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87774" w14:textId="77777777" w:rsidR="00E34D8A" w:rsidRDefault="00E34D8A" w:rsidP="00AA142F">
      <w:pPr>
        <w:pStyle w:val="Title"/>
        <w:spacing w:after="0"/>
        <w:jc w:val="both"/>
        <w:rPr>
          <w:rFonts w:cs="Book Antiqua"/>
        </w:rPr>
      </w:pPr>
      <w:bookmarkStart w:id="0" w:name="_Hlk133951428"/>
      <w:bookmarkEnd w:id="0"/>
    </w:p>
    <w:p w14:paraId="667828CE" w14:textId="77777777" w:rsidR="00FE7DE1" w:rsidRPr="00DF6E95" w:rsidRDefault="00FE7DE1" w:rsidP="00ED6F99">
      <w:pPr>
        <w:rPr>
          <w:rFonts w:cs="Times New Roman"/>
          <w:b/>
          <w:sz w:val="36"/>
          <w:szCs w:val="36"/>
        </w:rPr>
      </w:pPr>
      <w:r w:rsidRPr="00DF6E95">
        <w:rPr>
          <w:rFonts w:cs="Times New Roman"/>
          <w:b/>
          <w:sz w:val="36"/>
          <w:szCs w:val="36"/>
        </w:rPr>
        <w:t>Intercultural friendship formation through the lens of cosmopolitan agency</w:t>
      </w:r>
    </w:p>
    <w:p w14:paraId="2AC249AB" w14:textId="77777777" w:rsidR="00FE7DE1" w:rsidRPr="00DF6E95" w:rsidRDefault="00FE7DE1" w:rsidP="00FE7DE1">
      <w:pPr>
        <w:jc w:val="both"/>
        <w:rPr>
          <w:rFonts w:cs="Times New Roman"/>
          <w:b/>
          <w:sz w:val="36"/>
          <w:szCs w:val="36"/>
        </w:rPr>
      </w:pPr>
    </w:p>
    <w:p w14:paraId="7A90EEFF" w14:textId="72B347D4" w:rsidR="00FE7DE1" w:rsidRPr="00636E58" w:rsidRDefault="00FE7DE1" w:rsidP="00FE7DE1">
      <w:pPr>
        <w:pStyle w:val="NormalWeb"/>
        <w:spacing w:before="0" w:beforeAutospacing="0" w:after="0" w:afterAutospacing="0"/>
        <w:rPr>
          <w:rFonts w:ascii="Book Antiqua" w:hAnsi="Book Antiqua"/>
          <w:sz w:val="22"/>
          <w:szCs w:val="22"/>
        </w:rPr>
      </w:pPr>
      <w:r w:rsidRPr="00DF6E95">
        <w:rPr>
          <w:rFonts w:ascii="Book Antiqua" w:hAnsi="Book Antiqua"/>
          <w:sz w:val="22"/>
          <w:szCs w:val="22"/>
        </w:rPr>
        <w:t>Lin Zheng</w:t>
      </w:r>
    </w:p>
    <w:p w14:paraId="252DB096" w14:textId="37A3DC7F" w:rsidR="00FE7DE1" w:rsidRPr="00636E58" w:rsidRDefault="00FE7DE1" w:rsidP="00FE7DE1">
      <w:pPr>
        <w:pStyle w:val="NormalWeb"/>
        <w:spacing w:before="0" w:beforeAutospacing="0" w:after="0" w:afterAutospacing="0"/>
        <w:rPr>
          <w:rFonts w:ascii="Book Antiqua" w:hAnsi="Book Antiqua"/>
          <w:sz w:val="22"/>
          <w:szCs w:val="22"/>
        </w:rPr>
      </w:pPr>
      <w:r w:rsidRPr="00DF6E95">
        <w:rPr>
          <w:rFonts w:ascii="Book Antiqua" w:hAnsi="Book Antiqua"/>
          <w:sz w:val="22"/>
          <w:szCs w:val="22"/>
        </w:rPr>
        <w:t>University of Portsmouth, U</w:t>
      </w:r>
      <w:r w:rsidR="00B21489">
        <w:rPr>
          <w:rFonts w:ascii="Book Antiqua" w:hAnsi="Book Antiqua"/>
          <w:sz w:val="22"/>
          <w:szCs w:val="22"/>
        </w:rPr>
        <w:t>nited Kingdom</w:t>
      </w:r>
    </w:p>
    <w:p w14:paraId="64DC3F62" w14:textId="77777777" w:rsidR="00FE7DE1" w:rsidRPr="00636E58" w:rsidRDefault="00FE7DE1" w:rsidP="00FE7DE1">
      <w:pPr>
        <w:jc w:val="both"/>
        <w:rPr>
          <w:rFonts w:cs="Times New Roman"/>
        </w:rPr>
      </w:pPr>
      <w:r w:rsidRPr="00D56D0A">
        <w:rPr>
          <w:rFonts w:cs="Times New Roman"/>
        </w:rPr>
        <w:t>Lin.Zheng@port.ac.uk</w:t>
      </w:r>
    </w:p>
    <w:p w14:paraId="70788B15" w14:textId="77777777" w:rsidR="00FE7DE1" w:rsidRPr="00636E58" w:rsidRDefault="00FE7DE1" w:rsidP="00FE7DE1">
      <w:pPr>
        <w:jc w:val="both"/>
        <w:rPr>
          <w:rFonts w:cs="Times New Roman"/>
        </w:rPr>
      </w:pPr>
      <w:r w:rsidRPr="00636E58">
        <w:rPr>
          <w:rFonts w:cs="Times New Roman"/>
        </w:rPr>
        <w:t>ORCID ID: 0000-0002-4738-0501</w:t>
      </w:r>
    </w:p>
    <w:p w14:paraId="0E568BD4" w14:textId="67249F3D" w:rsidR="00985BDF" w:rsidRDefault="00985BDF" w:rsidP="00985BDF">
      <w:pPr>
        <w:jc w:val="both"/>
        <w:rPr>
          <w:sz w:val="22"/>
          <w:szCs w:val="22"/>
        </w:rPr>
      </w:pPr>
      <w:r>
        <w:rPr>
          <w:rStyle w:val="normaltextrun"/>
          <w:i/>
          <w:iCs/>
          <w:color w:val="000000"/>
          <w:sz w:val="22"/>
          <w:szCs w:val="22"/>
          <w:bdr w:val="none" w:sz="0" w:space="0" w:color="auto" w:frame="1"/>
        </w:rPr>
        <w:t>(Corresponding author) </w:t>
      </w:r>
    </w:p>
    <w:p w14:paraId="383681DD" w14:textId="293EF1A6" w:rsidR="00985BDF" w:rsidRDefault="00985BDF" w:rsidP="00AA142F">
      <w:pPr>
        <w:jc w:val="both"/>
      </w:pPr>
    </w:p>
    <w:p w14:paraId="73974D63" w14:textId="77777777" w:rsidR="00985BDF" w:rsidRPr="00A123D1" w:rsidRDefault="00985BDF" w:rsidP="00AA142F">
      <w:pPr>
        <w:jc w:val="both"/>
        <w:sectPr w:rsidR="00985BDF" w:rsidRPr="00A123D1" w:rsidSect="009A5589">
          <w:headerReference w:type="even" r:id="rId12"/>
          <w:headerReference w:type="default" r:id="rId13"/>
          <w:footerReference w:type="even" r:id="rId14"/>
          <w:footerReference w:type="default" r:id="rId15"/>
          <w:headerReference w:type="first" r:id="rId16"/>
          <w:footerReference w:type="first" r:id="rId17"/>
          <w:pgSz w:w="11907" w:h="16840"/>
          <w:pgMar w:top="1009" w:right="851" w:bottom="1588" w:left="851" w:header="851" w:footer="851" w:gutter="0"/>
          <w:pgNumType w:start="23"/>
          <w:cols w:space="720"/>
          <w:titlePg/>
        </w:sectPr>
      </w:pPr>
    </w:p>
    <w:p w14:paraId="0E80B5B2" w14:textId="77777777" w:rsidR="003273B2" w:rsidRDefault="003273B2" w:rsidP="00AA142F">
      <w:pPr>
        <w:jc w:val="both"/>
        <w:sectPr w:rsidR="003273B2" w:rsidSect="00E871FF">
          <w:type w:val="continuous"/>
          <w:pgSz w:w="11907" w:h="16840"/>
          <w:pgMar w:top="1009" w:right="851" w:bottom="1758" w:left="851" w:header="851" w:footer="1049" w:gutter="0"/>
          <w:cols w:num="2" w:space="720" w:equalWidth="0">
            <w:col w:w="4989" w:space="227"/>
            <w:col w:w="4989" w:space="0"/>
          </w:cols>
          <w:titlePg/>
        </w:sectPr>
      </w:pPr>
    </w:p>
    <w:p w14:paraId="6B58BF65" w14:textId="77777777" w:rsidR="00FE7DE1" w:rsidRDefault="00FE7DE1" w:rsidP="00FE7DE1">
      <w:pPr>
        <w:ind w:left="1134"/>
        <w:jc w:val="both"/>
        <w:rPr>
          <w:rFonts w:cs="Times New Roman"/>
          <w:b/>
          <w:sz w:val="22"/>
          <w:szCs w:val="22"/>
        </w:rPr>
      </w:pPr>
    </w:p>
    <w:p w14:paraId="16A93C01" w14:textId="279DC9F0" w:rsidR="00FE7DE1" w:rsidRPr="00FE7DE1" w:rsidRDefault="00FE7DE1" w:rsidP="00FE7DE1">
      <w:pPr>
        <w:ind w:left="1440"/>
        <w:jc w:val="both"/>
        <w:rPr>
          <w:rFonts w:cs="Times New Roman"/>
          <w:b/>
          <w:sz w:val="22"/>
          <w:szCs w:val="22"/>
        </w:rPr>
      </w:pPr>
      <w:r w:rsidRPr="00FE7DE1">
        <w:rPr>
          <w:rFonts w:cs="Times New Roman"/>
          <w:b/>
          <w:sz w:val="22"/>
          <w:szCs w:val="22"/>
        </w:rPr>
        <w:t>Abstract</w:t>
      </w:r>
    </w:p>
    <w:p w14:paraId="756F9E7E" w14:textId="77777777" w:rsidR="00FE7DE1" w:rsidRDefault="00FE7DE1" w:rsidP="00FE7DE1">
      <w:pPr>
        <w:ind w:left="1440"/>
        <w:jc w:val="both"/>
        <w:rPr>
          <w:rFonts w:cs="Times New Roman"/>
        </w:rPr>
      </w:pPr>
    </w:p>
    <w:p w14:paraId="56204773" w14:textId="77777777" w:rsidR="00FE7DE1" w:rsidRPr="00FE7DE1" w:rsidRDefault="00FE7DE1" w:rsidP="00FE7DE1">
      <w:pPr>
        <w:ind w:left="1440"/>
        <w:jc w:val="both"/>
        <w:rPr>
          <w:rFonts w:cs="Times New Roman"/>
          <w:sz w:val="22"/>
          <w:szCs w:val="22"/>
        </w:rPr>
      </w:pPr>
      <w:r w:rsidRPr="00FE7DE1">
        <w:rPr>
          <w:rFonts w:cs="Times New Roman"/>
          <w:sz w:val="22"/>
          <w:szCs w:val="22"/>
        </w:rPr>
        <w:t xml:space="preserve">This article explores a group of international students' experiences on intercultural friendship formation in one British university in the UK through the lens of cosmopolitan agency (Kudo, 2023), which is </w:t>
      </w:r>
      <w:r w:rsidRPr="00FE7DE1">
        <w:rPr>
          <w:rFonts w:cs="Times New Roman"/>
          <w:color w:val="000000"/>
          <w:sz w:val="22"/>
          <w:szCs w:val="22"/>
          <w:shd w:val="clear" w:color="auto" w:fill="FFFFFF"/>
        </w:rPr>
        <w:t xml:space="preserve">an ecological perspective of meaningful interactions between international and home students. </w:t>
      </w:r>
      <w:r w:rsidRPr="00FE7DE1">
        <w:rPr>
          <w:rFonts w:cs="Times New Roman"/>
          <w:sz w:val="22"/>
          <w:szCs w:val="22"/>
        </w:rPr>
        <w:t>Under the context that internationalisation continues to be on the agenda of higher education in the UK, this article examines how international students form and develop friendships among themselves and with home students within constraints mainly on power and privilege. Semi-structured interviews with 22 international students were carried out: Nigeria, Cameroon, China, Myanmar, Bangladesh, India and Pakistan, as well as four British home students. Thematic analysis was used to explore their experiences in greater depth. The result indicated that the participating students demonstrated dynamic and discursive engagement with the four states of cosmopolitan agency, exhibiting specific manifestations of the agency relating to linguistic abilities, socioeconomic status, gender and religion.</w:t>
      </w:r>
    </w:p>
    <w:p w14:paraId="2F61F466" w14:textId="77777777" w:rsidR="00FE7DE1" w:rsidRPr="00DF6E95" w:rsidRDefault="00FE7DE1" w:rsidP="00FE7DE1">
      <w:pPr>
        <w:ind w:left="1440"/>
        <w:jc w:val="both"/>
        <w:rPr>
          <w:rFonts w:cs="Times New Roman"/>
        </w:rPr>
      </w:pPr>
    </w:p>
    <w:p w14:paraId="5BE9BCED" w14:textId="77777777" w:rsidR="00FE7DE1" w:rsidRPr="00AE1BBD" w:rsidRDefault="00FE7DE1" w:rsidP="00FE7DE1">
      <w:pPr>
        <w:ind w:left="1440"/>
        <w:jc w:val="both"/>
        <w:rPr>
          <w:rFonts w:cs="Times New Roman"/>
        </w:rPr>
      </w:pPr>
      <w:r w:rsidRPr="00AE1BBD">
        <w:rPr>
          <w:rFonts w:cs="Times New Roman"/>
          <w:b/>
        </w:rPr>
        <w:t>Keywords</w:t>
      </w:r>
      <w:r w:rsidRPr="00AE1BBD">
        <w:rPr>
          <w:rFonts w:cs="Times New Roman"/>
        </w:rPr>
        <w:t>: intercultural friendship formation; cosmopolitan agency; cosmopolitan capital; linguistic skills; socioeconomic status; gender</w:t>
      </w:r>
    </w:p>
    <w:p w14:paraId="3101C211" w14:textId="268B12DB" w:rsidR="00FE7DE1" w:rsidRPr="00AE1BBD" w:rsidRDefault="00FE7DE1" w:rsidP="00FE7DE1">
      <w:pPr>
        <w:shd w:val="clear" w:color="auto" w:fill="FFFFFF"/>
        <w:ind w:left="1440"/>
        <w:rPr>
          <w:rFonts w:eastAsia="Times New Roman" w:cs="Times New Roman"/>
        </w:rPr>
      </w:pPr>
      <w:r w:rsidRPr="00AE1BBD">
        <w:rPr>
          <w:rFonts w:eastAsia="Times New Roman"/>
          <w:b/>
        </w:rPr>
        <w:t xml:space="preserve">Received </w:t>
      </w:r>
      <w:r w:rsidRPr="00AE1BBD">
        <w:rPr>
          <w:rFonts w:eastAsia="Times New Roman"/>
        </w:rPr>
        <w:t xml:space="preserve">20 November 2023 </w:t>
      </w:r>
      <w:r w:rsidR="0011514A">
        <w:rPr>
          <w:rFonts w:eastAsia="Times New Roman"/>
        </w:rPr>
        <w:t xml:space="preserve">  </w:t>
      </w:r>
      <w:r w:rsidRPr="00AE1BBD">
        <w:rPr>
          <w:rFonts w:eastAsia="Times New Roman"/>
          <w:b/>
        </w:rPr>
        <w:t xml:space="preserve">Accepted </w:t>
      </w:r>
      <w:r w:rsidRPr="00AE1BBD">
        <w:rPr>
          <w:rFonts w:eastAsia="Times New Roman"/>
        </w:rPr>
        <w:t xml:space="preserve">15 February 2024 </w:t>
      </w:r>
      <w:r w:rsidR="0011514A">
        <w:rPr>
          <w:rFonts w:eastAsia="Times New Roman"/>
        </w:rPr>
        <w:t xml:space="preserve">  </w:t>
      </w:r>
      <w:r w:rsidRPr="00AE1BBD">
        <w:rPr>
          <w:rFonts w:eastAsia="Times New Roman"/>
          <w:b/>
        </w:rPr>
        <w:t>Published</w:t>
      </w:r>
      <w:r w:rsidRPr="00AE1BBD">
        <w:rPr>
          <w:rFonts w:eastAsia="Times New Roman"/>
        </w:rPr>
        <w:t xml:space="preserve"> 31 July 2024</w:t>
      </w:r>
    </w:p>
    <w:p w14:paraId="4D667A3D" w14:textId="77777777" w:rsidR="00EF18AB" w:rsidRDefault="00EF18AB" w:rsidP="00AA142F">
      <w:pPr>
        <w:jc w:val="both"/>
      </w:pPr>
    </w:p>
    <w:p w14:paraId="6F6C62BB" w14:textId="77777777" w:rsidR="0086723F" w:rsidRDefault="0086723F" w:rsidP="00AA142F">
      <w:pPr>
        <w:jc w:val="both"/>
      </w:pPr>
    </w:p>
    <w:p w14:paraId="2C148158" w14:textId="77777777" w:rsidR="00962A42" w:rsidRDefault="00962A42" w:rsidP="00AA142F">
      <w:pPr>
        <w:jc w:val="both"/>
        <w:sectPr w:rsidR="00962A42" w:rsidSect="00E871FF">
          <w:type w:val="continuous"/>
          <w:pgSz w:w="11907" w:h="16840"/>
          <w:pgMar w:top="1009" w:right="851" w:bottom="1758" w:left="851" w:header="851" w:footer="1049" w:gutter="0"/>
          <w:cols w:space="720"/>
          <w:titlePg/>
        </w:sectPr>
      </w:pPr>
    </w:p>
    <w:p w14:paraId="29B2C58B" w14:textId="77777777" w:rsidR="00615174" w:rsidRDefault="00000000" w:rsidP="00AA142F">
      <w:pPr>
        <w:pStyle w:val="RSCB04AHeadingSection"/>
        <w:spacing w:before="0" w:after="0"/>
        <w:jc w:val="both"/>
        <w:rPr>
          <w:rFonts w:ascii="Book Antiqua" w:hAnsi="Book Antiqua"/>
        </w:rPr>
      </w:pPr>
      <w:r w:rsidRPr="003555C2">
        <w:rPr>
          <w:rFonts w:ascii="Book Antiqua" w:hAnsi="Book Antiqua"/>
        </w:rPr>
        <w:t xml:space="preserve">Introduction </w:t>
      </w:r>
    </w:p>
    <w:p w14:paraId="4A511E4B" w14:textId="77777777" w:rsidR="00615174" w:rsidRDefault="00615174" w:rsidP="00AA142F">
      <w:pPr>
        <w:pStyle w:val="RSCB04AHeadingSection"/>
        <w:spacing w:before="0" w:after="0"/>
        <w:jc w:val="both"/>
        <w:rPr>
          <w:rFonts w:ascii="Book Antiqua" w:hAnsi="Book Antiqua"/>
        </w:rPr>
      </w:pPr>
    </w:p>
    <w:p w14:paraId="5684CA3E" w14:textId="77777777" w:rsidR="003C204C" w:rsidRPr="003C204C" w:rsidRDefault="003C204C" w:rsidP="003C204C">
      <w:pPr>
        <w:jc w:val="both"/>
        <w:rPr>
          <w:rFonts w:cs="Times New Roman"/>
          <w:sz w:val="22"/>
          <w:szCs w:val="22"/>
        </w:rPr>
      </w:pPr>
      <w:r w:rsidRPr="003C204C">
        <w:rPr>
          <w:rFonts w:cs="Times New Roman"/>
          <w:sz w:val="22"/>
          <w:szCs w:val="22"/>
        </w:rPr>
        <w:t xml:space="preserve">The benefits of promoting intercultural friendship for all students in higher education are widely acknowledged in academic literature as a positive response to the internationalisation agenda of higher education worldwide (Gareis, 2012; </w:t>
      </w:r>
      <w:r w:rsidRPr="003C204C">
        <w:rPr>
          <w:rFonts w:cs="Times New Roman"/>
          <w:color w:val="222222"/>
          <w:sz w:val="22"/>
          <w:szCs w:val="22"/>
        </w:rPr>
        <w:t>Galloway, 2017</w:t>
      </w:r>
      <w:r w:rsidRPr="003C204C">
        <w:rPr>
          <w:rFonts w:cs="Times New Roman"/>
          <w:sz w:val="22"/>
          <w:szCs w:val="22"/>
        </w:rPr>
        <w:t xml:space="preserve">). Intercultural friendships play a critical role in reducing depression, enhancing academic performance, and boosting student satisfaction (Poyrazli et al., 2004; Glass et al., 2014). Much research has recorded negative intercultural experiences encountered by international students who feel lonely and marginalised during their sojourners in the UK (Zheng &amp; Baker, 2022; Owusu-Kwarteng, 2021). Constraints such as power and privilege remain influential and significant in students' intercultural interactions, particularly for newly arrived international students. 'Privilege' </w:t>
      </w:r>
      <w:r w:rsidRPr="003C204C">
        <w:rPr>
          <w:rFonts w:cs="Times New Roman"/>
          <w:sz w:val="22"/>
          <w:szCs w:val="22"/>
        </w:rPr>
        <w:lastRenderedPageBreak/>
        <w:t>comes in many manifestations: race, gender, sexuality, language, ability, wealth, physical fitness and education.</w:t>
      </w:r>
    </w:p>
    <w:p w14:paraId="38DD13C7" w14:textId="77777777" w:rsidR="003C204C" w:rsidRDefault="003C204C" w:rsidP="00AA142F">
      <w:pPr>
        <w:pStyle w:val="RSCB04AHeadingSection"/>
        <w:spacing w:before="0" w:after="0"/>
        <w:jc w:val="both"/>
        <w:rPr>
          <w:rFonts w:ascii="Book Antiqua" w:hAnsi="Book Antiqua"/>
        </w:rPr>
      </w:pPr>
    </w:p>
    <w:p w14:paraId="182BE967" w14:textId="77777777" w:rsidR="003C204C" w:rsidRPr="003C204C" w:rsidRDefault="003C204C" w:rsidP="003C204C">
      <w:pPr>
        <w:ind w:firstLine="720"/>
        <w:jc w:val="both"/>
        <w:rPr>
          <w:rFonts w:cs="Times New Roman"/>
          <w:sz w:val="22"/>
          <w:szCs w:val="22"/>
        </w:rPr>
      </w:pPr>
      <w:r w:rsidRPr="003C204C">
        <w:rPr>
          <w:rFonts w:cs="Times New Roman"/>
          <w:sz w:val="22"/>
          <w:szCs w:val="22"/>
        </w:rPr>
        <w:t>Meanwhile, 'power’ entails the capacity to impact and determine outcomes that affect oneself and others. Opportunely, a growing number of studies acknowledge the challenges of intercultural interactions when studying abroad, especially with home students, because of the privileges that home students have (</w:t>
      </w:r>
      <w:r w:rsidRPr="003C204C">
        <w:rPr>
          <w:rFonts w:cs="Times New Roman"/>
          <w:color w:val="222222"/>
          <w:sz w:val="22"/>
          <w:szCs w:val="22"/>
        </w:rPr>
        <w:t>Sherry et al., 2010; Xu, 2021</w:t>
      </w:r>
      <w:r w:rsidRPr="003C204C">
        <w:rPr>
          <w:rFonts w:cs="Times New Roman"/>
          <w:sz w:val="22"/>
          <w:szCs w:val="22"/>
        </w:rPr>
        <w:t xml:space="preserve">). This article presents how international students build intercultural friendships in a multicultural HE campus in the UK through the lens of cosmopolitan agency theory (Kudo, 2023). Multiculturalism is an indispensable part of UK HE, and this is particularly so in regard to internationalisation and intercultural communication. In such an environment, intercultural friendship formation becomes necessary for a successful international educational experience since this will be a daily practice for students and staff. This idea has been framed within the concept of intercultural citizenship (Porto et al., 2018) and cosmopolitanism (Whalen et al.; M., 2020). In this article, cosmopolitan agency is the focus point. Intercultural friendship, intercultural interactions and intercultural encounters are interchangeable. </w:t>
      </w:r>
    </w:p>
    <w:p w14:paraId="67A5D621" w14:textId="77777777" w:rsidR="003C204C" w:rsidRPr="003C204C" w:rsidRDefault="003C204C" w:rsidP="003C204C">
      <w:pPr>
        <w:jc w:val="both"/>
        <w:rPr>
          <w:rFonts w:cs="Times New Roman"/>
          <w:sz w:val="22"/>
          <w:szCs w:val="22"/>
        </w:rPr>
      </w:pPr>
    </w:p>
    <w:p w14:paraId="6014954A" w14:textId="77777777" w:rsidR="003C204C" w:rsidRPr="003C204C" w:rsidRDefault="003C204C" w:rsidP="003C204C">
      <w:pPr>
        <w:ind w:firstLine="720"/>
        <w:jc w:val="both"/>
        <w:rPr>
          <w:rFonts w:cs="Times New Roman"/>
          <w:sz w:val="22"/>
          <w:szCs w:val="22"/>
        </w:rPr>
      </w:pPr>
      <w:r w:rsidRPr="003C204C">
        <w:rPr>
          <w:rFonts w:cs="Times New Roman"/>
          <w:sz w:val="22"/>
          <w:szCs w:val="22"/>
        </w:rPr>
        <w:t>The cosmopolitan agency is a reflexive expression of openness, inclusion and morality beyond cultural and personal differences towards a better future (Kudo et al., 2020). Cosmopolitan agency manifests at the dynamic intersection of ‘cosmopolitan capital’ and 'affordances in convivial proximity' (Kudo, 2023). Adopting a cosmopolitan agency lens to understand how international students employ their 'cosmopolitan capitals' (such as linguistic and cultural repertoire, past experiences and resources) and influence their 'cosmopolitan agency' (such as amicable, critical, latent and inactive through reflexivity) in the process of developing intercultural friendship. In addition, ‘affordances in convivial proximity’ (such as good vibes) also influence the generation of ‘cosmopolitan agency'. As Kudo's framework is relatively new, it has not yet been widely applied in international students’ contexts. Thus, this article addresses the research gap, providing a timely empirical analysis. It explores the multifaceted elements of linguistic capital, socioeconomic status, gender and religious considerations among international students. It searched through the subtle delineation and interactions of these issues within the international student population. The article critically examines the social construction of individual cosmopolitan agency in connection with power and privilege. It offers significant perspectives into individual-focused research strategies, highlighting the nurturing of a growth mindset among students and fostering meaningful intercultural friendships. Two research inquiries are examined in this study:</w:t>
      </w:r>
    </w:p>
    <w:p w14:paraId="10B027E7" w14:textId="77777777" w:rsidR="003C204C" w:rsidRPr="003C204C" w:rsidRDefault="003C204C" w:rsidP="003C204C">
      <w:pPr>
        <w:numPr>
          <w:ilvl w:val="0"/>
          <w:numId w:val="3"/>
        </w:numPr>
        <w:jc w:val="both"/>
        <w:rPr>
          <w:rFonts w:cs="Times New Roman"/>
          <w:sz w:val="22"/>
          <w:szCs w:val="22"/>
        </w:rPr>
      </w:pPr>
      <w:r w:rsidRPr="003C204C">
        <w:rPr>
          <w:rFonts w:cs="Times New Roman"/>
          <w:sz w:val="22"/>
          <w:szCs w:val="22"/>
        </w:rPr>
        <w:t>How do students interpret the possible restrictions that could potentially shape their intercultural interaction?</w:t>
      </w:r>
    </w:p>
    <w:p w14:paraId="50F79199" w14:textId="77777777" w:rsidR="003C204C" w:rsidRPr="003C204C" w:rsidRDefault="003C204C" w:rsidP="003C204C">
      <w:pPr>
        <w:numPr>
          <w:ilvl w:val="0"/>
          <w:numId w:val="3"/>
        </w:numPr>
        <w:jc w:val="both"/>
        <w:rPr>
          <w:rFonts w:cs="Times New Roman"/>
          <w:sz w:val="22"/>
          <w:szCs w:val="22"/>
        </w:rPr>
      </w:pPr>
      <w:r w:rsidRPr="003C204C">
        <w:rPr>
          <w:rFonts w:cs="Times New Roman"/>
          <w:sz w:val="22"/>
          <w:szCs w:val="22"/>
        </w:rPr>
        <w:t>What agentic strategies/proactive approaches do these students employ to navigate intercultural interactions despite potential limitations?</w:t>
      </w:r>
    </w:p>
    <w:p w14:paraId="44997BC4" w14:textId="77777777" w:rsidR="003C204C" w:rsidRPr="003C204C" w:rsidRDefault="003C204C" w:rsidP="003C204C">
      <w:pPr>
        <w:ind w:left="720"/>
        <w:jc w:val="both"/>
        <w:rPr>
          <w:rFonts w:cs="Times New Roman"/>
          <w:color w:val="FF0000"/>
          <w:sz w:val="22"/>
          <w:szCs w:val="22"/>
        </w:rPr>
      </w:pPr>
    </w:p>
    <w:p w14:paraId="4F2DD83B" w14:textId="77777777" w:rsidR="003C204C" w:rsidRPr="003C204C" w:rsidRDefault="003C204C" w:rsidP="003C204C">
      <w:pPr>
        <w:ind w:firstLine="720"/>
        <w:jc w:val="both"/>
        <w:rPr>
          <w:rFonts w:cs="Times New Roman"/>
          <w:sz w:val="22"/>
          <w:szCs w:val="22"/>
        </w:rPr>
      </w:pPr>
      <w:r w:rsidRPr="003C204C">
        <w:rPr>
          <w:rFonts w:cs="Times New Roman"/>
          <w:sz w:val="22"/>
          <w:szCs w:val="22"/>
        </w:rPr>
        <w:t xml:space="preserve">The article starts by examining the potential barriers documented in the existing literature that impact the formation of intercultural friendships, followed by an introduction to the theoretical frameworks of cosmopolitan agency (Kudo, 2023) adopted in this paper. After outlining the methodological design and procedure, the paper illustrates how the students in this study practised the four modes of cosmopolitan agency, showcasing their internal mechanisms for negotiating agency and constraints within intercultural environments. </w:t>
      </w:r>
    </w:p>
    <w:p w14:paraId="2CCD3AF5" w14:textId="77777777" w:rsidR="003C204C" w:rsidRPr="003C204C" w:rsidRDefault="003C204C" w:rsidP="003C204C">
      <w:pPr>
        <w:jc w:val="both"/>
        <w:rPr>
          <w:rFonts w:cs="Times New Roman"/>
          <w:color w:val="00B050"/>
          <w:sz w:val="22"/>
          <w:szCs w:val="22"/>
        </w:rPr>
      </w:pPr>
    </w:p>
    <w:p w14:paraId="585B9594" w14:textId="77777777" w:rsidR="003C204C" w:rsidRPr="003C204C" w:rsidRDefault="003C204C" w:rsidP="003C204C">
      <w:pPr>
        <w:jc w:val="both"/>
        <w:rPr>
          <w:rFonts w:cs="Times New Roman"/>
          <w:b/>
          <w:sz w:val="22"/>
          <w:szCs w:val="22"/>
        </w:rPr>
      </w:pPr>
      <w:r w:rsidRPr="003C204C">
        <w:rPr>
          <w:rFonts w:cs="Times New Roman"/>
          <w:b/>
          <w:sz w:val="22"/>
          <w:szCs w:val="22"/>
        </w:rPr>
        <w:t xml:space="preserve">Potential constraints </w:t>
      </w:r>
    </w:p>
    <w:p w14:paraId="4C864108" w14:textId="77777777" w:rsidR="003C204C" w:rsidRPr="003C204C" w:rsidRDefault="003C204C" w:rsidP="003C204C">
      <w:pPr>
        <w:jc w:val="both"/>
        <w:rPr>
          <w:rFonts w:cs="Times New Roman"/>
          <w:b/>
          <w:sz w:val="22"/>
          <w:szCs w:val="22"/>
        </w:rPr>
      </w:pPr>
    </w:p>
    <w:p w14:paraId="5579A9D2" w14:textId="2F96956D" w:rsidR="003C204C" w:rsidRPr="003C204C" w:rsidRDefault="003C204C" w:rsidP="003C204C">
      <w:pPr>
        <w:jc w:val="both"/>
        <w:rPr>
          <w:rFonts w:cs="Times New Roman"/>
          <w:sz w:val="22"/>
          <w:szCs w:val="22"/>
        </w:rPr>
      </w:pPr>
      <w:r w:rsidRPr="003C204C">
        <w:rPr>
          <w:rFonts w:cs="Times New Roman"/>
          <w:sz w:val="22"/>
          <w:szCs w:val="22"/>
        </w:rPr>
        <w:t xml:space="preserve">In the specific context of international Asian students in this research, the English language seems a salient constraint in intercultural interaction and friendship formation. Given that language is intricately linked to individual identity, worldview and perspective, it shapes the interactions and perceptions between </w:t>
      </w:r>
      <w:r w:rsidRPr="003C204C">
        <w:rPr>
          <w:rFonts w:cs="Times New Roman"/>
          <w:sz w:val="22"/>
          <w:szCs w:val="22"/>
        </w:rPr>
        <w:lastRenderedPageBreak/>
        <w:t>individuals from diverse cultural backgrounds. (Jackson, 2014). Language is also extensively accepted as an advantage or capital in forming intercultural friendships within the receiving nation (Lin &amp; Betz, 2009; Poyrazli et al., 2004). On many occasions, language barriers are seen as cultural hindrances if one does not have a sufficient comprehension of language features. Therefore, to foster intercultural friendship, it is imperative to comprehend the key role that linguistic dimension plays in intercultural communication (Jackson, 2014). In practice, many international Asian students' intercultural friendship development is likely to be influenced by their self-assessment of their English language proficiency (Abel, 2002), their perception of acceptance or rejection from peers (Moores &amp; Popadiuk, 2011; Glass et al., 2014) as well as their inability to speak good English. For example, Chinese international students are reported only to socialise within their Chinese circle due to the concern of not speaking good English in the UK (Zheng &amp; Baker, 2022). In New Zealand, a third of the South</w:t>
      </w:r>
      <w:r w:rsidR="00014669">
        <w:rPr>
          <w:rFonts w:cs="Times New Roman"/>
          <w:sz w:val="22"/>
          <w:szCs w:val="22"/>
        </w:rPr>
        <w:t xml:space="preserve"> </w:t>
      </w:r>
      <w:r w:rsidRPr="003C204C">
        <w:rPr>
          <w:rFonts w:cs="Times New Roman"/>
          <w:sz w:val="22"/>
          <w:szCs w:val="22"/>
        </w:rPr>
        <w:t>East Asian students perceived that their proficiency in English was a barrier to forming friendships with local students. (Ward &amp; Masgoret, 2005). Gareis et al.’s study (2011) corroborates this relationship between language ability and satisfaction in intercultural friendships. Meanwhile, very limited research indicates that the imperfect English skills of international students in the United States did not significantly impede the development of intercultural friendships. Instead, their friends’ linguistic errors often contributed to light-hearted humour and playful interactions (Sias et al., 2008).</w:t>
      </w:r>
      <w:r w:rsidRPr="003C204C">
        <w:rPr>
          <w:rFonts w:cs="Times New Roman"/>
          <w:sz w:val="22"/>
          <w:szCs w:val="22"/>
          <w:shd w:val="clear" w:color="auto" w:fill="FFFFFF"/>
        </w:rPr>
        <w:t xml:space="preserve"> Despite the progress and effort made by many universities to improve international students’ language and communication skills, there remains a need for further work to address the sociocultural challenges faced by international Asian students (Holliman et al., 2023). </w:t>
      </w:r>
    </w:p>
    <w:p w14:paraId="3774B5EE" w14:textId="77777777" w:rsidR="003C204C" w:rsidRPr="003C204C" w:rsidRDefault="003C204C" w:rsidP="003C204C">
      <w:pPr>
        <w:jc w:val="both"/>
        <w:rPr>
          <w:rFonts w:cs="Times New Roman"/>
          <w:sz w:val="22"/>
          <w:szCs w:val="22"/>
        </w:rPr>
      </w:pPr>
    </w:p>
    <w:p w14:paraId="137440BB" w14:textId="77777777" w:rsidR="003C204C" w:rsidRPr="003C204C" w:rsidRDefault="003C204C" w:rsidP="003C204C">
      <w:pPr>
        <w:ind w:firstLine="720"/>
        <w:jc w:val="both"/>
        <w:rPr>
          <w:rFonts w:cs="Times New Roman"/>
          <w:sz w:val="22"/>
          <w:szCs w:val="22"/>
        </w:rPr>
      </w:pPr>
      <w:r w:rsidRPr="003C204C">
        <w:rPr>
          <w:rFonts w:cs="Times New Roman"/>
          <w:sz w:val="22"/>
          <w:szCs w:val="22"/>
        </w:rPr>
        <w:t xml:space="preserve">In the specific context of this research, language is not an obvious challenge for black African students, especially for students from former UK colony countries. However, according to Damen et al. (2021), socioeconomic status (SES) plays an interesting role in explaining intercultural friendships. Many Black African students face challenges stemming from negative perceptions of African identity, influenced by the marginalised status of their societies within the global economic system and the colonial experience (Hyams-Ssekasi et al., 2014). Most of the time, the general public perceives them as low SES. Research confirms that many Black African students struggle with finance while studying in the UK. More than 90% were concerned about how they would finance their education (Blake, 2006; Hyams-Ssekasi et al., 2014). The financial pressure has led to poor intercultural friendship development (Irungu, 2013; Oluwaseun, 2016; Hyams-Ssekasi et al., 2014). Meanwhile, recent research on Black African students studying abroad also indicates a hesitancy to abandon their African identity in favour of adopting the culture of the host country. The process of abandoning one’s identity to assimilate into a new culture presents a significant challenge for many mature Black African students, primarily due to the enduring effects of cultural marginalisation and the destruction left by the colonial period (Beoku-Betts, 2006). Many of them experience cultural estrangement and solitude as a result of enduring racial prejudice and biased portrayals of Africa in the media, leading to adverse perceptions of Black African students (Maundeni, 2001; Owusu-Kwarteng, 2021). In addition, Black African students perceive the cultural disparity between their home country and the host nation as daunting (Irungu, 2013), so they were reported to have a strong preference for living with co-nationals (Hyams-Ssekasi et al., 2014). It seems they struggled to alter their deeply ingrained cultural beliefs during their brief study period in the UK.  </w:t>
      </w:r>
    </w:p>
    <w:p w14:paraId="6DE41488" w14:textId="77777777" w:rsidR="003C204C" w:rsidRPr="003C204C" w:rsidRDefault="003C204C" w:rsidP="003C204C">
      <w:pPr>
        <w:jc w:val="both"/>
        <w:rPr>
          <w:rFonts w:cs="Times New Roman"/>
          <w:sz w:val="22"/>
          <w:szCs w:val="22"/>
        </w:rPr>
      </w:pPr>
    </w:p>
    <w:p w14:paraId="61F49400" w14:textId="77777777" w:rsidR="003C204C" w:rsidRPr="003C204C" w:rsidRDefault="003C204C" w:rsidP="003C204C">
      <w:pPr>
        <w:ind w:firstLine="720"/>
        <w:jc w:val="both"/>
        <w:rPr>
          <w:rFonts w:cs="Times New Roman"/>
          <w:color w:val="00B050"/>
          <w:sz w:val="22"/>
          <w:szCs w:val="22"/>
        </w:rPr>
      </w:pPr>
      <w:r w:rsidRPr="003C204C">
        <w:rPr>
          <w:rFonts w:cs="Times New Roman"/>
          <w:sz w:val="22"/>
          <w:szCs w:val="22"/>
        </w:rPr>
        <w:t>Considering prevailing gender role norms, African black female students are reported to have no time to be involved in intercultural communication because ‘they struggle in juggling multiple roles of student, worker, wife, mother and daughter’ as vividly described by Oluwaseun (2016). In Nigeria, the roles of wife and mother carry all influence (Mensah, 2023). Many African women have acknowledged that these roles do not align with societal expectations in the UK (</w:t>
      </w:r>
      <w:r w:rsidRPr="003C204C">
        <w:rPr>
          <w:sz w:val="22"/>
          <w:szCs w:val="22"/>
          <w:shd w:val="clear" w:color="auto" w:fill="FFFFFF"/>
        </w:rPr>
        <w:t>Zhao et al., 2023).</w:t>
      </w:r>
      <w:r w:rsidRPr="003C204C">
        <w:rPr>
          <w:rFonts w:cs="Times New Roman"/>
          <w:sz w:val="22"/>
          <w:szCs w:val="22"/>
        </w:rPr>
        <w:t xml:space="preserve"> Consequently, they actively balance their student identity alongside their social roles. For women, managing these roles seems increasingly crucial beyond the university environment as they endeavour to maintain their traditional gender roles within their families and the conventional African community. In traditional Nigerian </w:t>
      </w:r>
      <w:r w:rsidRPr="003C204C">
        <w:rPr>
          <w:rFonts w:cs="Times New Roman"/>
          <w:sz w:val="22"/>
          <w:szCs w:val="22"/>
        </w:rPr>
        <w:lastRenderedPageBreak/>
        <w:t xml:space="preserve">society, boys are raised to perceive themselves as the leader of the household, responsible for providing and protecting, and superior to women. Meanwhile, girls are taught to fulfil domestic duties, be nurturing, be obedient, and generally be subordinate to men (Igbelina-Igbokwe, 2013). Despite studying in a seemingly gender-equitable society in the UK, Nigerian women principally adhere to society's expectations placed upon them as wives and mothers, in addition to fulfilling their roles as students. (Kofman et al., 2000) </w:t>
      </w:r>
    </w:p>
    <w:p w14:paraId="7EDEA1BB" w14:textId="77777777" w:rsidR="003C204C" w:rsidRPr="003C204C" w:rsidRDefault="003C204C" w:rsidP="003C204C">
      <w:pPr>
        <w:jc w:val="both"/>
        <w:rPr>
          <w:rFonts w:cs="Times New Roman"/>
          <w:color w:val="00B050"/>
          <w:sz w:val="22"/>
          <w:szCs w:val="22"/>
        </w:rPr>
      </w:pPr>
    </w:p>
    <w:p w14:paraId="3DEF8C0E" w14:textId="77777777" w:rsidR="003C204C" w:rsidRPr="003C204C" w:rsidRDefault="003C204C" w:rsidP="003C204C">
      <w:pPr>
        <w:ind w:firstLine="720"/>
        <w:jc w:val="both"/>
        <w:rPr>
          <w:rFonts w:cs="Times New Roman"/>
          <w:sz w:val="22"/>
          <w:szCs w:val="22"/>
        </w:rPr>
      </w:pPr>
      <w:r w:rsidRPr="003C204C">
        <w:rPr>
          <w:rFonts w:cs="Times New Roman"/>
          <w:sz w:val="22"/>
          <w:szCs w:val="22"/>
        </w:rPr>
        <w:t xml:space="preserve">International students also experience incidents of racism and religious incidents in the UK (Brown &amp; Jones, 2013). International students may encounter prejudice based on their ethnicity or religious affiliation. Moreover, amidst the rising Islamophobia in the UK, Muslims are particularly susceptible to religious discrimination (Allen, 2010; </w:t>
      </w:r>
      <w:r w:rsidRPr="003C204C">
        <w:rPr>
          <w:rFonts w:cs="Times New Roman"/>
          <w:sz w:val="22"/>
          <w:szCs w:val="22"/>
          <w:shd w:val="clear" w:color="auto" w:fill="FFFFFF"/>
        </w:rPr>
        <w:t>Quie &amp; Solarin, 2023)</w:t>
      </w:r>
      <w:r w:rsidRPr="003C204C">
        <w:rPr>
          <w:rFonts w:cs="Times New Roman"/>
          <w:sz w:val="22"/>
          <w:szCs w:val="22"/>
        </w:rPr>
        <w:t xml:space="preserve">. In Britain, Muslim women encounter discrimination, racist abuse, and violence, often stemming from the intersection of factors such as race or ethnicity, religion and gender (Akram, 2020; </w:t>
      </w:r>
      <w:r w:rsidRPr="003C204C">
        <w:rPr>
          <w:rFonts w:cs="Times New Roman"/>
          <w:color w:val="222222"/>
          <w:sz w:val="22"/>
          <w:szCs w:val="22"/>
          <w:shd w:val="clear" w:color="auto" w:fill="FFFFFF"/>
        </w:rPr>
        <w:t xml:space="preserve">Ashraf et al., 2023). </w:t>
      </w:r>
      <w:r w:rsidRPr="003C204C">
        <w:rPr>
          <w:rFonts w:cs="Times New Roman"/>
          <w:sz w:val="22"/>
          <w:szCs w:val="22"/>
        </w:rPr>
        <w:t>Both anti-Muslim prejudice and racial discrimination continue to pose significant societal challenges in the UK (Jaspal et al., 2021).</w:t>
      </w:r>
    </w:p>
    <w:p w14:paraId="29DCB826" w14:textId="77777777" w:rsidR="003C204C" w:rsidRPr="003C204C" w:rsidRDefault="003C204C" w:rsidP="003C204C">
      <w:pPr>
        <w:jc w:val="both"/>
        <w:rPr>
          <w:rFonts w:cs="Times New Roman"/>
          <w:color w:val="222222"/>
          <w:sz w:val="22"/>
          <w:szCs w:val="22"/>
        </w:rPr>
      </w:pPr>
    </w:p>
    <w:p w14:paraId="13915316" w14:textId="77777777" w:rsidR="003C204C" w:rsidRDefault="003C204C" w:rsidP="003C204C">
      <w:pPr>
        <w:jc w:val="both"/>
        <w:rPr>
          <w:rFonts w:cs="Times New Roman"/>
          <w:b/>
          <w:sz w:val="22"/>
          <w:szCs w:val="22"/>
        </w:rPr>
      </w:pPr>
      <w:r w:rsidRPr="003C204C">
        <w:rPr>
          <w:rFonts w:cs="Times New Roman"/>
          <w:b/>
          <w:sz w:val="22"/>
          <w:szCs w:val="22"/>
        </w:rPr>
        <w:t>Student agency and cosmopolitan agency</w:t>
      </w:r>
    </w:p>
    <w:p w14:paraId="32A499FE" w14:textId="77777777" w:rsidR="00DA4A40" w:rsidRPr="003C204C" w:rsidRDefault="00DA4A40" w:rsidP="003C204C">
      <w:pPr>
        <w:jc w:val="both"/>
        <w:rPr>
          <w:rFonts w:cs="Times New Roman"/>
          <w:sz w:val="22"/>
          <w:szCs w:val="22"/>
        </w:rPr>
      </w:pPr>
    </w:p>
    <w:p w14:paraId="492D3F32" w14:textId="77777777" w:rsidR="003C204C" w:rsidRPr="003C204C" w:rsidRDefault="003C204C" w:rsidP="003C204C">
      <w:pPr>
        <w:jc w:val="both"/>
        <w:rPr>
          <w:rFonts w:cs="Times New Roman"/>
          <w:sz w:val="22"/>
          <w:szCs w:val="22"/>
        </w:rPr>
      </w:pPr>
      <w:r w:rsidRPr="003C204C">
        <w:rPr>
          <w:rFonts w:cs="Times New Roman"/>
          <w:sz w:val="22"/>
          <w:szCs w:val="22"/>
        </w:rPr>
        <w:t>Cosmopolitanism, which posits that all individuals belong to a shared global community, has been extensively employed in research on intercultural communication. It represents a moral standpoint emphasising the intrinsic value of all human beings irrespective of their geographical location, challenging the boundaries imposed by nation-states (</w:t>
      </w:r>
      <w:r w:rsidRPr="003C204C">
        <w:rPr>
          <w:rFonts w:cs="Times New Roman"/>
          <w:color w:val="222222"/>
          <w:sz w:val="22"/>
          <w:szCs w:val="22"/>
        </w:rPr>
        <w:t>Whalen et al.; M., 2020)</w:t>
      </w:r>
      <w:r w:rsidRPr="003C204C">
        <w:rPr>
          <w:rFonts w:cs="Times New Roman"/>
          <w:sz w:val="22"/>
          <w:szCs w:val="22"/>
        </w:rPr>
        <w:t>. Cosmopolitanism emphasises receptiveness to individuals, cultures, objects and encounters that originate beyond local boundaries (Skrbis &amp; Woodward, 2007, p. 730). Openness implies cultured, inclusive, worldwide, international, broadminded and unprejudiced, which is a theoretical focus of this research. Crosbie (2014) alerts that being a world citizen does not mean one should give up loyalty to local connections; such identifications are a valuable source of richness in life and are to be proud of and cherished.</w:t>
      </w:r>
    </w:p>
    <w:p w14:paraId="67DE3096" w14:textId="77777777" w:rsidR="003C204C" w:rsidRPr="003C204C" w:rsidRDefault="003C204C" w:rsidP="003C204C">
      <w:pPr>
        <w:jc w:val="both"/>
        <w:rPr>
          <w:rFonts w:cs="Times New Roman"/>
          <w:sz w:val="22"/>
          <w:szCs w:val="22"/>
        </w:rPr>
      </w:pPr>
    </w:p>
    <w:p w14:paraId="51FAD903" w14:textId="77777777" w:rsidR="003C204C" w:rsidRDefault="003C204C" w:rsidP="003C204C">
      <w:pPr>
        <w:ind w:firstLine="720"/>
        <w:jc w:val="both"/>
        <w:rPr>
          <w:rFonts w:cs="Times New Roman"/>
          <w:color w:val="202124"/>
          <w:sz w:val="22"/>
          <w:szCs w:val="22"/>
        </w:rPr>
      </w:pPr>
      <w:r w:rsidRPr="003C204C">
        <w:rPr>
          <w:rFonts w:cs="Times New Roman"/>
          <w:sz w:val="22"/>
          <w:szCs w:val="22"/>
        </w:rPr>
        <w:t>Another focus is student agency, which refers to students’ capacity to make choices within the constraints of their lived realities. It also pertains to how students interact with their surroundings, encompassing diverse concepts of agentic possibility (‘power’) and agentic orientation (‘will’) towards action (</w:t>
      </w:r>
      <w:hyperlink r:id="rId18">
        <w:r w:rsidRPr="003C204C">
          <w:rPr>
            <w:rFonts w:cs="Times New Roman"/>
            <w:sz w:val="22"/>
            <w:szCs w:val="22"/>
          </w:rPr>
          <w:t>Klemencic</w:t>
        </w:r>
      </w:hyperlink>
      <w:r w:rsidRPr="003C204C">
        <w:rPr>
          <w:rFonts w:cs="Times New Roman"/>
          <w:sz w:val="22"/>
          <w:szCs w:val="22"/>
        </w:rPr>
        <w:t>, 2015). It should be noted that agency is something to be conceived rather than possessed, and agency exists in an ecological environment (Biesta &amp; Tedder, 2007). This article adopts cosmopolitan agency</w:t>
      </w:r>
      <w:r w:rsidRPr="003C204C">
        <w:rPr>
          <w:rFonts w:cs="Times New Roman"/>
          <w:color w:val="202124"/>
          <w:sz w:val="22"/>
          <w:szCs w:val="22"/>
        </w:rPr>
        <w:t xml:space="preserve"> (Kudo, 2023),</w:t>
      </w:r>
      <w:r w:rsidRPr="003C204C">
        <w:rPr>
          <w:rFonts w:cs="Times New Roman"/>
          <w:sz w:val="22"/>
          <w:szCs w:val="22"/>
        </w:rPr>
        <w:t xml:space="preserve"> which is a </w:t>
      </w:r>
      <w:r w:rsidRPr="003C204C">
        <w:rPr>
          <w:rFonts w:cs="Times New Roman"/>
          <w:color w:val="202124"/>
          <w:sz w:val="22"/>
          <w:szCs w:val="22"/>
        </w:rPr>
        <w:t xml:space="preserve">hallmark of intercultural friendships. </w:t>
      </w:r>
    </w:p>
    <w:p w14:paraId="4456EA31" w14:textId="77777777" w:rsidR="00DA4A40" w:rsidRDefault="00DA4A40" w:rsidP="003C204C">
      <w:pPr>
        <w:ind w:firstLine="720"/>
        <w:jc w:val="both"/>
        <w:rPr>
          <w:rFonts w:cs="Times New Roman"/>
          <w:color w:val="202124"/>
          <w:sz w:val="22"/>
          <w:szCs w:val="22"/>
        </w:rPr>
      </w:pPr>
    </w:p>
    <w:p w14:paraId="321424FF" w14:textId="77777777" w:rsidR="00473613" w:rsidRDefault="00473613" w:rsidP="00DA4A40">
      <w:pPr>
        <w:rPr>
          <w:rFonts w:cs="Times New Roman"/>
          <w:sz w:val="22"/>
          <w:szCs w:val="22"/>
        </w:rPr>
      </w:pPr>
    </w:p>
    <w:p w14:paraId="51DCD1B7" w14:textId="170B9307" w:rsidR="00DA4A40" w:rsidRPr="00473613" w:rsidRDefault="00DA4A40" w:rsidP="00DA4A40">
      <w:pPr>
        <w:rPr>
          <w:rFonts w:cs="Times New Roman"/>
          <w:b/>
          <w:bCs/>
          <w:sz w:val="22"/>
          <w:szCs w:val="22"/>
        </w:rPr>
      </w:pPr>
      <w:r w:rsidRPr="00473613">
        <w:rPr>
          <w:rFonts w:cs="Times New Roman"/>
          <w:b/>
          <w:bCs/>
          <w:sz w:val="22"/>
          <w:szCs w:val="22"/>
        </w:rPr>
        <w:t>Figure 1.</w:t>
      </w:r>
    </w:p>
    <w:p w14:paraId="19FE9360" w14:textId="77777777" w:rsidR="00DA4A40" w:rsidRDefault="00DA4A40" w:rsidP="00DA4A40">
      <w:pPr>
        <w:rPr>
          <w:rFonts w:cs="Times New Roman"/>
          <w:sz w:val="22"/>
          <w:szCs w:val="22"/>
        </w:rPr>
      </w:pPr>
    </w:p>
    <w:p w14:paraId="0A7409BD" w14:textId="5362F987" w:rsidR="00DA4A40" w:rsidRPr="00473613" w:rsidRDefault="00DA4A40" w:rsidP="00DA4A40">
      <w:pPr>
        <w:rPr>
          <w:rFonts w:cs="Times New Roman"/>
          <w:i/>
          <w:iCs/>
        </w:rPr>
      </w:pPr>
      <w:r w:rsidRPr="00DA4A40">
        <w:rPr>
          <w:rFonts w:cs="Times New Roman"/>
          <w:i/>
          <w:iCs/>
        </w:rPr>
        <w:t>Cosmopolitan agency</w:t>
      </w:r>
      <w:r w:rsidR="00473613">
        <w:rPr>
          <w:rFonts w:cs="Times New Roman"/>
          <w:i/>
          <w:iCs/>
        </w:rPr>
        <w:t xml:space="preserve"> </w:t>
      </w:r>
      <w:r w:rsidR="00473613" w:rsidRPr="00473613">
        <w:rPr>
          <w:rFonts w:cs="Times New Roman"/>
          <w:i/>
          <w:iCs/>
        </w:rPr>
        <w:t>(</w:t>
      </w:r>
      <w:r w:rsidRPr="00473613">
        <w:rPr>
          <w:rFonts w:cs="Times New Roman"/>
          <w:i/>
          <w:iCs/>
        </w:rPr>
        <w:t>Source: https://doi.org/10.1080/03075079.2022.2134335</w:t>
      </w:r>
      <w:r w:rsidR="00473613" w:rsidRPr="00473613">
        <w:rPr>
          <w:rFonts w:cs="Times New Roman"/>
          <w:i/>
          <w:iCs/>
        </w:rPr>
        <w:t>)</w:t>
      </w:r>
    </w:p>
    <w:p w14:paraId="59A42D8B" w14:textId="77777777" w:rsidR="00DA4A40" w:rsidRPr="003C204C" w:rsidRDefault="00DA4A40" w:rsidP="003C204C">
      <w:pPr>
        <w:ind w:firstLine="720"/>
        <w:jc w:val="both"/>
        <w:rPr>
          <w:rFonts w:cs="Times New Roman"/>
          <w:color w:val="202124"/>
          <w:sz w:val="22"/>
          <w:szCs w:val="22"/>
        </w:rPr>
      </w:pPr>
    </w:p>
    <w:p w14:paraId="5F009E6F" w14:textId="77777777" w:rsidR="003C204C" w:rsidRPr="003C204C" w:rsidRDefault="003C204C" w:rsidP="003C204C">
      <w:pPr>
        <w:jc w:val="center"/>
        <w:rPr>
          <w:rFonts w:cs="Times New Roman"/>
          <w:sz w:val="22"/>
          <w:szCs w:val="22"/>
        </w:rPr>
      </w:pPr>
      <w:r w:rsidRPr="003C204C">
        <w:rPr>
          <w:rFonts w:cs="Times New Roman"/>
          <w:noProof/>
          <w:sz w:val="22"/>
          <w:szCs w:val="22"/>
        </w:rPr>
        <w:drawing>
          <wp:inline distT="114300" distB="114300" distL="114300" distR="114300" wp14:anchorId="2BE0E447" wp14:editId="32A8E32D">
            <wp:extent cx="3153859" cy="1713230"/>
            <wp:effectExtent l="0" t="0" r="8890" b="1270"/>
            <wp:docPr id="1" name="image1.png" descr="A diagram of a company's process&#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diagram of a company's process&#10;&#10;Description automatically generated"/>
                    <pic:cNvPicPr/>
                  </pic:nvPicPr>
                  <pic:blipFill>
                    <a:blip r:embed="rId19"/>
                    <a:stretch>
                      <a:fillRect/>
                    </a:stretch>
                  </pic:blipFill>
                  <pic:spPr>
                    <a:xfrm>
                      <a:off x="0" y="0"/>
                      <a:ext cx="3204769" cy="1740885"/>
                    </a:xfrm>
                    <a:prstGeom prst="rect">
                      <a:avLst/>
                    </a:prstGeom>
                  </pic:spPr>
                </pic:pic>
              </a:graphicData>
            </a:graphic>
          </wp:inline>
        </w:drawing>
      </w:r>
    </w:p>
    <w:p w14:paraId="4594FCEF" w14:textId="77777777" w:rsidR="003C204C" w:rsidRPr="003C204C" w:rsidRDefault="003C204C" w:rsidP="003C204C">
      <w:pPr>
        <w:jc w:val="both"/>
        <w:rPr>
          <w:rFonts w:cs="Times New Roman"/>
          <w:color w:val="1155CC"/>
          <w:sz w:val="22"/>
          <w:szCs w:val="22"/>
        </w:rPr>
      </w:pPr>
    </w:p>
    <w:p w14:paraId="7FB845DF" w14:textId="77777777" w:rsidR="003C204C" w:rsidRDefault="003C204C" w:rsidP="003C204C">
      <w:pPr>
        <w:ind w:firstLine="720"/>
        <w:jc w:val="both"/>
        <w:rPr>
          <w:rFonts w:cs="Times New Roman"/>
          <w:sz w:val="22"/>
          <w:szCs w:val="22"/>
        </w:rPr>
      </w:pPr>
      <w:r w:rsidRPr="003C204C">
        <w:rPr>
          <w:rFonts w:cs="Times New Roman"/>
          <w:sz w:val="22"/>
          <w:szCs w:val="22"/>
        </w:rPr>
        <w:lastRenderedPageBreak/>
        <w:t xml:space="preserve">Cosmopolitan agency in this research refers to the quality of students' engagement in intercultural friendship formation. According to Kudo (2023), cosmopolitan agency is generated by cosmopolitan capital and convivial proximity. Cosmopolitan capitals refer to students' past experiences and resources, such as languages spoken and cultural repertoire. The more cosmopolitan agency generated, the more likely it is to build meaningful intercultural friendships. Therefore, this research examines what cosmopolitan agency international students adopt during intercultural interactions and what cosmopolitan capital they use to generate the agency. According to Kudo (2022), there are four different cosmopolitan capitals: elite, diasporic, enriched, and banal. Banal is not regarded as an appropriate capital in this research as it lacks originality, freshness, or novelty in a conversation effort but is often seen in intercultural encounters. </w:t>
      </w:r>
    </w:p>
    <w:p w14:paraId="2E48B229" w14:textId="77777777" w:rsidR="00473613" w:rsidRDefault="00473613" w:rsidP="00473613">
      <w:pPr>
        <w:jc w:val="both"/>
        <w:rPr>
          <w:rFonts w:cs="Times New Roman"/>
          <w:sz w:val="22"/>
          <w:szCs w:val="22"/>
        </w:rPr>
      </w:pPr>
    </w:p>
    <w:p w14:paraId="127AAEE5" w14:textId="77777777" w:rsidR="00473613" w:rsidRDefault="00473613" w:rsidP="00473613">
      <w:pPr>
        <w:jc w:val="both"/>
        <w:rPr>
          <w:rFonts w:cs="Times New Roman"/>
          <w:sz w:val="22"/>
          <w:szCs w:val="22"/>
        </w:rPr>
      </w:pPr>
    </w:p>
    <w:p w14:paraId="276C92AF" w14:textId="77777777" w:rsidR="00473613" w:rsidRPr="00473613" w:rsidRDefault="00473613" w:rsidP="00473613">
      <w:pPr>
        <w:jc w:val="both"/>
        <w:rPr>
          <w:rFonts w:cs="Times New Roman"/>
          <w:b/>
          <w:bCs/>
          <w:sz w:val="22"/>
          <w:szCs w:val="22"/>
        </w:rPr>
      </w:pPr>
      <w:r w:rsidRPr="00473613">
        <w:rPr>
          <w:rFonts w:cs="Times New Roman"/>
          <w:b/>
          <w:bCs/>
          <w:sz w:val="22"/>
          <w:szCs w:val="22"/>
        </w:rPr>
        <w:t xml:space="preserve">Figure 2. </w:t>
      </w:r>
    </w:p>
    <w:p w14:paraId="4EE1776A" w14:textId="77777777" w:rsidR="00473613" w:rsidRDefault="00473613" w:rsidP="00473613">
      <w:pPr>
        <w:jc w:val="both"/>
        <w:rPr>
          <w:rFonts w:cs="Times New Roman"/>
          <w:sz w:val="22"/>
          <w:szCs w:val="22"/>
        </w:rPr>
      </w:pPr>
    </w:p>
    <w:p w14:paraId="237EA7B9" w14:textId="0B441B8C" w:rsidR="00473613" w:rsidRPr="00473613" w:rsidRDefault="00473613" w:rsidP="00473613">
      <w:pPr>
        <w:jc w:val="both"/>
        <w:rPr>
          <w:rFonts w:cs="Times New Roman"/>
          <w:i/>
          <w:iCs/>
        </w:rPr>
      </w:pPr>
      <w:r w:rsidRPr="00473613">
        <w:rPr>
          <w:rFonts w:cs="Times New Roman"/>
          <w:i/>
          <w:iCs/>
        </w:rPr>
        <w:t>Cosmopolitan capital</w:t>
      </w:r>
    </w:p>
    <w:p w14:paraId="5B5D6F2D" w14:textId="77777777" w:rsidR="003C204C" w:rsidRPr="003C204C" w:rsidRDefault="003C204C" w:rsidP="003C204C">
      <w:pPr>
        <w:jc w:val="both"/>
        <w:rPr>
          <w:rFonts w:cs="Times New Roman"/>
          <w:sz w:val="22"/>
          <w:szCs w:val="22"/>
        </w:rPr>
      </w:pPr>
    </w:p>
    <w:p w14:paraId="2A7EF23B" w14:textId="77777777" w:rsidR="003C204C" w:rsidRPr="003C204C" w:rsidRDefault="003C204C" w:rsidP="003C204C">
      <w:pPr>
        <w:jc w:val="both"/>
        <w:rPr>
          <w:rFonts w:cs="Times New Roman"/>
          <w:sz w:val="22"/>
          <w:szCs w:val="22"/>
        </w:rPr>
      </w:pPr>
      <w:r w:rsidRPr="003C204C">
        <w:rPr>
          <w:rFonts w:cs="Times New Roman"/>
          <w:noProof/>
          <w:sz w:val="22"/>
          <w:szCs w:val="22"/>
        </w:rPr>
        <w:drawing>
          <wp:inline distT="0" distB="0" distL="0" distR="0" wp14:anchorId="068D0C41" wp14:editId="6C1BBCE7">
            <wp:extent cx="5903366" cy="3138221"/>
            <wp:effectExtent l="0" t="0" r="0" b="2413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631F95F3" w14:textId="77777777" w:rsidR="003C204C" w:rsidRPr="003C204C" w:rsidRDefault="003C204C" w:rsidP="003C204C">
      <w:pPr>
        <w:jc w:val="both"/>
        <w:rPr>
          <w:rFonts w:cs="Times New Roman"/>
          <w:sz w:val="22"/>
          <w:szCs w:val="22"/>
        </w:rPr>
      </w:pPr>
    </w:p>
    <w:p w14:paraId="20FAC69A" w14:textId="77777777" w:rsidR="003C204C" w:rsidRPr="003C204C" w:rsidRDefault="003C204C" w:rsidP="003C204C">
      <w:pPr>
        <w:jc w:val="both"/>
        <w:rPr>
          <w:rFonts w:cs="Times New Roman"/>
          <w:sz w:val="22"/>
          <w:szCs w:val="22"/>
        </w:rPr>
      </w:pPr>
    </w:p>
    <w:p w14:paraId="4FA1B592" w14:textId="77777777" w:rsidR="003C204C" w:rsidRPr="003C204C" w:rsidRDefault="003C204C" w:rsidP="003C204C">
      <w:pPr>
        <w:ind w:firstLine="720"/>
        <w:jc w:val="both"/>
        <w:rPr>
          <w:rFonts w:cs="Times New Roman"/>
          <w:sz w:val="22"/>
          <w:szCs w:val="22"/>
        </w:rPr>
      </w:pPr>
      <w:r w:rsidRPr="003C204C">
        <w:rPr>
          <w:rFonts w:cs="Times New Roman"/>
          <w:sz w:val="22"/>
          <w:szCs w:val="22"/>
        </w:rPr>
        <w:t xml:space="preserve">Elite cosmopolitan capital involves students who themselves have abundant knowledge in intercultural communication and high intercultural communication competence as a result of rich international travel experience or parents who work internationally. Diaspora cosmopolitan capital indicates students who themselves have migrant backgrounds; for example, they are hybrid children or second generation of a diaspora group. Enriched cosmopolitan capital touches upon face-to-face encounters with diverse cultures throughout their academic journey (Oikonomidoy &amp; Williams, </w:t>
      </w:r>
      <w:hyperlink r:id="rId25">
        <w:r w:rsidRPr="003C204C">
          <w:rPr>
            <w:rFonts w:cs="Times New Roman"/>
            <w:sz w:val="22"/>
            <w:szCs w:val="22"/>
          </w:rPr>
          <w:t>2013</w:t>
        </w:r>
      </w:hyperlink>
      <w:r w:rsidRPr="003C204C">
        <w:rPr>
          <w:rFonts w:cs="Times New Roman"/>
          <w:sz w:val="22"/>
          <w:szCs w:val="22"/>
        </w:rPr>
        <w:t>). Kudo (2023) emphasised that cosmopolitan capitals are the conditions to generate cosmopolitan agency, but cosmopolitan agency can or cannot lead to a convivial proximity. Adversely, convivial proximity helps the accumulation of cosmopolitan capitals. There are four types of cosmopolitan agency: amicable, critical, latent and inactive (Figure 3).</w:t>
      </w:r>
    </w:p>
    <w:p w14:paraId="09BF81A7" w14:textId="77777777" w:rsidR="003C204C" w:rsidRDefault="003C204C" w:rsidP="003C204C">
      <w:pPr>
        <w:jc w:val="both"/>
        <w:rPr>
          <w:rFonts w:cs="Times New Roman"/>
          <w:sz w:val="22"/>
          <w:szCs w:val="22"/>
        </w:rPr>
      </w:pPr>
    </w:p>
    <w:p w14:paraId="5BD51E43" w14:textId="77777777" w:rsidR="00473613" w:rsidRDefault="00473613" w:rsidP="003C204C">
      <w:pPr>
        <w:jc w:val="both"/>
        <w:rPr>
          <w:rFonts w:cs="Times New Roman"/>
          <w:sz w:val="22"/>
          <w:szCs w:val="22"/>
        </w:rPr>
      </w:pPr>
    </w:p>
    <w:p w14:paraId="43D63D7B" w14:textId="77777777" w:rsidR="00473613" w:rsidRDefault="00473613" w:rsidP="00473613">
      <w:pPr>
        <w:jc w:val="both"/>
        <w:rPr>
          <w:rFonts w:cs="Times New Roman"/>
          <w:sz w:val="22"/>
          <w:szCs w:val="22"/>
        </w:rPr>
      </w:pPr>
    </w:p>
    <w:p w14:paraId="307C3D17" w14:textId="77777777" w:rsidR="00473613" w:rsidRPr="00473613" w:rsidRDefault="00473613" w:rsidP="00473613">
      <w:pPr>
        <w:jc w:val="both"/>
        <w:rPr>
          <w:rFonts w:cs="Times New Roman"/>
          <w:b/>
          <w:bCs/>
          <w:sz w:val="22"/>
          <w:szCs w:val="22"/>
        </w:rPr>
      </w:pPr>
      <w:r w:rsidRPr="00473613">
        <w:rPr>
          <w:rFonts w:cs="Times New Roman"/>
          <w:b/>
          <w:bCs/>
          <w:sz w:val="22"/>
          <w:szCs w:val="22"/>
        </w:rPr>
        <w:lastRenderedPageBreak/>
        <w:t>Figure 3.</w:t>
      </w:r>
    </w:p>
    <w:p w14:paraId="25701848" w14:textId="77777777" w:rsidR="00473613" w:rsidRDefault="00473613" w:rsidP="00473613">
      <w:pPr>
        <w:jc w:val="both"/>
        <w:rPr>
          <w:rFonts w:cs="Times New Roman"/>
          <w:sz w:val="22"/>
          <w:szCs w:val="22"/>
        </w:rPr>
      </w:pPr>
    </w:p>
    <w:p w14:paraId="3FF4D971" w14:textId="29405E58" w:rsidR="00473613" w:rsidRPr="00473613" w:rsidRDefault="00473613" w:rsidP="00473613">
      <w:pPr>
        <w:jc w:val="both"/>
        <w:rPr>
          <w:rFonts w:cs="Times New Roman"/>
          <w:i/>
          <w:iCs/>
        </w:rPr>
      </w:pPr>
      <w:r w:rsidRPr="00473613">
        <w:rPr>
          <w:rFonts w:cs="Times New Roman"/>
          <w:i/>
          <w:iCs/>
        </w:rPr>
        <w:t>Cosmopolitan agency</w:t>
      </w:r>
    </w:p>
    <w:p w14:paraId="2B0D8004" w14:textId="77777777" w:rsidR="00473613" w:rsidRPr="003C204C" w:rsidRDefault="00473613" w:rsidP="003C204C">
      <w:pPr>
        <w:jc w:val="both"/>
        <w:rPr>
          <w:rFonts w:cs="Times New Roman"/>
          <w:sz w:val="22"/>
          <w:szCs w:val="22"/>
        </w:rPr>
      </w:pPr>
    </w:p>
    <w:p w14:paraId="12DD8E75" w14:textId="77777777" w:rsidR="003C204C" w:rsidRPr="003C204C" w:rsidRDefault="003C204C" w:rsidP="003C204C">
      <w:pPr>
        <w:jc w:val="both"/>
        <w:rPr>
          <w:rFonts w:cs="Times New Roman"/>
          <w:sz w:val="22"/>
          <w:szCs w:val="22"/>
        </w:rPr>
      </w:pPr>
      <w:r w:rsidRPr="003C204C">
        <w:rPr>
          <w:rFonts w:cs="Times New Roman"/>
          <w:noProof/>
          <w:sz w:val="22"/>
          <w:szCs w:val="22"/>
        </w:rPr>
        <w:drawing>
          <wp:inline distT="0" distB="0" distL="0" distR="0" wp14:anchorId="7F2AD8F5" wp14:editId="29D236B3">
            <wp:extent cx="5610758" cy="2911450"/>
            <wp:effectExtent l="0" t="0" r="0" b="2286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44198E9C" w14:textId="77777777" w:rsidR="003C204C" w:rsidRPr="003C204C" w:rsidRDefault="003C204C" w:rsidP="003C204C">
      <w:pPr>
        <w:jc w:val="both"/>
        <w:rPr>
          <w:rFonts w:cs="Times New Roman"/>
          <w:sz w:val="22"/>
          <w:szCs w:val="22"/>
        </w:rPr>
      </w:pPr>
    </w:p>
    <w:p w14:paraId="2380BFCE" w14:textId="77777777" w:rsidR="003C204C" w:rsidRPr="003C204C" w:rsidRDefault="003C204C" w:rsidP="003C204C">
      <w:pPr>
        <w:ind w:firstLine="720"/>
        <w:jc w:val="both"/>
        <w:rPr>
          <w:rFonts w:cs="Times New Roman"/>
          <w:color w:val="2E2E2E"/>
          <w:sz w:val="22"/>
          <w:szCs w:val="22"/>
        </w:rPr>
      </w:pPr>
      <w:r w:rsidRPr="003C204C">
        <w:rPr>
          <w:rFonts w:cs="Times New Roman"/>
          <w:sz w:val="22"/>
          <w:szCs w:val="22"/>
        </w:rPr>
        <w:t>The defining features of the amicable cosmopolitan agency include 'the display of friendliness, acceptance and interest toward the (potential) relational partners beyond personal and cultural differences' (Kudo, 2023). It is perceived as a characteristic of purposeful, natural or selective engagement in intercultural relationships, such as friendships and romantic relationships (Kudo et al., 2020). The critical cosmopolitan agency is marked by a power placed in the relationship, such as ‘positionality within unequal power relationships’ (Delanty &amp; Harris, 2019). It challenges the division of students along home and host cultural lines (Sobré-Denton, 2011). It also means the ethics of sharing: 'sharing the power to set rules for exchanges, sharing the right to perform culturally distinct practices, sharing experiences – both good and bad – with one another’ (Plage et al., 2017). The critical cosmopolitan agency also means students clearly understand their power privileges in the relationship but choose to use them to help other students, known as reciprocal altruism (Trivers, 1971).</w:t>
      </w:r>
    </w:p>
    <w:p w14:paraId="1D4B001B" w14:textId="77777777" w:rsidR="003C204C" w:rsidRPr="003C204C" w:rsidRDefault="003C204C" w:rsidP="003C204C">
      <w:pPr>
        <w:jc w:val="both"/>
        <w:rPr>
          <w:rFonts w:cs="Times New Roman"/>
          <w:color w:val="2E2E2E"/>
          <w:sz w:val="22"/>
          <w:szCs w:val="22"/>
        </w:rPr>
      </w:pPr>
    </w:p>
    <w:p w14:paraId="614FBD1C" w14:textId="77777777" w:rsidR="003C204C" w:rsidRPr="003C204C" w:rsidRDefault="003C204C" w:rsidP="003C204C">
      <w:pPr>
        <w:ind w:firstLine="720"/>
        <w:jc w:val="both"/>
        <w:rPr>
          <w:rFonts w:cs="Times New Roman"/>
          <w:sz w:val="22"/>
          <w:szCs w:val="22"/>
        </w:rPr>
      </w:pPr>
      <w:r w:rsidRPr="003C204C">
        <w:rPr>
          <w:rFonts w:cs="Times New Roman"/>
          <w:sz w:val="22"/>
          <w:szCs w:val="22"/>
        </w:rPr>
        <w:t xml:space="preserve">The latent cosmopolitan agency indicates ‘when students have elite, diasporic and/or enriched cosmopolitan capital but (opt to) engage in transactional interactions with instrumental focus at superficial level’ (Kudo, 2023). This state of agency endeavours to cultivate intercultural relationships but experiences a deficiency in emotional attachment, characterised by a strong emphasis on personal goals and vision. Inactive cosmopolitan agency relates to ‘when students are in convivial proximity with intercultural peers but utilise merely banal cosmopolitan capital, which is developed from the consumption of cultural products and media representations of foreign others rather than direct intercultural interactions' (Igarashi &amp; Saito, 2014). Under this situation, the interactions remain transactional, seldom evolving to a stage where personal and cultural disparity are acknowledged, and reciprocity is fostered. Instead, there is a prevalent phenomenon of cultural othering, marked by the commodification and instrumentalisation of cultural differences (Kudo, 2023). It is further claimed that students who have practised amicable/critical cosmopolitan agency in previous intercultural interactions may also present inactive intercultural communication. Those inactive students with banal capital normally prioritise job hunting and family responsibilities over seeking intercultural friendship (Kudo, 2023). </w:t>
      </w:r>
    </w:p>
    <w:p w14:paraId="4B16C8F1" w14:textId="77777777" w:rsidR="003C204C" w:rsidRPr="003C204C" w:rsidRDefault="003C204C" w:rsidP="003C204C">
      <w:pPr>
        <w:jc w:val="both"/>
        <w:rPr>
          <w:rFonts w:cs="Times New Roman"/>
          <w:sz w:val="22"/>
          <w:szCs w:val="22"/>
        </w:rPr>
      </w:pPr>
    </w:p>
    <w:p w14:paraId="720B58C2" w14:textId="77777777" w:rsidR="00473613" w:rsidRDefault="00473613" w:rsidP="003C204C">
      <w:pPr>
        <w:jc w:val="both"/>
        <w:rPr>
          <w:rFonts w:cs="Times New Roman"/>
          <w:b/>
          <w:sz w:val="22"/>
          <w:szCs w:val="22"/>
        </w:rPr>
      </w:pPr>
    </w:p>
    <w:p w14:paraId="4427A35C" w14:textId="5F524419" w:rsidR="003C204C" w:rsidRDefault="003C204C" w:rsidP="003C204C">
      <w:pPr>
        <w:jc w:val="both"/>
        <w:rPr>
          <w:rFonts w:cs="Times New Roman"/>
          <w:b/>
          <w:sz w:val="24"/>
          <w:szCs w:val="24"/>
        </w:rPr>
      </w:pPr>
      <w:r w:rsidRPr="00473613">
        <w:rPr>
          <w:rFonts w:cs="Times New Roman"/>
          <w:b/>
          <w:sz w:val="24"/>
          <w:szCs w:val="24"/>
        </w:rPr>
        <w:lastRenderedPageBreak/>
        <w:t>Research Methodology</w:t>
      </w:r>
    </w:p>
    <w:p w14:paraId="4BA79E62" w14:textId="77777777" w:rsidR="00473613" w:rsidRPr="00473613" w:rsidRDefault="00473613" w:rsidP="003C204C">
      <w:pPr>
        <w:jc w:val="both"/>
        <w:rPr>
          <w:rFonts w:cs="Times New Roman"/>
          <w:sz w:val="24"/>
          <w:szCs w:val="24"/>
        </w:rPr>
      </w:pPr>
    </w:p>
    <w:p w14:paraId="3FB2EA25" w14:textId="77777777" w:rsidR="003C204C" w:rsidRDefault="003C204C" w:rsidP="003C204C">
      <w:pPr>
        <w:jc w:val="both"/>
        <w:rPr>
          <w:rFonts w:cs="Times New Roman"/>
          <w:sz w:val="22"/>
          <w:szCs w:val="22"/>
        </w:rPr>
      </w:pPr>
      <w:r w:rsidRPr="003C204C">
        <w:rPr>
          <w:rFonts w:cs="Times New Roman"/>
          <w:sz w:val="22"/>
          <w:szCs w:val="22"/>
        </w:rPr>
        <w:t xml:space="preserve">This article delves into the narratives of international students regarding their experiences in navigating the formation of intercultural friendships, focusing on the four states of cosmopolitan agency. Qualitative research is adopted, seeking to uncover the underlying meanings, patterns, and themes embedded within qualitative data, showing a deeper understanding of social phenomena and human behaviour. Therefore, semi-structured interviews were conducted with 22 students from Nigeria, Cameroon, Bangladesh, Pakistan, India, China, Myanmar and the UK. The participant students were selected through selective sampling, spanning various countries of origin. This guarantees that students come from different linguistic and cultural heritage. Both males, females and other gender identities were selected to document any experiences influenced by gender. Table 1 displays the demographic details of the participants. </w:t>
      </w:r>
    </w:p>
    <w:p w14:paraId="2E7C8FCE" w14:textId="77777777" w:rsidR="00F73DD6" w:rsidRDefault="00F73DD6" w:rsidP="003C204C">
      <w:pPr>
        <w:jc w:val="both"/>
        <w:rPr>
          <w:rFonts w:cs="Times New Roman"/>
          <w:sz w:val="22"/>
          <w:szCs w:val="22"/>
        </w:rPr>
      </w:pPr>
    </w:p>
    <w:p w14:paraId="00BE0339" w14:textId="77777777" w:rsidR="00F73DD6" w:rsidRDefault="00F73DD6" w:rsidP="003C204C">
      <w:pPr>
        <w:jc w:val="both"/>
        <w:rPr>
          <w:rFonts w:cs="Times New Roman"/>
          <w:sz w:val="22"/>
          <w:szCs w:val="22"/>
        </w:rPr>
      </w:pPr>
    </w:p>
    <w:p w14:paraId="16EB1975" w14:textId="2540EB5A" w:rsidR="00F73DD6" w:rsidRPr="00F73DD6" w:rsidRDefault="00F73DD6" w:rsidP="00F73DD6">
      <w:pPr>
        <w:jc w:val="both"/>
        <w:rPr>
          <w:rFonts w:cs="Times New Roman"/>
          <w:b/>
          <w:bCs/>
          <w:sz w:val="22"/>
          <w:szCs w:val="22"/>
        </w:rPr>
      </w:pPr>
      <w:r w:rsidRPr="00F73DD6">
        <w:rPr>
          <w:rFonts w:cs="Times New Roman"/>
          <w:b/>
          <w:bCs/>
          <w:sz w:val="22"/>
          <w:szCs w:val="22"/>
        </w:rPr>
        <w:t>Table 1</w:t>
      </w:r>
    </w:p>
    <w:p w14:paraId="28888408" w14:textId="77777777" w:rsidR="00F73DD6" w:rsidRDefault="00F73DD6" w:rsidP="00F73DD6">
      <w:pPr>
        <w:jc w:val="both"/>
        <w:rPr>
          <w:rFonts w:cs="Times New Roman"/>
          <w:sz w:val="22"/>
          <w:szCs w:val="22"/>
        </w:rPr>
      </w:pPr>
    </w:p>
    <w:p w14:paraId="09D406A3" w14:textId="543C4DFB" w:rsidR="00F73DD6" w:rsidRPr="00F73DD6" w:rsidRDefault="00F73DD6" w:rsidP="00F73DD6">
      <w:pPr>
        <w:jc w:val="both"/>
        <w:rPr>
          <w:rFonts w:cs="Times New Roman"/>
          <w:i/>
          <w:iCs/>
        </w:rPr>
      </w:pPr>
      <w:r w:rsidRPr="00F73DD6">
        <w:rPr>
          <w:rFonts w:cs="Times New Roman"/>
          <w:i/>
          <w:iCs/>
        </w:rPr>
        <w:t>The participants’ demographic information</w:t>
      </w:r>
    </w:p>
    <w:p w14:paraId="4DCD7298" w14:textId="77777777" w:rsidR="003C204C" w:rsidRPr="003C204C" w:rsidRDefault="003C204C" w:rsidP="003C204C">
      <w:pPr>
        <w:jc w:val="both"/>
        <w:rPr>
          <w:rFonts w:cs="Times New Roman"/>
          <w:sz w:val="22"/>
          <w:szCs w:val="22"/>
        </w:rPr>
      </w:pPr>
    </w:p>
    <w:tbl>
      <w:tblPr>
        <w:tblStyle w:val="TableGrid"/>
        <w:tblW w:w="0" w:type="auto"/>
        <w:tblLayout w:type="fixed"/>
        <w:tblLook w:val="04A0" w:firstRow="1" w:lastRow="0" w:firstColumn="1" w:lastColumn="0" w:noHBand="0" w:noVBand="1"/>
      </w:tblPr>
      <w:tblGrid>
        <w:gridCol w:w="535"/>
        <w:gridCol w:w="1059"/>
        <w:gridCol w:w="1281"/>
        <w:gridCol w:w="696"/>
        <w:gridCol w:w="1102"/>
        <w:gridCol w:w="1082"/>
        <w:gridCol w:w="3354"/>
      </w:tblGrid>
      <w:tr w:rsidR="003C204C" w:rsidRPr="003C204C" w14:paraId="270CD8B7" w14:textId="77777777" w:rsidTr="00F73DD6">
        <w:tc>
          <w:tcPr>
            <w:tcW w:w="535" w:type="dxa"/>
          </w:tcPr>
          <w:p w14:paraId="5DB2134C" w14:textId="77777777" w:rsidR="003C204C" w:rsidRPr="00F73DD6" w:rsidRDefault="003C204C" w:rsidP="004330D1">
            <w:pPr>
              <w:jc w:val="both"/>
              <w:rPr>
                <w:rFonts w:cs="Times New Roman"/>
              </w:rPr>
            </w:pPr>
          </w:p>
        </w:tc>
        <w:tc>
          <w:tcPr>
            <w:tcW w:w="1059" w:type="dxa"/>
          </w:tcPr>
          <w:p w14:paraId="139B41E6" w14:textId="77777777" w:rsidR="003C204C" w:rsidRPr="00F73DD6" w:rsidRDefault="003C204C" w:rsidP="004330D1">
            <w:pPr>
              <w:widowControl w:val="0"/>
              <w:pBdr>
                <w:top w:val="nil"/>
                <w:left w:val="nil"/>
                <w:bottom w:val="nil"/>
                <w:right w:val="nil"/>
                <w:between w:val="nil"/>
              </w:pBdr>
              <w:jc w:val="both"/>
              <w:rPr>
                <w:rFonts w:cs="Times New Roman"/>
                <w:b/>
              </w:rPr>
            </w:pPr>
            <w:r w:rsidRPr="00F73DD6">
              <w:rPr>
                <w:rFonts w:cs="Times New Roman"/>
                <w:b/>
              </w:rPr>
              <w:t>Pseudonym</w:t>
            </w:r>
          </w:p>
        </w:tc>
        <w:tc>
          <w:tcPr>
            <w:tcW w:w="1281" w:type="dxa"/>
          </w:tcPr>
          <w:p w14:paraId="463BCEA0" w14:textId="77777777" w:rsidR="003C204C" w:rsidRPr="00F73DD6" w:rsidRDefault="003C204C" w:rsidP="004330D1">
            <w:pPr>
              <w:widowControl w:val="0"/>
              <w:jc w:val="both"/>
              <w:rPr>
                <w:rFonts w:cs="Times New Roman"/>
                <w:b/>
              </w:rPr>
            </w:pPr>
            <w:r w:rsidRPr="00F73DD6">
              <w:rPr>
                <w:rFonts w:cs="Times New Roman"/>
                <w:b/>
              </w:rPr>
              <w:t>Country of origin</w:t>
            </w:r>
          </w:p>
        </w:tc>
        <w:tc>
          <w:tcPr>
            <w:tcW w:w="696" w:type="dxa"/>
          </w:tcPr>
          <w:p w14:paraId="7F72A132" w14:textId="77777777" w:rsidR="003C204C" w:rsidRPr="00F73DD6" w:rsidRDefault="003C204C" w:rsidP="004330D1">
            <w:pPr>
              <w:widowControl w:val="0"/>
              <w:pBdr>
                <w:top w:val="nil"/>
                <w:left w:val="nil"/>
                <w:bottom w:val="nil"/>
                <w:right w:val="nil"/>
                <w:between w:val="nil"/>
              </w:pBdr>
              <w:jc w:val="both"/>
              <w:rPr>
                <w:rFonts w:cs="Times New Roman"/>
                <w:b/>
              </w:rPr>
            </w:pPr>
            <w:r w:rsidRPr="00F73DD6">
              <w:rPr>
                <w:rFonts w:cs="Times New Roman"/>
                <w:b/>
              </w:rPr>
              <w:t>Gender</w:t>
            </w:r>
          </w:p>
        </w:tc>
        <w:tc>
          <w:tcPr>
            <w:tcW w:w="1102" w:type="dxa"/>
          </w:tcPr>
          <w:p w14:paraId="6B9EE988" w14:textId="77777777" w:rsidR="003C204C" w:rsidRPr="00F73DD6" w:rsidRDefault="003C204C" w:rsidP="004330D1">
            <w:pPr>
              <w:widowControl w:val="0"/>
              <w:jc w:val="both"/>
              <w:rPr>
                <w:rFonts w:cs="Times New Roman"/>
                <w:b/>
              </w:rPr>
            </w:pPr>
            <w:r w:rsidRPr="00F73DD6">
              <w:rPr>
                <w:rFonts w:cs="Times New Roman"/>
                <w:b/>
              </w:rPr>
              <w:t xml:space="preserve">Marriage status </w:t>
            </w:r>
          </w:p>
        </w:tc>
        <w:tc>
          <w:tcPr>
            <w:tcW w:w="1082" w:type="dxa"/>
          </w:tcPr>
          <w:p w14:paraId="4A71F5AD" w14:textId="77777777" w:rsidR="003C204C" w:rsidRPr="00F73DD6" w:rsidRDefault="003C204C" w:rsidP="004330D1">
            <w:pPr>
              <w:widowControl w:val="0"/>
              <w:pBdr>
                <w:top w:val="nil"/>
                <w:left w:val="nil"/>
                <w:bottom w:val="nil"/>
                <w:right w:val="nil"/>
                <w:between w:val="nil"/>
              </w:pBdr>
              <w:jc w:val="both"/>
              <w:rPr>
                <w:rFonts w:cs="Times New Roman"/>
                <w:b/>
              </w:rPr>
            </w:pPr>
            <w:r w:rsidRPr="00F73DD6">
              <w:rPr>
                <w:rFonts w:cs="Times New Roman"/>
                <w:b/>
              </w:rPr>
              <w:t>Cosmo-</w:t>
            </w:r>
          </w:p>
          <w:p w14:paraId="10EABDA6" w14:textId="77777777" w:rsidR="003C204C" w:rsidRPr="00F73DD6" w:rsidRDefault="003C204C" w:rsidP="004330D1">
            <w:pPr>
              <w:widowControl w:val="0"/>
              <w:pBdr>
                <w:top w:val="nil"/>
                <w:left w:val="nil"/>
                <w:bottom w:val="nil"/>
                <w:right w:val="nil"/>
                <w:between w:val="nil"/>
              </w:pBdr>
              <w:jc w:val="both"/>
              <w:rPr>
                <w:rFonts w:cs="Times New Roman"/>
                <w:b/>
              </w:rPr>
            </w:pPr>
            <w:r w:rsidRPr="00F73DD6">
              <w:rPr>
                <w:rFonts w:cs="Times New Roman"/>
                <w:b/>
              </w:rPr>
              <w:t>politan agency</w:t>
            </w:r>
          </w:p>
        </w:tc>
        <w:tc>
          <w:tcPr>
            <w:tcW w:w="3354" w:type="dxa"/>
          </w:tcPr>
          <w:p w14:paraId="187A4DF1" w14:textId="77777777" w:rsidR="003C204C" w:rsidRPr="00F73DD6" w:rsidRDefault="003C204C" w:rsidP="004330D1">
            <w:pPr>
              <w:widowControl w:val="0"/>
              <w:pBdr>
                <w:top w:val="nil"/>
                <w:left w:val="nil"/>
                <w:bottom w:val="nil"/>
                <w:right w:val="nil"/>
                <w:between w:val="nil"/>
              </w:pBdr>
              <w:jc w:val="both"/>
              <w:rPr>
                <w:rFonts w:cs="Times New Roman"/>
                <w:b/>
              </w:rPr>
            </w:pPr>
            <w:r w:rsidRPr="00F73DD6">
              <w:rPr>
                <w:rFonts w:cs="Times New Roman"/>
                <w:b/>
              </w:rPr>
              <w:t>Cosmopolitan capital</w:t>
            </w:r>
          </w:p>
        </w:tc>
      </w:tr>
      <w:tr w:rsidR="003C204C" w:rsidRPr="003C204C" w14:paraId="076CBB26" w14:textId="77777777" w:rsidTr="00F73DD6">
        <w:tc>
          <w:tcPr>
            <w:tcW w:w="535" w:type="dxa"/>
          </w:tcPr>
          <w:p w14:paraId="32E2A6DE"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1</w:t>
            </w:r>
          </w:p>
        </w:tc>
        <w:tc>
          <w:tcPr>
            <w:tcW w:w="1059" w:type="dxa"/>
          </w:tcPr>
          <w:p w14:paraId="3C2869F1"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Aden</w:t>
            </w:r>
          </w:p>
        </w:tc>
        <w:tc>
          <w:tcPr>
            <w:tcW w:w="1281" w:type="dxa"/>
          </w:tcPr>
          <w:p w14:paraId="75750D7A"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Nigeria</w:t>
            </w:r>
          </w:p>
        </w:tc>
        <w:tc>
          <w:tcPr>
            <w:tcW w:w="696" w:type="dxa"/>
          </w:tcPr>
          <w:p w14:paraId="2692F3BD"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F</w:t>
            </w:r>
          </w:p>
        </w:tc>
        <w:tc>
          <w:tcPr>
            <w:tcW w:w="1102" w:type="dxa"/>
          </w:tcPr>
          <w:p w14:paraId="6E9D5B38"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Married</w:t>
            </w:r>
          </w:p>
        </w:tc>
        <w:tc>
          <w:tcPr>
            <w:tcW w:w="1082" w:type="dxa"/>
          </w:tcPr>
          <w:p w14:paraId="25C17113"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Inactive</w:t>
            </w:r>
          </w:p>
        </w:tc>
        <w:tc>
          <w:tcPr>
            <w:tcW w:w="3354" w:type="dxa"/>
          </w:tcPr>
          <w:p w14:paraId="091BB7F4"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Banal (fixed gender role; a study in the UK for maintaining status in marriage)</w:t>
            </w:r>
          </w:p>
        </w:tc>
      </w:tr>
      <w:tr w:rsidR="003C204C" w:rsidRPr="003C204C" w14:paraId="62E2B314" w14:textId="77777777" w:rsidTr="00F73DD6">
        <w:tc>
          <w:tcPr>
            <w:tcW w:w="535" w:type="dxa"/>
          </w:tcPr>
          <w:p w14:paraId="71545A6C"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2</w:t>
            </w:r>
          </w:p>
        </w:tc>
        <w:tc>
          <w:tcPr>
            <w:tcW w:w="1059" w:type="dxa"/>
          </w:tcPr>
          <w:p w14:paraId="4C1DD539" w14:textId="77777777" w:rsidR="003C204C" w:rsidRPr="00F73DD6" w:rsidRDefault="003C204C" w:rsidP="004330D1">
            <w:pPr>
              <w:widowControl w:val="0"/>
              <w:jc w:val="both"/>
              <w:rPr>
                <w:rFonts w:cs="Times New Roman"/>
              </w:rPr>
            </w:pPr>
            <w:r w:rsidRPr="00F73DD6">
              <w:rPr>
                <w:rFonts w:cs="Times New Roman"/>
              </w:rPr>
              <w:t>Oluwatobi</w:t>
            </w:r>
          </w:p>
        </w:tc>
        <w:tc>
          <w:tcPr>
            <w:tcW w:w="1281" w:type="dxa"/>
          </w:tcPr>
          <w:p w14:paraId="2F89CC71" w14:textId="77777777" w:rsidR="003C204C" w:rsidRPr="00F73DD6" w:rsidRDefault="003C204C" w:rsidP="004330D1">
            <w:pPr>
              <w:widowControl w:val="0"/>
              <w:jc w:val="both"/>
              <w:rPr>
                <w:rFonts w:cs="Times New Roman"/>
              </w:rPr>
            </w:pPr>
            <w:r w:rsidRPr="00F73DD6">
              <w:rPr>
                <w:rFonts w:cs="Times New Roman"/>
              </w:rPr>
              <w:t>Nigeria</w:t>
            </w:r>
          </w:p>
        </w:tc>
        <w:tc>
          <w:tcPr>
            <w:tcW w:w="696" w:type="dxa"/>
          </w:tcPr>
          <w:p w14:paraId="5474D1A2" w14:textId="77777777" w:rsidR="003C204C" w:rsidRPr="00F73DD6" w:rsidRDefault="003C204C" w:rsidP="004330D1">
            <w:pPr>
              <w:widowControl w:val="0"/>
              <w:jc w:val="both"/>
              <w:rPr>
                <w:rFonts w:cs="Times New Roman"/>
              </w:rPr>
            </w:pPr>
            <w:r w:rsidRPr="00F73DD6">
              <w:rPr>
                <w:rFonts w:cs="Times New Roman"/>
              </w:rPr>
              <w:t>M</w:t>
            </w:r>
          </w:p>
        </w:tc>
        <w:tc>
          <w:tcPr>
            <w:tcW w:w="1102" w:type="dxa"/>
          </w:tcPr>
          <w:p w14:paraId="209B11BD"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Married</w:t>
            </w:r>
          </w:p>
        </w:tc>
        <w:tc>
          <w:tcPr>
            <w:tcW w:w="1082" w:type="dxa"/>
          </w:tcPr>
          <w:p w14:paraId="780449FC"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Amicable</w:t>
            </w:r>
          </w:p>
        </w:tc>
        <w:tc>
          <w:tcPr>
            <w:tcW w:w="3354" w:type="dxa"/>
          </w:tcPr>
          <w:p w14:paraId="57974FF1"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Elite (high SES: businessman)</w:t>
            </w:r>
          </w:p>
        </w:tc>
      </w:tr>
      <w:tr w:rsidR="003C204C" w:rsidRPr="003C204C" w14:paraId="32CB281C" w14:textId="77777777" w:rsidTr="00F73DD6">
        <w:tc>
          <w:tcPr>
            <w:tcW w:w="535" w:type="dxa"/>
            <w:vMerge w:val="restart"/>
          </w:tcPr>
          <w:p w14:paraId="2DFD0100"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3</w:t>
            </w:r>
          </w:p>
        </w:tc>
        <w:tc>
          <w:tcPr>
            <w:tcW w:w="1059" w:type="dxa"/>
          </w:tcPr>
          <w:p w14:paraId="5E1C24B4" w14:textId="77777777" w:rsidR="003C204C" w:rsidRPr="00F73DD6" w:rsidRDefault="003C204C" w:rsidP="004330D1">
            <w:pPr>
              <w:widowControl w:val="0"/>
              <w:jc w:val="both"/>
              <w:rPr>
                <w:rFonts w:cs="Times New Roman"/>
              </w:rPr>
            </w:pPr>
            <w:r w:rsidRPr="00F73DD6">
              <w:rPr>
                <w:rFonts w:cs="Times New Roman"/>
                <w:color w:val="202124"/>
              </w:rPr>
              <w:t xml:space="preserve">Ifedayo </w:t>
            </w:r>
          </w:p>
        </w:tc>
        <w:tc>
          <w:tcPr>
            <w:tcW w:w="1281" w:type="dxa"/>
          </w:tcPr>
          <w:p w14:paraId="78B90712" w14:textId="77777777" w:rsidR="003C204C" w:rsidRPr="00F73DD6" w:rsidRDefault="003C204C" w:rsidP="004330D1">
            <w:pPr>
              <w:widowControl w:val="0"/>
              <w:jc w:val="both"/>
              <w:rPr>
                <w:rFonts w:cs="Times New Roman"/>
              </w:rPr>
            </w:pPr>
            <w:r w:rsidRPr="00F73DD6">
              <w:rPr>
                <w:rFonts w:cs="Times New Roman"/>
              </w:rPr>
              <w:t>Nigeria</w:t>
            </w:r>
          </w:p>
        </w:tc>
        <w:tc>
          <w:tcPr>
            <w:tcW w:w="696" w:type="dxa"/>
          </w:tcPr>
          <w:p w14:paraId="6D513D24" w14:textId="77777777" w:rsidR="003C204C" w:rsidRPr="00F73DD6" w:rsidRDefault="003C204C" w:rsidP="004330D1">
            <w:pPr>
              <w:widowControl w:val="0"/>
              <w:jc w:val="both"/>
              <w:rPr>
                <w:rFonts w:cs="Times New Roman"/>
              </w:rPr>
            </w:pPr>
            <w:r w:rsidRPr="00F73DD6">
              <w:rPr>
                <w:rFonts w:cs="Times New Roman"/>
              </w:rPr>
              <w:t>F</w:t>
            </w:r>
          </w:p>
        </w:tc>
        <w:tc>
          <w:tcPr>
            <w:tcW w:w="1102" w:type="dxa"/>
          </w:tcPr>
          <w:p w14:paraId="60A374CE"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Married</w:t>
            </w:r>
          </w:p>
        </w:tc>
        <w:tc>
          <w:tcPr>
            <w:tcW w:w="1082" w:type="dxa"/>
          </w:tcPr>
          <w:p w14:paraId="79C4DDDF"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Inactive</w:t>
            </w:r>
          </w:p>
        </w:tc>
        <w:tc>
          <w:tcPr>
            <w:tcW w:w="3354" w:type="dxa"/>
          </w:tcPr>
          <w:p w14:paraId="1080A874"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 xml:space="preserve">Banal </w:t>
            </w:r>
          </w:p>
        </w:tc>
      </w:tr>
      <w:tr w:rsidR="003C204C" w:rsidRPr="003C204C" w14:paraId="0181607E" w14:textId="77777777" w:rsidTr="00F73DD6">
        <w:tc>
          <w:tcPr>
            <w:tcW w:w="535" w:type="dxa"/>
            <w:vMerge/>
          </w:tcPr>
          <w:p w14:paraId="36CE75F7" w14:textId="77777777" w:rsidR="003C204C" w:rsidRPr="00F73DD6" w:rsidRDefault="003C204C" w:rsidP="004330D1">
            <w:pPr>
              <w:widowControl w:val="0"/>
              <w:pBdr>
                <w:top w:val="nil"/>
                <w:left w:val="nil"/>
                <w:bottom w:val="nil"/>
                <w:right w:val="nil"/>
                <w:between w:val="nil"/>
              </w:pBdr>
              <w:jc w:val="both"/>
              <w:rPr>
                <w:rFonts w:cs="Times New Roman"/>
              </w:rPr>
            </w:pPr>
          </w:p>
        </w:tc>
        <w:tc>
          <w:tcPr>
            <w:tcW w:w="1059" w:type="dxa"/>
          </w:tcPr>
          <w:p w14:paraId="29905CA0" w14:textId="77777777" w:rsidR="003C204C" w:rsidRPr="00F73DD6" w:rsidRDefault="003C204C" w:rsidP="004330D1">
            <w:pPr>
              <w:widowControl w:val="0"/>
              <w:jc w:val="both"/>
              <w:rPr>
                <w:rFonts w:cs="Times New Roman"/>
              </w:rPr>
            </w:pPr>
            <w:r w:rsidRPr="00F73DD6">
              <w:rPr>
                <w:rFonts w:cs="Times New Roman"/>
                <w:color w:val="202124"/>
              </w:rPr>
              <w:t xml:space="preserve">Ifedayo </w:t>
            </w:r>
          </w:p>
        </w:tc>
        <w:tc>
          <w:tcPr>
            <w:tcW w:w="1281" w:type="dxa"/>
          </w:tcPr>
          <w:p w14:paraId="223E1C13" w14:textId="77777777" w:rsidR="003C204C" w:rsidRPr="00F73DD6" w:rsidRDefault="003C204C" w:rsidP="004330D1">
            <w:pPr>
              <w:widowControl w:val="0"/>
              <w:jc w:val="both"/>
              <w:rPr>
                <w:rFonts w:cs="Times New Roman"/>
              </w:rPr>
            </w:pPr>
            <w:r w:rsidRPr="00F73DD6">
              <w:rPr>
                <w:rFonts w:cs="Times New Roman"/>
              </w:rPr>
              <w:t>Nigeria</w:t>
            </w:r>
          </w:p>
        </w:tc>
        <w:tc>
          <w:tcPr>
            <w:tcW w:w="696" w:type="dxa"/>
          </w:tcPr>
          <w:p w14:paraId="43C7D659" w14:textId="77777777" w:rsidR="003C204C" w:rsidRPr="00F73DD6" w:rsidRDefault="003C204C" w:rsidP="004330D1">
            <w:pPr>
              <w:widowControl w:val="0"/>
              <w:jc w:val="both"/>
              <w:rPr>
                <w:rFonts w:cs="Times New Roman"/>
              </w:rPr>
            </w:pPr>
            <w:r w:rsidRPr="00F73DD6">
              <w:rPr>
                <w:rFonts w:cs="Times New Roman"/>
              </w:rPr>
              <w:t>F</w:t>
            </w:r>
          </w:p>
        </w:tc>
        <w:tc>
          <w:tcPr>
            <w:tcW w:w="1102" w:type="dxa"/>
          </w:tcPr>
          <w:p w14:paraId="6476FF2E" w14:textId="77777777" w:rsidR="003C204C" w:rsidRPr="00F73DD6" w:rsidRDefault="003C204C" w:rsidP="004330D1">
            <w:pPr>
              <w:widowControl w:val="0"/>
              <w:jc w:val="both"/>
              <w:rPr>
                <w:rFonts w:cs="Times New Roman"/>
              </w:rPr>
            </w:pPr>
            <w:r w:rsidRPr="00F73DD6">
              <w:rPr>
                <w:rFonts w:cs="Times New Roman"/>
              </w:rPr>
              <w:t>Married</w:t>
            </w:r>
          </w:p>
        </w:tc>
        <w:tc>
          <w:tcPr>
            <w:tcW w:w="1082" w:type="dxa"/>
          </w:tcPr>
          <w:p w14:paraId="4428624D" w14:textId="77777777" w:rsidR="003C204C" w:rsidRPr="00F73DD6" w:rsidRDefault="003C204C" w:rsidP="004330D1">
            <w:pPr>
              <w:widowControl w:val="0"/>
              <w:jc w:val="both"/>
              <w:rPr>
                <w:rFonts w:cs="Times New Roman"/>
              </w:rPr>
            </w:pPr>
            <w:r w:rsidRPr="00F73DD6">
              <w:rPr>
                <w:rFonts w:cs="Times New Roman"/>
              </w:rPr>
              <w:t>Latent</w:t>
            </w:r>
          </w:p>
        </w:tc>
        <w:tc>
          <w:tcPr>
            <w:tcW w:w="3354" w:type="dxa"/>
          </w:tcPr>
          <w:p w14:paraId="5C4FEE9A" w14:textId="77777777" w:rsidR="003C204C" w:rsidRPr="00F73DD6" w:rsidRDefault="003C204C" w:rsidP="004330D1">
            <w:pPr>
              <w:widowControl w:val="0"/>
              <w:jc w:val="both"/>
              <w:rPr>
                <w:rFonts w:cs="Times New Roman"/>
              </w:rPr>
            </w:pPr>
            <w:r w:rsidRPr="00F73DD6">
              <w:rPr>
                <w:rFonts w:cs="Times New Roman"/>
              </w:rPr>
              <w:t xml:space="preserve">Banal </w:t>
            </w:r>
          </w:p>
        </w:tc>
      </w:tr>
      <w:tr w:rsidR="003C204C" w:rsidRPr="003C204C" w14:paraId="304472C9" w14:textId="77777777" w:rsidTr="00F73DD6">
        <w:tc>
          <w:tcPr>
            <w:tcW w:w="535" w:type="dxa"/>
            <w:vMerge w:val="restart"/>
          </w:tcPr>
          <w:p w14:paraId="5B5F6D61"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4</w:t>
            </w:r>
          </w:p>
        </w:tc>
        <w:tc>
          <w:tcPr>
            <w:tcW w:w="1059" w:type="dxa"/>
          </w:tcPr>
          <w:p w14:paraId="76F41780" w14:textId="77777777" w:rsidR="003C204C" w:rsidRPr="00F73DD6" w:rsidRDefault="003C204C" w:rsidP="004330D1">
            <w:pPr>
              <w:widowControl w:val="0"/>
              <w:jc w:val="both"/>
              <w:rPr>
                <w:rFonts w:cs="Times New Roman"/>
              </w:rPr>
            </w:pPr>
            <w:r w:rsidRPr="00F73DD6">
              <w:rPr>
                <w:rFonts w:cs="Times New Roman"/>
              </w:rPr>
              <w:t>Isaac</w:t>
            </w:r>
          </w:p>
        </w:tc>
        <w:tc>
          <w:tcPr>
            <w:tcW w:w="1281" w:type="dxa"/>
          </w:tcPr>
          <w:p w14:paraId="0D367912" w14:textId="77777777" w:rsidR="003C204C" w:rsidRPr="00F73DD6" w:rsidRDefault="003C204C" w:rsidP="004330D1">
            <w:pPr>
              <w:widowControl w:val="0"/>
              <w:jc w:val="both"/>
              <w:rPr>
                <w:rFonts w:cs="Times New Roman"/>
              </w:rPr>
            </w:pPr>
            <w:r w:rsidRPr="00F73DD6">
              <w:rPr>
                <w:rFonts w:cs="Times New Roman"/>
              </w:rPr>
              <w:t>Nigeria</w:t>
            </w:r>
          </w:p>
        </w:tc>
        <w:tc>
          <w:tcPr>
            <w:tcW w:w="696" w:type="dxa"/>
          </w:tcPr>
          <w:p w14:paraId="7DCF6CD8" w14:textId="77777777" w:rsidR="003C204C" w:rsidRPr="00F73DD6" w:rsidRDefault="003C204C" w:rsidP="004330D1">
            <w:pPr>
              <w:widowControl w:val="0"/>
              <w:jc w:val="both"/>
              <w:rPr>
                <w:rFonts w:cs="Times New Roman"/>
              </w:rPr>
            </w:pPr>
            <w:r w:rsidRPr="00F73DD6">
              <w:rPr>
                <w:rFonts w:cs="Times New Roman"/>
              </w:rPr>
              <w:t>M</w:t>
            </w:r>
          </w:p>
        </w:tc>
        <w:tc>
          <w:tcPr>
            <w:tcW w:w="1102" w:type="dxa"/>
          </w:tcPr>
          <w:p w14:paraId="198F9B59"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Single</w:t>
            </w:r>
          </w:p>
        </w:tc>
        <w:tc>
          <w:tcPr>
            <w:tcW w:w="1082" w:type="dxa"/>
          </w:tcPr>
          <w:p w14:paraId="354768FE"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Inactive</w:t>
            </w:r>
          </w:p>
        </w:tc>
        <w:tc>
          <w:tcPr>
            <w:tcW w:w="3354" w:type="dxa"/>
          </w:tcPr>
          <w:p w14:paraId="0F93B2F1" w14:textId="77777777" w:rsidR="003C204C" w:rsidRPr="00F73DD6" w:rsidRDefault="003C204C" w:rsidP="004330D1">
            <w:pPr>
              <w:widowControl w:val="0"/>
              <w:jc w:val="both"/>
              <w:rPr>
                <w:rFonts w:cs="Times New Roman"/>
              </w:rPr>
            </w:pPr>
            <w:r w:rsidRPr="00F73DD6">
              <w:rPr>
                <w:rFonts w:cs="Times New Roman"/>
              </w:rPr>
              <w:t xml:space="preserve">Banal </w:t>
            </w:r>
          </w:p>
        </w:tc>
      </w:tr>
      <w:tr w:rsidR="003C204C" w:rsidRPr="003C204C" w14:paraId="376E4E11" w14:textId="77777777" w:rsidTr="00F73DD6">
        <w:tc>
          <w:tcPr>
            <w:tcW w:w="535" w:type="dxa"/>
            <w:vMerge/>
          </w:tcPr>
          <w:p w14:paraId="4CF45B71" w14:textId="77777777" w:rsidR="003C204C" w:rsidRPr="00F73DD6" w:rsidRDefault="003C204C" w:rsidP="004330D1">
            <w:pPr>
              <w:widowControl w:val="0"/>
              <w:pBdr>
                <w:top w:val="nil"/>
                <w:left w:val="nil"/>
                <w:bottom w:val="nil"/>
                <w:right w:val="nil"/>
                <w:between w:val="nil"/>
              </w:pBdr>
              <w:jc w:val="both"/>
              <w:rPr>
                <w:rFonts w:cs="Times New Roman"/>
              </w:rPr>
            </w:pPr>
          </w:p>
        </w:tc>
        <w:tc>
          <w:tcPr>
            <w:tcW w:w="1059" w:type="dxa"/>
          </w:tcPr>
          <w:p w14:paraId="5564D065" w14:textId="77777777" w:rsidR="003C204C" w:rsidRPr="00F73DD6" w:rsidRDefault="003C204C" w:rsidP="004330D1">
            <w:pPr>
              <w:widowControl w:val="0"/>
              <w:jc w:val="both"/>
              <w:rPr>
                <w:rFonts w:cs="Times New Roman"/>
              </w:rPr>
            </w:pPr>
            <w:r w:rsidRPr="00F73DD6">
              <w:rPr>
                <w:rFonts w:cs="Times New Roman"/>
              </w:rPr>
              <w:t>Isaac</w:t>
            </w:r>
          </w:p>
        </w:tc>
        <w:tc>
          <w:tcPr>
            <w:tcW w:w="1281" w:type="dxa"/>
          </w:tcPr>
          <w:p w14:paraId="179BA46F" w14:textId="77777777" w:rsidR="003C204C" w:rsidRPr="00F73DD6" w:rsidRDefault="003C204C" w:rsidP="004330D1">
            <w:pPr>
              <w:widowControl w:val="0"/>
              <w:jc w:val="both"/>
              <w:rPr>
                <w:rFonts w:cs="Times New Roman"/>
              </w:rPr>
            </w:pPr>
            <w:r w:rsidRPr="00F73DD6">
              <w:rPr>
                <w:rFonts w:cs="Times New Roman"/>
              </w:rPr>
              <w:t>Nigeria</w:t>
            </w:r>
          </w:p>
        </w:tc>
        <w:tc>
          <w:tcPr>
            <w:tcW w:w="696" w:type="dxa"/>
          </w:tcPr>
          <w:p w14:paraId="490005D3" w14:textId="77777777" w:rsidR="003C204C" w:rsidRPr="00F73DD6" w:rsidRDefault="003C204C" w:rsidP="004330D1">
            <w:pPr>
              <w:widowControl w:val="0"/>
              <w:jc w:val="both"/>
              <w:rPr>
                <w:rFonts w:cs="Times New Roman"/>
              </w:rPr>
            </w:pPr>
            <w:r w:rsidRPr="00F73DD6">
              <w:rPr>
                <w:rFonts w:cs="Times New Roman"/>
              </w:rPr>
              <w:t>M</w:t>
            </w:r>
          </w:p>
        </w:tc>
        <w:tc>
          <w:tcPr>
            <w:tcW w:w="1102" w:type="dxa"/>
          </w:tcPr>
          <w:p w14:paraId="20EC3EC7" w14:textId="77777777" w:rsidR="003C204C" w:rsidRPr="00F73DD6" w:rsidRDefault="003C204C" w:rsidP="004330D1">
            <w:pPr>
              <w:widowControl w:val="0"/>
              <w:jc w:val="both"/>
              <w:rPr>
                <w:rFonts w:cs="Times New Roman"/>
              </w:rPr>
            </w:pPr>
            <w:r w:rsidRPr="00F73DD6">
              <w:rPr>
                <w:rFonts w:cs="Times New Roman"/>
              </w:rPr>
              <w:t>Single</w:t>
            </w:r>
          </w:p>
        </w:tc>
        <w:tc>
          <w:tcPr>
            <w:tcW w:w="1082" w:type="dxa"/>
          </w:tcPr>
          <w:p w14:paraId="22312AF1"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Latent</w:t>
            </w:r>
          </w:p>
        </w:tc>
        <w:tc>
          <w:tcPr>
            <w:tcW w:w="3354" w:type="dxa"/>
          </w:tcPr>
          <w:p w14:paraId="53492070" w14:textId="77777777" w:rsidR="003C204C" w:rsidRPr="00F73DD6" w:rsidRDefault="003C204C" w:rsidP="004330D1">
            <w:pPr>
              <w:widowControl w:val="0"/>
              <w:jc w:val="both"/>
              <w:rPr>
                <w:rFonts w:cs="Times New Roman"/>
              </w:rPr>
            </w:pPr>
            <w:r w:rsidRPr="00F73DD6">
              <w:rPr>
                <w:rFonts w:cs="Times New Roman"/>
              </w:rPr>
              <w:t xml:space="preserve">Banal </w:t>
            </w:r>
          </w:p>
        </w:tc>
      </w:tr>
      <w:tr w:rsidR="003C204C" w:rsidRPr="003C204C" w14:paraId="7455C030" w14:textId="77777777" w:rsidTr="00F73DD6">
        <w:tc>
          <w:tcPr>
            <w:tcW w:w="535" w:type="dxa"/>
          </w:tcPr>
          <w:p w14:paraId="1DB5B2CD" w14:textId="77777777" w:rsidR="003C204C" w:rsidRPr="00F73DD6" w:rsidRDefault="003C204C" w:rsidP="004330D1">
            <w:pPr>
              <w:widowControl w:val="0"/>
              <w:pBdr>
                <w:top w:val="nil"/>
                <w:left w:val="nil"/>
                <w:bottom w:val="nil"/>
                <w:right w:val="nil"/>
                <w:between w:val="nil"/>
              </w:pBdr>
              <w:jc w:val="both"/>
              <w:rPr>
                <w:rFonts w:cs="Times New Roman"/>
              </w:rPr>
            </w:pPr>
          </w:p>
        </w:tc>
        <w:tc>
          <w:tcPr>
            <w:tcW w:w="1059" w:type="dxa"/>
          </w:tcPr>
          <w:p w14:paraId="5E992708" w14:textId="77777777" w:rsidR="003C204C" w:rsidRPr="00F73DD6" w:rsidRDefault="003C204C" w:rsidP="004330D1">
            <w:pPr>
              <w:widowControl w:val="0"/>
              <w:jc w:val="both"/>
              <w:rPr>
                <w:rFonts w:cs="Times New Roman"/>
              </w:rPr>
            </w:pPr>
            <w:r w:rsidRPr="00F73DD6">
              <w:rPr>
                <w:rFonts w:cs="Times New Roman"/>
              </w:rPr>
              <w:t>Orisa</w:t>
            </w:r>
          </w:p>
        </w:tc>
        <w:tc>
          <w:tcPr>
            <w:tcW w:w="1281" w:type="dxa"/>
          </w:tcPr>
          <w:p w14:paraId="347B3F77" w14:textId="77777777" w:rsidR="003C204C" w:rsidRPr="00F73DD6" w:rsidRDefault="003C204C" w:rsidP="004330D1">
            <w:pPr>
              <w:widowControl w:val="0"/>
              <w:jc w:val="both"/>
              <w:rPr>
                <w:rFonts w:cs="Times New Roman"/>
              </w:rPr>
            </w:pPr>
            <w:r w:rsidRPr="00F73DD6">
              <w:rPr>
                <w:rFonts w:cs="Times New Roman"/>
              </w:rPr>
              <w:t>Nigeria</w:t>
            </w:r>
          </w:p>
        </w:tc>
        <w:tc>
          <w:tcPr>
            <w:tcW w:w="696" w:type="dxa"/>
          </w:tcPr>
          <w:p w14:paraId="773E7EBC" w14:textId="77777777" w:rsidR="003C204C" w:rsidRPr="00F73DD6" w:rsidRDefault="003C204C" w:rsidP="004330D1">
            <w:pPr>
              <w:widowControl w:val="0"/>
              <w:jc w:val="both"/>
              <w:rPr>
                <w:rFonts w:cs="Times New Roman"/>
              </w:rPr>
            </w:pPr>
            <w:r w:rsidRPr="00F73DD6">
              <w:rPr>
                <w:rFonts w:cs="Times New Roman"/>
              </w:rPr>
              <w:t>F</w:t>
            </w:r>
          </w:p>
        </w:tc>
        <w:tc>
          <w:tcPr>
            <w:tcW w:w="1102" w:type="dxa"/>
          </w:tcPr>
          <w:p w14:paraId="3390EF94"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Married</w:t>
            </w:r>
          </w:p>
        </w:tc>
        <w:tc>
          <w:tcPr>
            <w:tcW w:w="1082" w:type="dxa"/>
          </w:tcPr>
          <w:p w14:paraId="5A43CF37"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Inactive</w:t>
            </w:r>
          </w:p>
        </w:tc>
        <w:tc>
          <w:tcPr>
            <w:tcW w:w="3354" w:type="dxa"/>
          </w:tcPr>
          <w:p w14:paraId="767151A3" w14:textId="77777777" w:rsidR="003C204C" w:rsidRPr="00F73DD6" w:rsidRDefault="003C204C" w:rsidP="004330D1">
            <w:pPr>
              <w:widowControl w:val="0"/>
              <w:jc w:val="both"/>
              <w:rPr>
                <w:rFonts w:cs="Times New Roman"/>
              </w:rPr>
            </w:pPr>
            <w:r w:rsidRPr="00F73DD6">
              <w:rPr>
                <w:rFonts w:cs="Times New Roman"/>
              </w:rPr>
              <w:t xml:space="preserve">Banal </w:t>
            </w:r>
          </w:p>
        </w:tc>
      </w:tr>
      <w:tr w:rsidR="003C204C" w:rsidRPr="003C204C" w14:paraId="63A8A98E" w14:textId="77777777" w:rsidTr="00F73DD6">
        <w:tc>
          <w:tcPr>
            <w:tcW w:w="535" w:type="dxa"/>
            <w:vMerge w:val="restart"/>
          </w:tcPr>
          <w:p w14:paraId="18BAF9E2"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5</w:t>
            </w:r>
          </w:p>
        </w:tc>
        <w:tc>
          <w:tcPr>
            <w:tcW w:w="1059" w:type="dxa"/>
          </w:tcPr>
          <w:p w14:paraId="58112419" w14:textId="77777777" w:rsidR="003C204C" w:rsidRPr="00F73DD6" w:rsidRDefault="003C204C" w:rsidP="004330D1">
            <w:pPr>
              <w:widowControl w:val="0"/>
              <w:jc w:val="both"/>
              <w:rPr>
                <w:rFonts w:cs="Times New Roman"/>
              </w:rPr>
            </w:pPr>
            <w:r w:rsidRPr="00F73DD6">
              <w:rPr>
                <w:rFonts w:cs="Times New Roman"/>
              </w:rPr>
              <w:t>Jean</w:t>
            </w:r>
          </w:p>
        </w:tc>
        <w:tc>
          <w:tcPr>
            <w:tcW w:w="1281" w:type="dxa"/>
          </w:tcPr>
          <w:p w14:paraId="24A2BA7C" w14:textId="77777777" w:rsidR="003C204C" w:rsidRPr="00F73DD6" w:rsidRDefault="003C204C" w:rsidP="004330D1">
            <w:pPr>
              <w:widowControl w:val="0"/>
              <w:jc w:val="both"/>
              <w:rPr>
                <w:rFonts w:cs="Times New Roman"/>
              </w:rPr>
            </w:pPr>
            <w:r w:rsidRPr="00F73DD6">
              <w:rPr>
                <w:rFonts w:cs="Times New Roman"/>
              </w:rPr>
              <w:t>Cameroon</w:t>
            </w:r>
          </w:p>
        </w:tc>
        <w:tc>
          <w:tcPr>
            <w:tcW w:w="696" w:type="dxa"/>
          </w:tcPr>
          <w:p w14:paraId="11D8F400" w14:textId="77777777" w:rsidR="003C204C" w:rsidRPr="00F73DD6" w:rsidRDefault="003C204C" w:rsidP="004330D1">
            <w:pPr>
              <w:widowControl w:val="0"/>
              <w:jc w:val="both"/>
              <w:rPr>
                <w:rFonts w:cs="Times New Roman"/>
              </w:rPr>
            </w:pPr>
            <w:r w:rsidRPr="00F73DD6">
              <w:rPr>
                <w:rFonts w:cs="Times New Roman"/>
              </w:rPr>
              <w:t>F</w:t>
            </w:r>
          </w:p>
        </w:tc>
        <w:tc>
          <w:tcPr>
            <w:tcW w:w="1102" w:type="dxa"/>
          </w:tcPr>
          <w:p w14:paraId="4B156C61"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Single</w:t>
            </w:r>
          </w:p>
        </w:tc>
        <w:tc>
          <w:tcPr>
            <w:tcW w:w="1082" w:type="dxa"/>
          </w:tcPr>
          <w:p w14:paraId="0FEBB0EA"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Critical</w:t>
            </w:r>
          </w:p>
        </w:tc>
        <w:tc>
          <w:tcPr>
            <w:tcW w:w="3354" w:type="dxa"/>
          </w:tcPr>
          <w:p w14:paraId="5FEEB528"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Elite (high SES: businesswoman)</w:t>
            </w:r>
          </w:p>
        </w:tc>
      </w:tr>
      <w:tr w:rsidR="003C204C" w:rsidRPr="003C204C" w14:paraId="3DE44580" w14:textId="77777777" w:rsidTr="00F73DD6">
        <w:tc>
          <w:tcPr>
            <w:tcW w:w="535" w:type="dxa"/>
            <w:vMerge/>
          </w:tcPr>
          <w:p w14:paraId="587D873F" w14:textId="77777777" w:rsidR="003C204C" w:rsidRPr="00F73DD6" w:rsidRDefault="003C204C" w:rsidP="004330D1">
            <w:pPr>
              <w:widowControl w:val="0"/>
              <w:pBdr>
                <w:top w:val="nil"/>
                <w:left w:val="nil"/>
                <w:bottom w:val="nil"/>
                <w:right w:val="nil"/>
                <w:between w:val="nil"/>
              </w:pBdr>
              <w:jc w:val="both"/>
              <w:rPr>
                <w:rFonts w:cs="Times New Roman"/>
              </w:rPr>
            </w:pPr>
          </w:p>
        </w:tc>
        <w:tc>
          <w:tcPr>
            <w:tcW w:w="1059" w:type="dxa"/>
          </w:tcPr>
          <w:p w14:paraId="62BA73D8" w14:textId="77777777" w:rsidR="003C204C" w:rsidRPr="00F73DD6" w:rsidRDefault="003C204C" w:rsidP="004330D1">
            <w:pPr>
              <w:widowControl w:val="0"/>
              <w:jc w:val="both"/>
              <w:rPr>
                <w:rFonts w:cs="Times New Roman"/>
              </w:rPr>
            </w:pPr>
            <w:r w:rsidRPr="00F73DD6">
              <w:rPr>
                <w:rFonts w:cs="Times New Roman"/>
              </w:rPr>
              <w:t>Jean</w:t>
            </w:r>
          </w:p>
        </w:tc>
        <w:tc>
          <w:tcPr>
            <w:tcW w:w="1281" w:type="dxa"/>
          </w:tcPr>
          <w:p w14:paraId="25FB1E41" w14:textId="77777777" w:rsidR="003C204C" w:rsidRPr="00F73DD6" w:rsidRDefault="003C204C" w:rsidP="004330D1">
            <w:pPr>
              <w:widowControl w:val="0"/>
              <w:jc w:val="both"/>
              <w:rPr>
                <w:rFonts w:cs="Times New Roman"/>
              </w:rPr>
            </w:pPr>
            <w:r w:rsidRPr="00F73DD6">
              <w:rPr>
                <w:rFonts w:cs="Times New Roman"/>
              </w:rPr>
              <w:t>Cameroon</w:t>
            </w:r>
          </w:p>
        </w:tc>
        <w:tc>
          <w:tcPr>
            <w:tcW w:w="696" w:type="dxa"/>
          </w:tcPr>
          <w:p w14:paraId="2DC475F6" w14:textId="77777777" w:rsidR="003C204C" w:rsidRPr="00F73DD6" w:rsidRDefault="003C204C" w:rsidP="004330D1">
            <w:pPr>
              <w:widowControl w:val="0"/>
              <w:jc w:val="both"/>
              <w:rPr>
                <w:rFonts w:cs="Times New Roman"/>
              </w:rPr>
            </w:pPr>
            <w:r w:rsidRPr="00F73DD6">
              <w:rPr>
                <w:rFonts w:cs="Times New Roman"/>
              </w:rPr>
              <w:t>F</w:t>
            </w:r>
          </w:p>
        </w:tc>
        <w:tc>
          <w:tcPr>
            <w:tcW w:w="1102" w:type="dxa"/>
          </w:tcPr>
          <w:p w14:paraId="64EE29BE" w14:textId="77777777" w:rsidR="003C204C" w:rsidRPr="00F73DD6" w:rsidRDefault="003C204C" w:rsidP="004330D1">
            <w:pPr>
              <w:widowControl w:val="0"/>
              <w:jc w:val="both"/>
              <w:rPr>
                <w:rFonts w:cs="Times New Roman"/>
              </w:rPr>
            </w:pPr>
            <w:r w:rsidRPr="00F73DD6">
              <w:rPr>
                <w:rFonts w:cs="Times New Roman"/>
              </w:rPr>
              <w:t>Single</w:t>
            </w:r>
          </w:p>
        </w:tc>
        <w:tc>
          <w:tcPr>
            <w:tcW w:w="1082" w:type="dxa"/>
          </w:tcPr>
          <w:p w14:paraId="1FC453E3"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Amicable</w:t>
            </w:r>
          </w:p>
        </w:tc>
        <w:tc>
          <w:tcPr>
            <w:tcW w:w="3354" w:type="dxa"/>
          </w:tcPr>
          <w:p w14:paraId="49D2FA97" w14:textId="77777777" w:rsidR="003C204C" w:rsidRPr="00F73DD6" w:rsidRDefault="003C204C" w:rsidP="004330D1">
            <w:pPr>
              <w:widowControl w:val="0"/>
              <w:jc w:val="both"/>
              <w:rPr>
                <w:rFonts w:cs="Times New Roman"/>
              </w:rPr>
            </w:pPr>
            <w:r w:rsidRPr="00F73DD6">
              <w:rPr>
                <w:rFonts w:cs="Times New Roman"/>
              </w:rPr>
              <w:t>Elite (high SES: businesswoman)</w:t>
            </w:r>
          </w:p>
        </w:tc>
      </w:tr>
      <w:tr w:rsidR="003C204C" w:rsidRPr="003C204C" w14:paraId="4C7C5DE3" w14:textId="77777777" w:rsidTr="00F73DD6">
        <w:tc>
          <w:tcPr>
            <w:tcW w:w="535" w:type="dxa"/>
          </w:tcPr>
          <w:p w14:paraId="794B26BF"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6</w:t>
            </w:r>
          </w:p>
        </w:tc>
        <w:tc>
          <w:tcPr>
            <w:tcW w:w="1059" w:type="dxa"/>
          </w:tcPr>
          <w:p w14:paraId="531A7921"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Wai</w:t>
            </w:r>
          </w:p>
        </w:tc>
        <w:tc>
          <w:tcPr>
            <w:tcW w:w="1281" w:type="dxa"/>
          </w:tcPr>
          <w:p w14:paraId="39A5B7B0"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Myanmar</w:t>
            </w:r>
          </w:p>
        </w:tc>
        <w:tc>
          <w:tcPr>
            <w:tcW w:w="696" w:type="dxa"/>
          </w:tcPr>
          <w:p w14:paraId="2584A678"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F</w:t>
            </w:r>
          </w:p>
        </w:tc>
        <w:tc>
          <w:tcPr>
            <w:tcW w:w="1102" w:type="dxa"/>
          </w:tcPr>
          <w:p w14:paraId="6CF300AA"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Married</w:t>
            </w:r>
          </w:p>
        </w:tc>
        <w:tc>
          <w:tcPr>
            <w:tcW w:w="1082" w:type="dxa"/>
          </w:tcPr>
          <w:p w14:paraId="416D6701" w14:textId="77777777" w:rsidR="003C204C" w:rsidRPr="00F73DD6" w:rsidRDefault="003C204C" w:rsidP="004330D1">
            <w:pPr>
              <w:widowControl w:val="0"/>
              <w:jc w:val="both"/>
              <w:rPr>
                <w:rFonts w:cs="Times New Roman"/>
              </w:rPr>
            </w:pPr>
            <w:r w:rsidRPr="00F73DD6">
              <w:rPr>
                <w:rFonts w:cs="Times New Roman"/>
              </w:rPr>
              <w:t>Amicable</w:t>
            </w:r>
          </w:p>
          <w:p w14:paraId="1D1564E9" w14:textId="77777777" w:rsidR="003C204C" w:rsidRPr="00F73DD6" w:rsidRDefault="003C204C" w:rsidP="004330D1">
            <w:pPr>
              <w:widowControl w:val="0"/>
              <w:jc w:val="both"/>
              <w:rPr>
                <w:rFonts w:cs="Times New Roman"/>
              </w:rPr>
            </w:pPr>
          </w:p>
        </w:tc>
        <w:tc>
          <w:tcPr>
            <w:tcW w:w="3354" w:type="dxa"/>
          </w:tcPr>
          <w:p w14:paraId="58CD066D"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Elite (high SES: chartered accountant for MCs)</w:t>
            </w:r>
          </w:p>
        </w:tc>
      </w:tr>
      <w:tr w:rsidR="003C204C" w:rsidRPr="003C204C" w14:paraId="3D493F4B" w14:textId="77777777" w:rsidTr="00F73DD6">
        <w:tc>
          <w:tcPr>
            <w:tcW w:w="535" w:type="dxa"/>
            <w:vMerge w:val="restart"/>
          </w:tcPr>
          <w:p w14:paraId="5A2AA295"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7</w:t>
            </w:r>
          </w:p>
        </w:tc>
        <w:tc>
          <w:tcPr>
            <w:tcW w:w="1059" w:type="dxa"/>
          </w:tcPr>
          <w:p w14:paraId="30AC1528"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 xml:space="preserve">Ying </w:t>
            </w:r>
          </w:p>
        </w:tc>
        <w:tc>
          <w:tcPr>
            <w:tcW w:w="1281" w:type="dxa"/>
          </w:tcPr>
          <w:p w14:paraId="54B47001"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China</w:t>
            </w:r>
          </w:p>
        </w:tc>
        <w:tc>
          <w:tcPr>
            <w:tcW w:w="696" w:type="dxa"/>
          </w:tcPr>
          <w:p w14:paraId="2939B35A"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F</w:t>
            </w:r>
          </w:p>
        </w:tc>
        <w:tc>
          <w:tcPr>
            <w:tcW w:w="1102" w:type="dxa"/>
          </w:tcPr>
          <w:p w14:paraId="25A24722"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Single</w:t>
            </w:r>
          </w:p>
        </w:tc>
        <w:tc>
          <w:tcPr>
            <w:tcW w:w="1082" w:type="dxa"/>
          </w:tcPr>
          <w:p w14:paraId="5D8FA91C"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Critical</w:t>
            </w:r>
          </w:p>
          <w:p w14:paraId="6B577521" w14:textId="77777777" w:rsidR="003C204C" w:rsidRPr="00F73DD6" w:rsidRDefault="003C204C" w:rsidP="004330D1">
            <w:pPr>
              <w:widowControl w:val="0"/>
              <w:pBdr>
                <w:top w:val="nil"/>
                <w:left w:val="nil"/>
                <w:bottom w:val="nil"/>
                <w:right w:val="nil"/>
                <w:between w:val="nil"/>
              </w:pBdr>
              <w:jc w:val="both"/>
              <w:rPr>
                <w:rFonts w:cs="Times New Roman"/>
              </w:rPr>
            </w:pPr>
          </w:p>
        </w:tc>
        <w:tc>
          <w:tcPr>
            <w:tcW w:w="3354" w:type="dxa"/>
          </w:tcPr>
          <w:p w14:paraId="15356AA7"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Elite (use native language power to make UK friends)</w:t>
            </w:r>
          </w:p>
        </w:tc>
      </w:tr>
      <w:tr w:rsidR="003C204C" w:rsidRPr="003C204C" w14:paraId="66FD36B5" w14:textId="77777777" w:rsidTr="00F73DD6">
        <w:tc>
          <w:tcPr>
            <w:tcW w:w="535" w:type="dxa"/>
            <w:vMerge/>
          </w:tcPr>
          <w:p w14:paraId="3E0DE3AF" w14:textId="77777777" w:rsidR="003C204C" w:rsidRPr="00F73DD6" w:rsidRDefault="003C204C" w:rsidP="004330D1">
            <w:pPr>
              <w:widowControl w:val="0"/>
              <w:pBdr>
                <w:top w:val="nil"/>
                <w:left w:val="nil"/>
                <w:bottom w:val="nil"/>
                <w:right w:val="nil"/>
                <w:between w:val="nil"/>
              </w:pBdr>
              <w:jc w:val="both"/>
              <w:rPr>
                <w:rFonts w:cs="Times New Roman"/>
              </w:rPr>
            </w:pPr>
          </w:p>
        </w:tc>
        <w:tc>
          <w:tcPr>
            <w:tcW w:w="1059" w:type="dxa"/>
          </w:tcPr>
          <w:p w14:paraId="35E47655"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Ying</w:t>
            </w:r>
          </w:p>
        </w:tc>
        <w:tc>
          <w:tcPr>
            <w:tcW w:w="1281" w:type="dxa"/>
          </w:tcPr>
          <w:p w14:paraId="189C78D7"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China</w:t>
            </w:r>
          </w:p>
          <w:p w14:paraId="45D4A167" w14:textId="77777777" w:rsidR="003C204C" w:rsidRPr="00F73DD6" w:rsidRDefault="003C204C" w:rsidP="004330D1">
            <w:pPr>
              <w:widowControl w:val="0"/>
              <w:pBdr>
                <w:top w:val="nil"/>
                <w:left w:val="nil"/>
                <w:bottom w:val="nil"/>
                <w:right w:val="nil"/>
                <w:between w:val="nil"/>
              </w:pBdr>
              <w:jc w:val="both"/>
              <w:rPr>
                <w:rFonts w:cs="Times New Roman"/>
              </w:rPr>
            </w:pPr>
          </w:p>
        </w:tc>
        <w:tc>
          <w:tcPr>
            <w:tcW w:w="696" w:type="dxa"/>
          </w:tcPr>
          <w:p w14:paraId="0940C955"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F</w:t>
            </w:r>
          </w:p>
        </w:tc>
        <w:tc>
          <w:tcPr>
            <w:tcW w:w="1102" w:type="dxa"/>
          </w:tcPr>
          <w:p w14:paraId="15787E59"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Single</w:t>
            </w:r>
          </w:p>
        </w:tc>
        <w:tc>
          <w:tcPr>
            <w:tcW w:w="1082" w:type="dxa"/>
          </w:tcPr>
          <w:p w14:paraId="4A93E636"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Amicable</w:t>
            </w:r>
          </w:p>
        </w:tc>
        <w:tc>
          <w:tcPr>
            <w:tcW w:w="3354" w:type="dxa"/>
          </w:tcPr>
          <w:p w14:paraId="26F38334"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Elite (use native language power to make UK friends)</w:t>
            </w:r>
          </w:p>
        </w:tc>
      </w:tr>
      <w:tr w:rsidR="003C204C" w:rsidRPr="003C204C" w14:paraId="63E04969" w14:textId="77777777" w:rsidTr="00F73DD6">
        <w:tc>
          <w:tcPr>
            <w:tcW w:w="535" w:type="dxa"/>
            <w:vMerge w:val="restart"/>
          </w:tcPr>
          <w:p w14:paraId="1B28AF46"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8</w:t>
            </w:r>
          </w:p>
        </w:tc>
        <w:tc>
          <w:tcPr>
            <w:tcW w:w="1059" w:type="dxa"/>
          </w:tcPr>
          <w:p w14:paraId="02D8CB07"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 xml:space="preserve">Hua </w:t>
            </w:r>
          </w:p>
        </w:tc>
        <w:tc>
          <w:tcPr>
            <w:tcW w:w="1281" w:type="dxa"/>
          </w:tcPr>
          <w:p w14:paraId="51F180AB"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China</w:t>
            </w:r>
          </w:p>
        </w:tc>
        <w:tc>
          <w:tcPr>
            <w:tcW w:w="696" w:type="dxa"/>
          </w:tcPr>
          <w:p w14:paraId="38E1F1A5"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F</w:t>
            </w:r>
          </w:p>
        </w:tc>
        <w:tc>
          <w:tcPr>
            <w:tcW w:w="1102" w:type="dxa"/>
          </w:tcPr>
          <w:p w14:paraId="4F002966" w14:textId="77777777" w:rsidR="003C204C" w:rsidRPr="00F73DD6" w:rsidRDefault="003C204C" w:rsidP="004330D1">
            <w:pPr>
              <w:widowControl w:val="0"/>
              <w:jc w:val="both"/>
              <w:rPr>
                <w:rFonts w:cs="Times New Roman"/>
              </w:rPr>
            </w:pPr>
            <w:r w:rsidRPr="00F73DD6">
              <w:rPr>
                <w:rFonts w:cs="Times New Roman"/>
              </w:rPr>
              <w:t>Single</w:t>
            </w:r>
          </w:p>
        </w:tc>
        <w:tc>
          <w:tcPr>
            <w:tcW w:w="1082" w:type="dxa"/>
          </w:tcPr>
          <w:p w14:paraId="5440FB74"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Critical</w:t>
            </w:r>
          </w:p>
          <w:p w14:paraId="5BFB8354" w14:textId="77777777" w:rsidR="003C204C" w:rsidRPr="00F73DD6" w:rsidRDefault="003C204C" w:rsidP="004330D1">
            <w:pPr>
              <w:widowControl w:val="0"/>
              <w:pBdr>
                <w:top w:val="nil"/>
                <w:left w:val="nil"/>
                <w:bottom w:val="nil"/>
                <w:right w:val="nil"/>
                <w:between w:val="nil"/>
              </w:pBdr>
              <w:jc w:val="both"/>
              <w:rPr>
                <w:rFonts w:cs="Times New Roman"/>
              </w:rPr>
            </w:pPr>
          </w:p>
        </w:tc>
        <w:tc>
          <w:tcPr>
            <w:tcW w:w="3354" w:type="dxa"/>
          </w:tcPr>
          <w:p w14:paraId="5AEA26D3"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Elite (high SES, make African friends)</w:t>
            </w:r>
          </w:p>
        </w:tc>
      </w:tr>
      <w:tr w:rsidR="003C204C" w:rsidRPr="003C204C" w14:paraId="69AF2EC0" w14:textId="77777777" w:rsidTr="00F73DD6">
        <w:trPr>
          <w:trHeight w:val="178"/>
        </w:trPr>
        <w:tc>
          <w:tcPr>
            <w:tcW w:w="535" w:type="dxa"/>
            <w:vMerge/>
          </w:tcPr>
          <w:p w14:paraId="2E6D3C67" w14:textId="77777777" w:rsidR="003C204C" w:rsidRPr="00F73DD6" w:rsidRDefault="003C204C" w:rsidP="004330D1">
            <w:pPr>
              <w:widowControl w:val="0"/>
              <w:pBdr>
                <w:top w:val="nil"/>
                <w:left w:val="nil"/>
                <w:bottom w:val="nil"/>
                <w:right w:val="nil"/>
                <w:between w:val="nil"/>
              </w:pBdr>
              <w:jc w:val="both"/>
              <w:rPr>
                <w:rFonts w:cs="Times New Roman"/>
              </w:rPr>
            </w:pPr>
          </w:p>
        </w:tc>
        <w:tc>
          <w:tcPr>
            <w:tcW w:w="1059" w:type="dxa"/>
          </w:tcPr>
          <w:p w14:paraId="2FB30D8A" w14:textId="77777777" w:rsidR="003C204C" w:rsidRPr="00F73DD6" w:rsidRDefault="003C204C" w:rsidP="004330D1">
            <w:pPr>
              <w:widowControl w:val="0"/>
              <w:jc w:val="both"/>
              <w:rPr>
                <w:rFonts w:cs="Times New Roman"/>
              </w:rPr>
            </w:pPr>
            <w:r w:rsidRPr="00F73DD6">
              <w:rPr>
                <w:rFonts w:cs="Times New Roman"/>
              </w:rPr>
              <w:t>Hua</w:t>
            </w:r>
          </w:p>
        </w:tc>
        <w:tc>
          <w:tcPr>
            <w:tcW w:w="1281" w:type="dxa"/>
          </w:tcPr>
          <w:p w14:paraId="031B43F9" w14:textId="77777777" w:rsidR="003C204C" w:rsidRPr="00F73DD6" w:rsidRDefault="003C204C" w:rsidP="004330D1">
            <w:pPr>
              <w:widowControl w:val="0"/>
              <w:jc w:val="both"/>
              <w:rPr>
                <w:rFonts w:cs="Times New Roman"/>
              </w:rPr>
            </w:pPr>
            <w:r w:rsidRPr="00F73DD6">
              <w:rPr>
                <w:rFonts w:cs="Times New Roman"/>
              </w:rPr>
              <w:t>China</w:t>
            </w:r>
          </w:p>
        </w:tc>
        <w:tc>
          <w:tcPr>
            <w:tcW w:w="696" w:type="dxa"/>
          </w:tcPr>
          <w:p w14:paraId="480B5CF5" w14:textId="77777777" w:rsidR="003C204C" w:rsidRPr="00F73DD6" w:rsidRDefault="003C204C" w:rsidP="004330D1">
            <w:pPr>
              <w:widowControl w:val="0"/>
              <w:jc w:val="both"/>
              <w:rPr>
                <w:rFonts w:cs="Times New Roman"/>
              </w:rPr>
            </w:pPr>
            <w:r w:rsidRPr="00F73DD6">
              <w:rPr>
                <w:rFonts w:cs="Times New Roman"/>
              </w:rPr>
              <w:t>F</w:t>
            </w:r>
          </w:p>
        </w:tc>
        <w:tc>
          <w:tcPr>
            <w:tcW w:w="1102" w:type="dxa"/>
          </w:tcPr>
          <w:p w14:paraId="76F9F101" w14:textId="77777777" w:rsidR="003C204C" w:rsidRPr="00F73DD6" w:rsidRDefault="003C204C" w:rsidP="004330D1">
            <w:pPr>
              <w:widowControl w:val="0"/>
              <w:jc w:val="both"/>
              <w:rPr>
                <w:rFonts w:cs="Times New Roman"/>
              </w:rPr>
            </w:pPr>
            <w:r w:rsidRPr="00F73DD6">
              <w:rPr>
                <w:rFonts w:cs="Times New Roman"/>
              </w:rPr>
              <w:t>Single</w:t>
            </w:r>
          </w:p>
        </w:tc>
        <w:tc>
          <w:tcPr>
            <w:tcW w:w="1082" w:type="dxa"/>
          </w:tcPr>
          <w:p w14:paraId="6D9FA793" w14:textId="77777777" w:rsidR="003C204C" w:rsidRPr="00F73DD6" w:rsidRDefault="003C204C" w:rsidP="004330D1">
            <w:pPr>
              <w:widowControl w:val="0"/>
              <w:jc w:val="both"/>
              <w:rPr>
                <w:rFonts w:cs="Times New Roman"/>
              </w:rPr>
            </w:pPr>
            <w:r w:rsidRPr="00F73DD6">
              <w:rPr>
                <w:rFonts w:cs="Times New Roman"/>
              </w:rPr>
              <w:t>Latent</w:t>
            </w:r>
          </w:p>
          <w:p w14:paraId="20ECA81E" w14:textId="77777777" w:rsidR="003C204C" w:rsidRPr="00F73DD6" w:rsidRDefault="003C204C" w:rsidP="004330D1">
            <w:pPr>
              <w:widowControl w:val="0"/>
              <w:pBdr>
                <w:top w:val="nil"/>
                <w:left w:val="nil"/>
                <w:bottom w:val="nil"/>
                <w:right w:val="nil"/>
                <w:between w:val="nil"/>
              </w:pBdr>
              <w:jc w:val="both"/>
              <w:rPr>
                <w:rFonts w:cs="Times New Roman"/>
                <w:color w:val="FF0000"/>
              </w:rPr>
            </w:pPr>
          </w:p>
        </w:tc>
        <w:tc>
          <w:tcPr>
            <w:tcW w:w="3354" w:type="dxa"/>
          </w:tcPr>
          <w:p w14:paraId="31FA482A" w14:textId="77777777" w:rsidR="003C204C" w:rsidRPr="00F73DD6" w:rsidRDefault="003C204C" w:rsidP="004330D1">
            <w:pPr>
              <w:widowControl w:val="0"/>
              <w:jc w:val="both"/>
              <w:rPr>
                <w:rFonts w:cs="Times New Roman"/>
              </w:rPr>
            </w:pPr>
            <w:r w:rsidRPr="00F73DD6">
              <w:rPr>
                <w:rFonts w:cs="Times New Roman"/>
              </w:rPr>
              <w:t>Elite (high SES, make African friends)</w:t>
            </w:r>
          </w:p>
        </w:tc>
      </w:tr>
      <w:tr w:rsidR="003C204C" w:rsidRPr="003C204C" w14:paraId="6ABE5843" w14:textId="77777777" w:rsidTr="00F73DD6">
        <w:tc>
          <w:tcPr>
            <w:tcW w:w="535" w:type="dxa"/>
            <w:vMerge/>
          </w:tcPr>
          <w:p w14:paraId="00A15E23" w14:textId="77777777" w:rsidR="003C204C" w:rsidRPr="00F73DD6" w:rsidRDefault="003C204C" w:rsidP="004330D1">
            <w:pPr>
              <w:widowControl w:val="0"/>
              <w:pBdr>
                <w:top w:val="nil"/>
                <w:left w:val="nil"/>
                <w:bottom w:val="nil"/>
                <w:right w:val="nil"/>
                <w:between w:val="nil"/>
              </w:pBdr>
              <w:jc w:val="both"/>
              <w:rPr>
                <w:rFonts w:cs="Times New Roman"/>
              </w:rPr>
            </w:pPr>
          </w:p>
        </w:tc>
        <w:tc>
          <w:tcPr>
            <w:tcW w:w="1059" w:type="dxa"/>
          </w:tcPr>
          <w:p w14:paraId="49A504C9" w14:textId="77777777" w:rsidR="003C204C" w:rsidRPr="00F73DD6" w:rsidRDefault="003C204C" w:rsidP="004330D1">
            <w:pPr>
              <w:widowControl w:val="0"/>
              <w:jc w:val="both"/>
              <w:rPr>
                <w:rFonts w:cs="Times New Roman"/>
              </w:rPr>
            </w:pPr>
            <w:r w:rsidRPr="00F73DD6">
              <w:rPr>
                <w:rFonts w:cs="Times New Roman"/>
              </w:rPr>
              <w:t xml:space="preserve">Hua </w:t>
            </w:r>
          </w:p>
        </w:tc>
        <w:tc>
          <w:tcPr>
            <w:tcW w:w="1281" w:type="dxa"/>
          </w:tcPr>
          <w:p w14:paraId="5AB562F8" w14:textId="77777777" w:rsidR="003C204C" w:rsidRPr="00F73DD6" w:rsidRDefault="003C204C" w:rsidP="004330D1">
            <w:pPr>
              <w:widowControl w:val="0"/>
              <w:jc w:val="both"/>
              <w:rPr>
                <w:rFonts w:cs="Times New Roman"/>
              </w:rPr>
            </w:pPr>
            <w:r w:rsidRPr="00F73DD6">
              <w:rPr>
                <w:rFonts w:cs="Times New Roman"/>
              </w:rPr>
              <w:t>China</w:t>
            </w:r>
          </w:p>
        </w:tc>
        <w:tc>
          <w:tcPr>
            <w:tcW w:w="696" w:type="dxa"/>
          </w:tcPr>
          <w:p w14:paraId="7BA2A220" w14:textId="77777777" w:rsidR="003C204C" w:rsidRPr="00F73DD6" w:rsidRDefault="003C204C" w:rsidP="004330D1">
            <w:pPr>
              <w:widowControl w:val="0"/>
              <w:jc w:val="both"/>
              <w:rPr>
                <w:rFonts w:cs="Times New Roman"/>
              </w:rPr>
            </w:pPr>
            <w:r w:rsidRPr="00F73DD6">
              <w:rPr>
                <w:rFonts w:cs="Times New Roman"/>
              </w:rPr>
              <w:t>F</w:t>
            </w:r>
          </w:p>
        </w:tc>
        <w:tc>
          <w:tcPr>
            <w:tcW w:w="1102" w:type="dxa"/>
          </w:tcPr>
          <w:p w14:paraId="2932A441" w14:textId="77777777" w:rsidR="003C204C" w:rsidRPr="00F73DD6" w:rsidRDefault="003C204C" w:rsidP="004330D1">
            <w:pPr>
              <w:widowControl w:val="0"/>
              <w:jc w:val="both"/>
              <w:rPr>
                <w:rFonts w:cs="Times New Roman"/>
              </w:rPr>
            </w:pPr>
            <w:r w:rsidRPr="00F73DD6">
              <w:rPr>
                <w:rFonts w:cs="Times New Roman"/>
              </w:rPr>
              <w:t>Single</w:t>
            </w:r>
          </w:p>
        </w:tc>
        <w:tc>
          <w:tcPr>
            <w:tcW w:w="1082" w:type="dxa"/>
          </w:tcPr>
          <w:p w14:paraId="16D42A8E" w14:textId="77777777" w:rsidR="003C204C" w:rsidRPr="00F73DD6" w:rsidRDefault="003C204C" w:rsidP="004330D1">
            <w:pPr>
              <w:widowControl w:val="0"/>
              <w:jc w:val="both"/>
              <w:rPr>
                <w:rFonts w:cs="Times New Roman"/>
              </w:rPr>
            </w:pPr>
            <w:r w:rsidRPr="00F73DD6">
              <w:rPr>
                <w:rFonts w:cs="Times New Roman"/>
              </w:rPr>
              <w:t>Amicable</w:t>
            </w:r>
          </w:p>
        </w:tc>
        <w:tc>
          <w:tcPr>
            <w:tcW w:w="3354" w:type="dxa"/>
          </w:tcPr>
          <w:p w14:paraId="6471545D" w14:textId="77777777" w:rsidR="003C204C" w:rsidRPr="00F73DD6" w:rsidRDefault="003C204C" w:rsidP="004330D1">
            <w:pPr>
              <w:widowControl w:val="0"/>
              <w:jc w:val="both"/>
              <w:rPr>
                <w:rFonts w:cs="Times New Roman"/>
              </w:rPr>
            </w:pPr>
            <w:r w:rsidRPr="00F73DD6">
              <w:rPr>
                <w:rFonts w:cs="Times New Roman"/>
              </w:rPr>
              <w:t>Elite (high SES, make African friends)</w:t>
            </w:r>
          </w:p>
        </w:tc>
      </w:tr>
      <w:tr w:rsidR="003C204C" w:rsidRPr="003C204C" w14:paraId="0162ED37" w14:textId="77777777" w:rsidTr="00F73DD6">
        <w:tc>
          <w:tcPr>
            <w:tcW w:w="535" w:type="dxa"/>
            <w:vMerge w:val="restart"/>
          </w:tcPr>
          <w:p w14:paraId="234CF26F"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9</w:t>
            </w:r>
          </w:p>
        </w:tc>
        <w:tc>
          <w:tcPr>
            <w:tcW w:w="1059" w:type="dxa"/>
          </w:tcPr>
          <w:p w14:paraId="59FD5BF9"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Jing</w:t>
            </w:r>
          </w:p>
        </w:tc>
        <w:tc>
          <w:tcPr>
            <w:tcW w:w="1281" w:type="dxa"/>
          </w:tcPr>
          <w:p w14:paraId="67BE3C84"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China</w:t>
            </w:r>
          </w:p>
        </w:tc>
        <w:tc>
          <w:tcPr>
            <w:tcW w:w="696" w:type="dxa"/>
          </w:tcPr>
          <w:p w14:paraId="082484B9"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F</w:t>
            </w:r>
          </w:p>
        </w:tc>
        <w:tc>
          <w:tcPr>
            <w:tcW w:w="1102" w:type="dxa"/>
          </w:tcPr>
          <w:p w14:paraId="7C046ED7" w14:textId="77777777" w:rsidR="003C204C" w:rsidRPr="00F73DD6" w:rsidRDefault="003C204C" w:rsidP="004330D1">
            <w:pPr>
              <w:widowControl w:val="0"/>
              <w:jc w:val="both"/>
              <w:rPr>
                <w:rFonts w:cs="Times New Roman"/>
              </w:rPr>
            </w:pPr>
            <w:r w:rsidRPr="00F73DD6">
              <w:rPr>
                <w:rFonts w:cs="Times New Roman"/>
              </w:rPr>
              <w:t>Single</w:t>
            </w:r>
          </w:p>
        </w:tc>
        <w:tc>
          <w:tcPr>
            <w:tcW w:w="1082" w:type="dxa"/>
          </w:tcPr>
          <w:p w14:paraId="511D32CE" w14:textId="77777777" w:rsidR="003C204C" w:rsidRPr="00F73DD6" w:rsidRDefault="003C204C" w:rsidP="004330D1">
            <w:pPr>
              <w:widowControl w:val="0"/>
              <w:jc w:val="both"/>
              <w:rPr>
                <w:rFonts w:cs="Times New Roman"/>
              </w:rPr>
            </w:pPr>
            <w:r w:rsidRPr="00F73DD6">
              <w:rPr>
                <w:rFonts w:cs="Times New Roman"/>
              </w:rPr>
              <w:t>Inactive</w:t>
            </w:r>
          </w:p>
        </w:tc>
        <w:tc>
          <w:tcPr>
            <w:tcW w:w="3354" w:type="dxa"/>
          </w:tcPr>
          <w:p w14:paraId="6832D6AF" w14:textId="77777777" w:rsidR="003C204C" w:rsidRPr="00F73DD6" w:rsidRDefault="003C204C" w:rsidP="004330D1">
            <w:pPr>
              <w:widowControl w:val="0"/>
              <w:jc w:val="both"/>
              <w:rPr>
                <w:rFonts w:cs="Times New Roman"/>
              </w:rPr>
            </w:pPr>
            <w:r w:rsidRPr="00F73DD6">
              <w:rPr>
                <w:rFonts w:cs="Times New Roman"/>
              </w:rPr>
              <w:t>Banal (Not confident in topics)</w:t>
            </w:r>
          </w:p>
        </w:tc>
      </w:tr>
      <w:tr w:rsidR="003C204C" w:rsidRPr="003C204C" w14:paraId="4C5D44AF" w14:textId="77777777" w:rsidTr="00F73DD6">
        <w:tc>
          <w:tcPr>
            <w:tcW w:w="535" w:type="dxa"/>
            <w:vMerge/>
          </w:tcPr>
          <w:p w14:paraId="4B331133" w14:textId="77777777" w:rsidR="003C204C" w:rsidRPr="00F73DD6" w:rsidRDefault="003C204C" w:rsidP="004330D1">
            <w:pPr>
              <w:widowControl w:val="0"/>
              <w:pBdr>
                <w:top w:val="nil"/>
                <w:left w:val="nil"/>
                <w:bottom w:val="nil"/>
                <w:right w:val="nil"/>
                <w:between w:val="nil"/>
              </w:pBdr>
              <w:jc w:val="both"/>
              <w:rPr>
                <w:rFonts w:cs="Times New Roman"/>
              </w:rPr>
            </w:pPr>
          </w:p>
        </w:tc>
        <w:tc>
          <w:tcPr>
            <w:tcW w:w="1059" w:type="dxa"/>
          </w:tcPr>
          <w:p w14:paraId="0127B08B" w14:textId="77777777" w:rsidR="003C204C" w:rsidRPr="00F73DD6" w:rsidRDefault="003C204C" w:rsidP="004330D1">
            <w:pPr>
              <w:widowControl w:val="0"/>
              <w:jc w:val="both"/>
              <w:rPr>
                <w:rFonts w:cs="Times New Roman"/>
              </w:rPr>
            </w:pPr>
            <w:r w:rsidRPr="00F73DD6">
              <w:rPr>
                <w:rFonts w:cs="Times New Roman"/>
              </w:rPr>
              <w:t>Jing</w:t>
            </w:r>
          </w:p>
        </w:tc>
        <w:tc>
          <w:tcPr>
            <w:tcW w:w="1281" w:type="dxa"/>
          </w:tcPr>
          <w:p w14:paraId="6AAC695C" w14:textId="77777777" w:rsidR="003C204C" w:rsidRPr="00F73DD6" w:rsidRDefault="003C204C" w:rsidP="004330D1">
            <w:pPr>
              <w:widowControl w:val="0"/>
              <w:jc w:val="both"/>
              <w:rPr>
                <w:rFonts w:cs="Times New Roman"/>
              </w:rPr>
            </w:pPr>
            <w:r w:rsidRPr="00F73DD6">
              <w:rPr>
                <w:rFonts w:cs="Times New Roman"/>
              </w:rPr>
              <w:t>China</w:t>
            </w:r>
          </w:p>
        </w:tc>
        <w:tc>
          <w:tcPr>
            <w:tcW w:w="696" w:type="dxa"/>
          </w:tcPr>
          <w:p w14:paraId="7352D659" w14:textId="77777777" w:rsidR="003C204C" w:rsidRPr="00F73DD6" w:rsidRDefault="003C204C" w:rsidP="004330D1">
            <w:pPr>
              <w:widowControl w:val="0"/>
              <w:jc w:val="both"/>
              <w:rPr>
                <w:rFonts w:cs="Times New Roman"/>
              </w:rPr>
            </w:pPr>
            <w:r w:rsidRPr="00F73DD6">
              <w:rPr>
                <w:rFonts w:cs="Times New Roman"/>
              </w:rPr>
              <w:t>F</w:t>
            </w:r>
          </w:p>
        </w:tc>
        <w:tc>
          <w:tcPr>
            <w:tcW w:w="1102" w:type="dxa"/>
          </w:tcPr>
          <w:p w14:paraId="4BF5F729" w14:textId="77777777" w:rsidR="003C204C" w:rsidRPr="00F73DD6" w:rsidRDefault="003C204C" w:rsidP="004330D1">
            <w:pPr>
              <w:widowControl w:val="0"/>
              <w:jc w:val="both"/>
              <w:rPr>
                <w:rFonts w:cs="Times New Roman"/>
              </w:rPr>
            </w:pPr>
            <w:r w:rsidRPr="00F73DD6">
              <w:rPr>
                <w:rFonts w:cs="Times New Roman"/>
              </w:rPr>
              <w:t>Single</w:t>
            </w:r>
          </w:p>
        </w:tc>
        <w:tc>
          <w:tcPr>
            <w:tcW w:w="1082" w:type="dxa"/>
          </w:tcPr>
          <w:p w14:paraId="3617D037" w14:textId="77777777" w:rsidR="003C204C" w:rsidRPr="00F73DD6" w:rsidRDefault="003C204C" w:rsidP="004330D1">
            <w:pPr>
              <w:widowControl w:val="0"/>
              <w:jc w:val="both"/>
              <w:rPr>
                <w:rFonts w:cs="Times New Roman"/>
              </w:rPr>
            </w:pPr>
            <w:r w:rsidRPr="00F73DD6">
              <w:rPr>
                <w:rFonts w:cs="Times New Roman"/>
              </w:rPr>
              <w:t>Critical</w:t>
            </w:r>
          </w:p>
        </w:tc>
        <w:tc>
          <w:tcPr>
            <w:tcW w:w="3354" w:type="dxa"/>
          </w:tcPr>
          <w:p w14:paraId="4A9B8C2C" w14:textId="77777777" w:rsidR="003C204C" w:rsidRPr="00F73DD6" w:rsidRDefault="003C204C" w:rsidP="004330D1">
            <w:pPr>
              <w:widowControl w:val="0"/>
              <w:jc w:val="both"/>
              <w:rPr>
                <w:rFonts w:cs="Times New Roman"/>
              </w:rPr>
            </w:pPr>
            <w:r w:rsidRPr="00F73DD6">
              <w:rPr>
                <w:rFonts w:cs="Times New Roman"/>
              </w:rPr>
              <w:t>Banal (Not confident in topics)</w:t>
            </w:r>
          </w:p>
        </w:tc>
      </w:tr>
      <w:tr w:rsidR="003C204C" w:rsidRPr="003C204C" w14:paraId="2D783ACA" w14:textId="77777777" w:rsidTr="00F73DD6">
        <w:tc>
          <w:tcPr>
            <w:tcW w:w="535" w:type="dxa"/>
          </w:tcPr>
          <w:p w14:paraId="3120B91A"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10</w:t>
            </w:r>
          </w:p>
        </w:tc>
        <w:tc>
          <w:tcPr>
            <w:tcW w:w="1059" w:type="dxa"/>
          </w:tcPr>
          <w:p w14:paraId="4F69F7E1" w14:textId="77777777" w:rsidR="003C204C" w:rsidRPr="00F73DD6" w:rsidRDefault="003C204C" w:rsidP="004330D1">
            <w:pPr>
              <w:widowControl w:val="0"/>
              <w:jc w:val="both"/>
              <w:rPr>
                <w:rFonts w:cs="Times New Roman"/>
              </w:rPr>
            </w:pPr>
            <w:r w:rsidRPr="00F73DD6">
              <w:rPr>
                <w:rFonts w:cs="Times New Roman"/>
              </w:rPr>
              <w:t>Hao</w:t>
            </w:r>
          </w:p>
        </w:tc>
        <w:tc>
          <w:tcPr>
            <w:tcW w:w="1281" w:type="dxa"/>
          </w:tcPr>
          <w:p w14:paraId="2F575FFC" w14:textId="77777777" w:rsidR="003C204C" w:rsidRPr="00F73DD6" w:rsidRDefault="003C204C" w:rsidP="004330D1">
            <w:pPr>
              <w:widowControl w:val="0"/>
              <w:jc w:val="both"/>
              <w:rPr>
                <w:rFonts w:cs="Times New Roman"/>
              </w:rPr>
            </w:pPr>
            <w:r w:rsidRPr="00F73DD6">
              <w:rPr>
                <w:rFonts w:cs="Times New Roman"/>
              </w:rPr>
              <w:t>China</w:t>
            </w:r>
          </w:p>
        </w:tc>
        <w:tc>
          <w:tcPr>
            <w:tcW w:w="696" w:type="dxa"/>
          </w:tcPr>
          <w:p w14:paraId="460A19F1" w14:textId="77777777" w:rsidR="003C204C" w:rsidRPr="00F73DD6" w:rsidRDefault="003C204C" w:rsidP="004330D1">
            <w:pPr>
              <w:widowControl w:val="0"/>
              <w:jc w:val="both"/>
              <w:rPr>
                <w:rFonts w:cs="Times New Roman"/>
              </w:rPr>
            </w:pPr>
            <w:r w:rsidRPr="00F73DD6">
              <w:rPr>
                <w:rFonts w:cs="Times New Roman"/>
              </w:rPr>
              <w:t>M</w:t>
            </w:r>
          </w:p>
        </w:tc>
        <w:tc>
          <w:tcPr>
            <w:tcW w:w="1102" w:type="dxa"/>
          </w:tcPr>
          <w:p w14:paraId="0C9212C3" w14:textId="77777777" w:rsidR="003C204C" w:rsidRPr="00F73DD6" w:rsidRDefault="003C204C" w:rsidP="004330D1">
            <w:pPr>
              <w:widowControl w:val="0"/>
              <w:jc w:val="both"/>
              <w:rPr>
                <w:rFonts w:cs="Times New Roman"/>
              </w:rPr>
            </w:pPr>
            <w:r w:rsidRPr="00F73DD6">
              <w:rPr>
                <w:rFonts w:cs="Times New Roman"/>
              </w:rPr>
              <w:t>Single</w:t>
            </w:r>
          </w:p>
        </w:tc>
        <w:tc>
          <w:tcPr>
            <w:tcW w:w="1082" w:type="dxa"/>
          </w:tcPr>
          <w:p w14:paraId="5AE67F02"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Amicable</w:t>
            </w:r>
          </w:p>
        </w:tc>
        <w:tc>
          <w:tcPr>
            <w:tcW w:w="3354" w:type="dxa"/>
          </w:tcPr>
          <w:p w14:paraId="57A34418" w14:textId="77777777" w:rsidR="003C204C" w:rsidRPr="00F73DD6" w:rsidRDefault="003C204C" w:rsidP="004330D1">
            <w:pPr>
              <w:widowControl w:val="0"/>
              <w:jc w:val="both"/>
              <w:rPr>
                <w:rFonts w:cs="Times New Roman"/>
              </w:rPr>
            </w:pPr>
            <w:r w:rsidRPr="00F73DD6">
              <w:rPr>
                <w:rFonts w:cs="Times New Roman"/>
              </w:rPr>
              <w:t>Enriched (cultural contact, has a British girlfriend)</w:t>
            </w:r>
          </w:p>
        </w:tc>
      </w:tr>
      <w:tr w:rsidR="003C204C" w:rsidRPr="003C204C" w14:paraId="1A3B5B0F" w14:textId="77777777" w:rsidTr="00F73DD6">
        <w:tc>
          <w:tcPr>
            <w:tcW w:w="535" w:type="dxa"/>
          </w:tcPr>
          <w:p w14:paraId="78742AB3"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11</w:t>
            </w:r>
          </w:p>
        </w:tc>
        <w:tc>
          <w:tcPr>
            <w:tcW w:w="1059" w:type="dxa"/>
          </w:tcPr>
          <w:p w14:paraId="1B9714A2" w14:textId="77777777" w:rsidR="003C204C" w:rsidRPr="00F73DD6" w:rsidRDefault="003C204C" w:rsidP="004330D1">
            <w:pPr>
              <w:widowControl w:val="0"/>
              <w:jc w:val="both"/>
              <w:rPr>
                <w:rFonts w:cs="Times New Roman"/>
              </w:rPr>
            </w:pPr>
            <w:r w:rsidRPr="00F73DD6">
              <w:rPr>
                <w:rFonts w:cs="Times New Roman"/>
              </w:rPr>
              <w:t>Mohammad</w:t>
            </w:r>
          </w:p>
        </w:tc>
        <w:tc>
          <w:tcPr>
            <w:tcW w:w="1281" w:type="dxa"/>
          </w:tcPr>
          <w:p w14:paraId="0DFF4B38" w14:textId="77777777" w:rsidR="003C204C" w:rsidRPr="00F73DD6" w:rsidRDefault="003C204C" w:rsidP="004330D1">
            <w:pPr>
              <w:widowControl w:val="0"/>
              <w:jc w:val="both"/>
              <w:rPr>
                <w:rFonts w:cs="Times New Roman"/>
              </w:rPr>
            </w:pPr>
            <w:r w:rsidRPr="00F73DD6">
              <w:rPr>
                <w:rFonts w:cs="Times New Roman"/>
              </w:rPr>
              <w:t>Bangladesh</w:t>
            </w:r>
          </w:p>
        </w:tc>
        <w:tc>
          <w:tcPr>
            <w:tcW w:w="696" w:type="dxa"/>
          </w:tcPr>
          <w:p w14:paraId="15F557F2" w14:textId="77777777" w:rsidR="003C204C" w:rsidRPr="00F73DD6" w:rsidRDefault="003C204C" w:rsidP="004330D1">
            <w:pPr>
              <w:widowControl w:val="0"/>
              <w:jc w:val="both"/>
              <w:rPr>
                <w:rFonts w:cs="Times New Roman"/>
              </w:rPr>
            </w:pPr>
            <w:r w:rsidRPr="00F73DD6">
              <w:rPr>
                <w:rFonts w:cs="Times New Roman"/>
              </w:rPr>
              <w:t>M</w:t>
            </w:r>
          </w:p>
        </w:tc>
        <w:tc>
          <w:tcPr>
            <w:tcW w:w="1102" w:type="dxa"/>
          </w:tcPr>
          <w:p w14:paraId="003BA606" w14:textId="77777777" w:rsidR="003C204C" w:rsidRPr="00F73DD6" w:rsidRDefault="003C204C" w:rsidP="004330D1">
            <w:pPr>
              <w:widowControl w:val="0"/>
              <w:jc w:val="both"/>
              <w:rPr>
                <w:rFonts w:cs="Times New Roman"/>
              </w:rPr>
            </w:pPr>
            <w:r w:rsidRPr="00F73DD6">
              <w:rPr>
                <w:rFonts w:cs="Times New Roman"/>
              </w:rPr>
              <w:t>Single</w:t>
            </w:r>
          </w:p>
        </w:tc>
        <w:tc>
          <w:tcPr>
            <w:tcW w:w="1082" w:type="dxa"/>
          </w:tcPr>
          <w:p w14:paraId="0B5CF61F"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Critical</w:t>
            </w:r>
          </w:p>
        </w:tc>
        <w:tc>
          <w:tcPr>
            <w:tcW w:w="3354" w:type="dxa"/>
          </w:tcPr>
          <w:p w14:paraId="085AB0C0"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Enriched (travel a lot: USA, etc.)</w:t>
            </w:r>
          </w:p>
        </w:tc>
      </w:tr>
      <w:tr w:rsidR="003C204C" w:rsidRPr="003C204C" w14:paraId="19B609C7" w14:textId="77777777" w:rsidTr="00F73DD6">
        <w:tc>
          <w:tcPr>
            <w:tcW w:w="535" w:type="dxa"/>
          </w:tcPr>
          <w:p w14:paraId="72210433"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12</w:t>
            </w:r>
          </w:p>
        </w:tc>
        <w:tc>
          <w:tcPr>
            <w:tcW w:w="1059" w:type="dxa"/>
          </w:tcPr>
          <w:p w14:paraId="77AB02D9" w14:textId="77777777" w:rsidR="003C204C" w:rsidRPr="00F73DD6" w:rsidRDefault="003C204C" w:rsidP="004330D1">
            <w:pPr>
              <w:widowControl w:val="0"/>
              <w:jc w:val="both"/>
              <w:rPr>
                <w:rFonts w:cs="Times New Roman"/>
              </w:rPr>
            </w:pPr>
            <w:r w:rsidRPr="00F73DD6">
              <w:rPr>
                <w:rFonts w:cs="Times New Roman"/>
              </w:rPr>
              <w:t>Farhan</w:t>
            </w:r>
          </w:p>
        </w:tc>
        <w:tc>
          <w:tcPr>
            <w:tcW w:w="1281" w:type="dxa"/>
          </w:tcPr>
          <w:p w14:paraId="76993571" w14:textId="77777777" w:rsidR="003C204C" w:rsidRPr="00F73DD6" w:rsidRDefault="003C204C" w:rsidP="004330D1">
            <w:pPr>
              <w:widowControl w:val="0"/>
              <w:jc w:val="both"/>
              <w:rPr>
                <w:rFonts w:cs="Times New Roman"/>
              </w:rPr>
            </w:pPr>
            <w:r w:rsidRPr="00F73DD6">
              <w:rPr>
                <w:rFonts w:cs="Times New Roman"/>
              </w:rPr>
              <w:t>Bangladesh</w:t>
            </w:r>
          </w:p>
        </w:tc>
        <w:tc>
          <w:tcPr>
            <w:tcW w:w="696" w:type="dxa"/>
          </w:tcPr>
          <w:p w14:paraId="6EA41E91" w14:textId="77777777" w:rsidR="003C204C" w:rsidRPr="00F73DD6" w:rsidRDefault="003C204C" w:rsidP="004330D1">
            <w:pPr>
              <w:widowControl w:val="0"/>
              <w:jc w:val="both"/>
              <w:rPr>
                <w:rFonts w:cs="Times New Roman"/>
              </w:rPr>
            </w:pPr>
            <w:r w:rsidRPr="00F73DD6">
              <w:rPr>
                <w:rFonts w:cs="Times New Roman"/>
              </w:rPr>
              <w:t>F</w:t>
            </w:r>
          </w:p>
        </w:tc>
        <w:tc>
          <w:tcPr>
            <w:tcW w:w="1102" w:type="dxa"/>
          </w:tcPr>
          <w:p w14:paraId="29359DE2" w14:textId="77777777" w:rsidR="003C204C" w:rsidRPr="00F73DD6" w:rsidRDefault="003C204C" w:rsidP="004330D1">
            <w:pPr>
              <w:widowControl w:val="0"/>
              <w:jc w:val="both"/>
              <w:rPr>
                <w:rFonts w:cs="Times New Roman"/>
              </w:rPr>
            </w:pPr>
            <w:r w:rsidRPr="00F73DD6">
              <w:rPr>
                <w:rFonts w:cs="Times New Roman"/>
              </w:rPr>
              <w:t>Married</w:t>
            </w:r>
          </w:p>
        </w:tc>
        <w:tc>
          <w:tcPr>
            <w:tcW w:w="1082" w:type="dxa"/>
          </w:tcPr>
          <w:p w14:paraId="08F6AEA9"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Amicable</w:t>
            </w:r>
          </w:p>
        </w:tc>
        <w:tc>
          <w:tcPr>
            <w:tcW w:w="3354" w:type="dxa"/>
          </w:tcPr>
          <w:p w14:paraId="7A974EC6"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Enriched (businesswomen; trade with China)</w:t>
            </w:r>
          </w:p>
        </w:tc>
      </w:tr>
      <w:tr w:rsidR="003C204C" w:rsidRPr="003C204C" w14:paraId="0734081D" w14:textId="77777777" w:rsidTr="00F73DD6">
        <w:tc>
          <w:tcPr>
            <w:tcW w:w="535" w:type="dxa"/>
            <w:vMerge w:val="restart"/>
          </w:tcPr>
          <w:p w14:paraId="77A1D6E7"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lastRenderedPageBreak/>
              <w:t>13</w:t>
            </w:r>
          </w:p>
        </w:tc>
        <w:tc>
          <w:tcPr>
            <w:tcW w:w="1059" w:type="dxa"/>
          </w:tcPr>
          <w:p w14:paraId="16BE644A" w14:textId="77777777" w:rsidR="003C204C" w:rsidRPr="00F73DD6" w:rsidRDefault="003C204C" w:rsidP="004330D1">
            <w:pPr>
              <w:widowControl w:val="0"/>
              <w:jc w:val="both"/>
              <w:rPr>
                <w:rFonts w:cs="Times New Roman"/>
              </w:rPr>
            </w:pPr>
            <w:r w:rsidRPr="00F73DD6">
              <w:rPr>
                <w:rFonts w:cs="Times New Roman"/>
              </w:rPr>
              <w:t>Naurah</w:t>
            </w:r>
          </w:p>
        </w:tc>
        <w:tc>
          <w:tcPr>
            <w:tcW w:w="1281" w:type="dxa"/>
          </w:tcPr>
          <w:p w14:paraId="211A34D7" w14:textId="77777777" w:rsidR="003C204C" w:rsidRPr="00F73DD6" w:rsidRDefault="003C204C" w:rsidP="004330D1">
            <w:pPr>
              <w:widowControl w:val="0"/>
              <w:jc w:val="both"/>
              <w:rPr>
                <w:rFonts w:cs="Times New Roman"/>
              </w:rPr>
            </w:pPr>
            <w:r w:rsidRPr="00F73DD6">
              <w:rPr>
                <w:rFonts w:cs="Times New Roman"/>
              </w:rPr>
              <w:t>Pakistan</w:t>
            </w:r>
          </w:p>
        </w:tc>
        <w:tc>
          <w:tcPr>
            <w:tcW w:w="696" w:type="dxa"/>
          </w:tcPr>
          <w:p w14:paraId="0569DA4D" w14:textId="77777777" w:rsidR="003C204C" w:rsidRPr="00F73DD6" w:rsidRDefault="003C204C" w:rsidP="004330D1">
            <w:pPr>
              <w:widowControl w:val="0"/>
              <w:jc w:val="both"/>
              <w:rPr>
                <w:rFonts w:cs="Times New Roman"/>
              </w:rPr>
            </w:pPr>
            <w:r w:rsidRPr="00F73DD6">
              <w:rPr>
                <w:rFonts w:cs="Times New Roman"/>
              </w:rPr>
              <w:t>F</w:t>
            </w:r>
          </w:p>
        </w:tc>
        <w:tc>
          <w:tcPr>
            <w:tcW w:w="1102" w:type="dxa"/>
          </w:tcPr>
          <w:p w14:paraId="48E8664F" w14:textId="77777777" w:rsidR="003C204C" w:rsidRPr="00F73DD6" w:rsidRDefault="003C204C" w:rsidP="004330D1">
            <w:pPr>
              <w:widowControl w:val="0"/>
              <w:jc w:val="both"/>
              <w:rPr>
                <w:rFonts w:cs="Times New Roman"/>
              </w:rPr>
            </w:pPr>
            <w:r w:rsidRPr="00F73DD6">
              <w:rPr>
                <w:rFonts w:cs="Times New Roman"/>
              </w:rPr>
              <w:t>Married</w:t>
            </w:r>
          </w:p>
        </w:tc>
        <w:tc>
          <w:tcPr>
            <w:tcW w:w="1082" w:type="dxa"/>
          </w:tcPr>
          <w:p w14:paraId="16A9B03B"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Inactive</w:t>
            </w:r>
          </w:p>
        </w:tc>
        <w:tc>
          <w:tcPr>
            <w:tcW w:w="3354" w:type="dxa"/>
          </w:tcPr>
          <w:p w14:paraId="06DA7E82"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Banal (religious, wear hijab)</w:t>
            </w:r>
          </w:p>
        </w:tc>
      </w:tr>
      <w:tr w:rsidR="003C204C" w:rsidRPr="003C204C" w14:paraId="306E9D19" w14:textId="77777777" w:rsidTr="00F73DD6">
        <w:tc>
          <w:tcPr>
            <w:tcW w:w="535" w:type="dxa"/>
            <w:vMerge/>
          </w:tcPr>
          <w:p w14:paraId="7227ED90" w14:textId="77777777" w:rsidR="003C204C" w:rsidRPr="00F73DD6" w:rsidRDefault="003C204C" w:rsidP="004330D1">
            <w:pPr>
              <w:widowControl w:val="0"/>
              <w:pBdr>
                <w:top w:val="nil"/>
                <w:left w:val="nil"/>
                <w:bottom w:val="nil"/>
                <w:right w:val="nil"/>
                <w:between w:val="nil"/>
              </w:pBdr>
              <w:jc w:val="both"/>
              <w:rPr>
                <w:rFonts w:cs="Times New Roman"/>
              </w:rPr>
            </w:pPr>
          </w:p>
        </w:tc>
        <w:tc>
          <w:tcPr>
            <w:tcW w:w="1059" w:type="dxa"/>
          </w:tcPr>
          <w:p w14:paraId="00D1B3E3" w14:textId="77777777" w:rsidR="003C204C" w:rsidRPr="00F73DD6" w:rsidRDefault="003C204C" w:rsidP="004330D1">
            <w:pPr>
              <w:widowControl w:val="0"/>
              <w:jc w:val="both"/>
              <w:rPr>
                <w:rFonts w:cs="Times New Roman"/>
              </w:rPr>
            </w:pPr>
            <w:r w:rsidRPr="00F73DD6">
              <w:rPr>
                <w:rFonts w:cs="Times New Roman"/>
              </w:rPr>
              <w:t>Naurah</w:t>
            </w:r>
          </w:p>
        </w:tc>
        <w:tc>
          <w:tcPr>
            <w:tcW w:w="1281" w:type="dxa"/>
          </w:tcPr>
          <w:p w14:paraId="07EEC7A3" w14:textId="77777777" w:rsidR="003C204C" w:rsidRPr="00F73DD6" w:rsidRDefault="003C204C" w:rsidP="004330D1">
            <w:pPr>
              <w:widowControl w:val="0"/>
              <w:jc w:val="both"/>
              <w:rPr>
                <w:rFonts w:cs="Times New Roman"/>
              </w:rPr>
            </w:pPr>
            <w:r w:rsidRPr="00F73DD6">
              <w:rPr>
                <w:rFonts w:cs="Times New Roman"/>
              </w:rPr>
              <w:t>Pakistan</w:t>
            </w:r>
          </w:p>
        </w:tc>
        <w:tc>
          <w:tcPr>
            <w:tcW w:w="696" w:type="dxa"/>
          </w:tcPr>
          <w:p w14:paraId="6E6D6638" w14:textId="77777777" w:rsidR="003C204C" w:rsidRPr="00F73DD6" w:rsidRDefault="003C204C" w:rsidP="004330D1">
            <w:pPr>
              <w:widowControl w:val="0"/>
              <w:jc w:val="both"/>
              <w:rPr>
                <w:rFonts w:cs="Times New Roman"/>
              </w:rPr>
            </w:pPr>
            <w:r w:rsidRPr="00F73DD6">
              <w:rPr>
                <w:rFonts w:cs="Times New Roman"/>
              </w:rPr>
              <w:t>F</w:t>
            </w:r>
          </w:p>
        </w:tc>
        <w:tc>
          <w:tcPr>
            <w:tcW w:w="1102" w:type="dxa"/>
          </w:tcPr>
          <w:p w14:paraId="75F76BE9" w14:textId="77777777" w:rsidR="003C204C" w:rsidRPr="00F73DD6" w:rsidRDefault="003C204C" w:rsidP="004330D1">
            <w:pPr>
              <w:widowControl w:val="0"/>
              <w:jc w:val="both"/>
              <w:rPr>
                <w:rFonts w:cs="Times New Roman"/>
              </w:rPr>
            </w:pPr>
            <w:r w:rsidRPr="00F73DD6">
              <w:rPr>
                <w:rFonts w:cs="Times New Roman"/>
              </w:rPr>
              <w:t>Married</w:t>
            </w:r>
          </w:p>
        </w:tc>
        <w:tc>
          <w:tcPr>
            <w:tcW w:w="1082" w:type="dxa"/>
          </w:tcPr>
          <w:p w14:paraId="2FF3D217"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Amicable</w:t>
            </w:r>
          </w:p>
        </w:tc>
        <w:tc>
          <w:tcPr>
            <w:tcW w:w="3354" w:type="dxa"/>
          </w:tcPr>
          <w:p w14:paraId="37CF8D5B" w14:textId="77777777" w:rsidR="003C204C" w:rsidRPr="00F73DD6" w:rsidRDefault="003C204C" w:rsidP="004330D1">
            <w:pPr>
              <w:widowControl w:val="0"/>
              <w:jc w:val="both"/>
              <w:rPr>
                <w:rFonts w:cs="Times New Roman"/>
              </w:rPr>
            </w:pPr>
            <w:r w:rsidRPr="00F73DD6">
              <w:rPr>
                <w:rFonts w:cs="Times New Roman"/>
              </w:rPr>
              <w:t>Banal (religious, wear hijab)</w:t>
            </w:r>
          </w:p>
        </w:tc>
      </w:tr>
      <w:tr w:rsidR="003C204C" w:rsidRPr="003C204C" w14:paraId="6403DACE" w14:textId="77777777" w:rsidTr="00F73DD6">
        <w:tc>
          <w:tcPr>
            <w:tcW w:w="535" w:type="dxa"/>
          </w:tcPr>
          <w:p w14:paraId="1E8D9509"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14</w:t>
            </w:r>
          </w:p>
        </w:tc>
        <w:tc>
          <w:tcPr>
            <w:tcW w:w="1059" w:type="dxa"/>
          </w:tcPr>
          <w:p w14:paraId="389B42A7" w14:textId="77777777" w:rsidR="003C204C" w:rsidRPr="00F73DD6" w:rsidRDefault="003C204C" w:rsidP="004330D1">
            <w:pPr>
              <w:widowControl w:val="0"/>
              <w:jc w:val="both"/>
              <w:rPr>
                <w:rFonts w:cs="Times New Roman"/>
              </w:rPr>
            </w:pPr>
            <w:r w:rsidRPr="00F73DD6">
              <w:rPr>
                <w:rFonts w:cs="Times New Roman"/>
              </w:rPr>
              <w:t>Yusuf</w:t>
            </w:r>
          </w:p>
        </w:tc>
        <w:tc>
          <w:tcPr>
            <w:tcW w:w="1281" w:type="dxa"/>
          </w:tcPr>
          <w:p w14:paraId="3758C5FA" w14:textId="77777777" w:rsidR="003C204C" w:rsidRPr="00F73DD6" w:rsidRDefault="003C204C" w:rsidP="004330D1">
            <w:pPr>
              <w:widowControl w:val="0"/>
              <w:jc w:val="both"/>
              <w:rPr>
                <w:rFonts w:cs="Times New Roman"/>
              </w:rPr>
            </w:pPr>
            <w:r w:rsidRPr="00F73DD6">
              <w:rPr>
                <w:rFonts w:cs="Times New Roman"/>
              </w:rPr>
              <w:t>Pakistan</w:t>
            </w:r>
          </w:p>
        </w:tc>
        <w:tc>
          <w:tcPr>
            <w:tcW w:w="696" w:type="dxa"/>
          </w:tcPr>
          <w:p w14:paraId="63AFE255" w14:textId="77777777" w:rsidR="003C204C" w:rsidRPr="00F73DD6" w:rsidRDefault="003C204C" w:rsidP="004330D1">
            <w:pPr>
              <w:widowControl w:val="0"/>
              <w:jc w:val="both"/>
              <w:rPr>
                <w:rFonts w:cs="Times New Roman"/>
              </w:rPr>
            </w:pPr>
            <w:r w:rsidRPr="00F73DD6">
              <w:rPr>
                <w:rFonts w:cs="Times New Roman"/>
              </w:rPr>
              <w:t>M</w:t>
            </w:r>
          </w:p>
        </w:tc>
        <w:tc>
          <w:tcPr>
            <w:tcW w:w="1102" w:type="dxa"/>
          </w:tcPr>
          <w:p w14:paraId="6D8AC0E6" w14:textId="77777777" w:rsidR="003C204C" w:rsidRPr="00F73DD6" w:rsidRDefault="003C204C" w:rsidP="004330D1">
            <w:pPr>
              <w:widowControl w:val="0"/>
              <w:jc w:val="both"/>
              <w:rPr>
                <w:rFonts w:cs="Times New Roman"/>
              </w:rPr>
            </w:pPr>
            <w:r w:rsidRPr="00F73DD6">
              <w:rPr>
                <w:rFonts w:cs="Times New Roman"/>
              </w:rPr>
              <w:t>Single</w:t>
            </w:r>
          </w:p>
        </w:tc>
        <w:tc>
          <w:tcPr>
            <w:tcW w:w="1082" w:type="dxa"/>
          </w:tcPr>
          <w:p w14:paraId="7F173894"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Amicable</w:t>
            </w:r>
          </w:p>
        </w:tc>
        <w:tc>
          <w:tcPr>
            <w:tcW w:w="3354" w:type="dxa"/>
          </w:tcPr>
          <w:p w14:paraId="38E27DE0"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Enriched (media person)</w:t>
            </w:r>
          </w:p>
        </w:tc>
      </w:tr>
      <w:tr w:rsidR="003C204C" w:rsidRPr="003C204C" w14:paraId="70CD9BFB" w14:textId="77777777" w:rsidTr="00F73DD6">
        <w:tc>
          <w:tcPr>
            <w:tcW w:w="535" w:type="dxa"/>
          </w:tcPr>
          <w:p w14:paraId="02EE0847"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15</w:t>
            </w:r>
          </w:p>
        </w:tc>
        <w:tc>
          <w:tcPr>
            <w:tcW w:w="1059" w:type="dxa"/>
          </w:tcPr>
          <w:p w14:paraId="00C02D71"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John</w:t>
            </w:r>
          </w:p>
        </w:tc>
        <w:tc>
          <w:tcPr>
            <w:tcW w:w="1281" w:type="dxa"/>
          </w:tcPr>
          <w:p w14:paraId="679BEA85"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UK</w:t>
            </w:r>
          </w:p>
        </w:tc>
        <w:tc>
          <w:tcPr>
            <w:tcW w:w="696" w:type="dxa"/>
          </w:tcPr>
          <w:p w14:paraId="6380D011"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M</w:t>
            </w:r>
          </w:p>
        </w:tc>
        <w:tc>
          <w:tcPr>
            <w:tcW w:w="1102" w:type="dxa"/>
          </w:tcPr>
          <w:p w14:paraId="5FBB0E84" w14:textId="77777777" w:rsidR="003C204C" w:rsidRPr="00F73DD6" w:rsidRDefault="003C204C" w:rsidP="004330D1">
            <w:pPr>
              <w:widowControl w:val="0"/>
              <w:jc w:val="both"/>
              <w:rPr>
                <w:rFonts w:cs="Times New Roman"/>
              </w:rPr>
            </w:pPr>
            <w:r w:rsidRPr="00F73DD6">
              <w:rPr>
                <w:rFonts w:cs="Times New Roman"/>
              </w:rPr>
              <w:t>Single</w:t>
            </w:r>
          </w:p>
        </w:tc>
        <w:tc>
          <w:tcPr>
            <w:tcW w:w="1082" w:type="dxa"/>
          </w:tcPr>
          <w:p w14:paraId="2628BED6"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Critical</w:t>
            </w:r>
          </w:p>
        </w:tc>
        <w:tc>
          <w:tcPr>
            <w:tcW w:w="3354" w:type="dxa"/>
          </w:tcPr>
          <w:p w14:paraId="042DEC44"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Elite (father works for MNCs)</w:t>
            </w:r>
          </w:p>
        </w:tc>
      </w:tr>
      <w:tr w:rsidR="003C204C" w:rsidRPr="003C204C" w14:paraId="4F9A3BB9" w14:textId="77777777" w:rsidTr="00F73DD6">
        <w:tc>
          <w:tcPr>
            <w:tcW w:w="535" w:type="dxa"/>
          </w:tcPr>
          <w:p w14:paraId="1AE5DDA1"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16</w:t>
            </w:r>
          </w:p>
        </w:tc>
        <w:tc>
          <w:tcPr>
            <w:tcW w:w="1059" w:type="dxa"/>
          </w:tcPr>
          <w:p w14:paraId="7F741D43"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Emily</w:t>
            </w:r>
          </w:p>
        </w:tc>
        <w:tc>
          <w:tcPr>
            <w:tcW w:w="1281" w:type="dxa"/>
          </w:tcPr>
          <w:p w14:paraId="249380E3"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UK</w:t>
            </w:r>
          </w:p>
        </w:tc>
        <w:tc>
          <w:tcPr>
            <w:tcW w:w="696" w:type="dxa"/>
          </w:tcPr>
          <w:p w14:paraId="49C44D85"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F</w:t>
            </w:r>
          </w:p>
        </w:tc>
        <w:tc>
          <w:tcPr>
            <w:tcW w:w="1102" w:type="dxa"/>
          </w:tcPr>
          <w:p w14:paraId="0ADEC4FB" w14:textId="77777777" w:rsidR="003C204C" w:rsidRPr="00F73DD6" w:rsidRDefault="003C204C" w:rsidP="004330D1">
            <w:pPr>
              <w:widowControl w:val="0"/>
              <w:jc w:val="both"/>
              <w:rPr>
                <w:rFonts w:cs="Times New Roman"/>
              </w:rPr>
            </w:pPr>
            <w:r w:rsidRPr="00F73DD6">
              <w:rPr>
                <w:rFonts w:cs="Times New Roman"/>
              </w:rPr>
              <w:t>Single</w:t>
            </w:r>
          </w:p>
        </w:tc>
        <w:tc>
          <w:tcPr>
            <w:tcW w:w="1082" w:type="dxa"/>
          </w:tcPr>
          <w:p w14:paraId="1F37869C"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Amicable</w:t>
            </w:r>
          </w:p>
        </w:tc>
        <w:tc>
          <w:tcPr>
            <w:tcW w:w="3354" w:type="dxa"/>
          </w:tcPr>
          <w:p w14:paraId="3033D5B5" w14:textId="77777777" w:rsidR="003C204C" w:rsidRPr="00F73DD6" w:rsidRDefault="003C204C" w:rsidP="004330D1">
            <w:pPr>
              <w:widowControl w:val="0"/>
              <w:jc w:val="both"/>
              <w:rPr>
                <w:rFonts w:cs="Times New Roman"/>
              </w:rPr>
            </w:pPr>
            <w:r w:rsidRPr="00F73DD6">
              <w:rPr>
                <w:rFonts w:cs="Times New Roman"/>
              </w:rPr>
              <w:t>Diasporic (Indian heritage)</w:t>
            </w:r>
          </w:p>
        </w:tc>
      </w:tr>
      <w:tr w:rsidR="003C204C" w:rsidRPr="003C204C" w14:paraId="2293B60F" w14:textId="77777777" w:rsidTr="00F73DD6">
        <w:tc>
          <w:tcPr>
            <w:tcW w:w="535" w:type="dxa"/>
          </w:tcPr>
          <w:p w14:paraId="6AF2002C"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17</w:t>
            </w:r>
          </w:p>
        </w:tc>
        <w:tc>
          <w:tcPr>
            <w:tcW w:w="1059" w:type="dxa"/>
          </w:tcPr>
          <w:p w14:paraId="60FD7B43"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Kate</w:t>
            </w:r>
          </w:p>
        </w:tc>
        <w:tc>
          <w:tcPr>
            <w:tcW w:w="1281" w:type="dxa"/>
          </w:tcPr>
          <w:p w14:paraId="776EAD1A"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UK</w:t>
            </w:r>
          </w:p>
        </w:tc>
        <w:tc>
          <w:tcPr>
            <w:tcW w:w="696" w:type="dxa"/>
          </w:tcPr>
          <w:p w14:paraId="6BF3B0A2"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F</w:t>
            </w:r>
          </w:p>
        </w:tc>
        <w:tc>
          <w:tcPr>
            <w:tcW w:w="1102" w:type="dxa"/>
          </w:tcPr>
          <w:p w14:paraId="7ECC3028" w14:textId="77777777" w:rsidR="003C204C" w:rsidRPr="00F73DD6" w:rsidRDefault="003C204C" w:rsidP="004330D1">
            <w:pPr>
              <w:widowControl w:val="0"/>
              <w:jc w:val="both"/>
              <w:rPr>
                <w:rFonts w:cs="Times New Roman"/>
              </w:rPr>
            </w:pPr>
            <w:r w:rsidRPr="00F73DD6">
              <w:rPr>
                <w:rFonts w:cs="Times New Roman"/>
              </w:rPr>
              <w:t>Single</w:t>
            </w:r>
          </w:p>
        </w:tc>
        <w:tc>
          <w:tcPr>
            <w:tcW w:w="1082" w:type="dxa"/>
          </w:tcPr>
          <w:p w14:paraId="7A6071BA" w14:textId="77777777" w:rsidR="003C204C" w:rsidRPr="00F73DD6" w:rsidRDefault="003C204C" w:rsidP="004330D1">
            <w:pPr>
              <w:widowControl w:val="0"/>
              <w:jc w:val="both"/>
              <w:rPr>
                <w:rFonts w:cs="Times New Roman"/>
              </w:rPr>
            </w:pPr>
            <w:r w:rsidRPr="00F73DD6">
              <w:rPr>
                <w:rFonts w:cs="Times New Roman"/>
              </w:rPr>
              <w:t>Amicable</w:t>
            </w:r>
          </w:p>
        </w:tc>
        <w:tc>
          <w:tcPr>
            <w:tcW w:w="3354" w:type="dxa"/>
          </w:tcPr>
          <w:p w14:paraId="60F7EEDE" w14:textId="77777777" w:rsidR="003C204C" w:rsidRPr="00F73DD6" w:rsidRDefault="003C204C" w:rsidP="004330D1">
            <w:pPr>
              <w:widowControl w:val="0"/>
              <w:jc w:val="both"/>
              <w:rPr>
                <w:rFonts w:cs="Times New Roman"/>
              </w:rPr>
            </w:pPr>
            <w:r w:rsidRPr="00F73DD6">
              <w:rPr>
                <w:rFonts w:cs="Times New Roman"/>
              </w:rPr>
              <w:t>Enriched (Lived in Uganda)</w:t>
            </w:r>
          </w:p>
        </w:tc>
      </w:tr>
      <w:tr w:rsidR="003C204C" w:rsidRPr="003C204C" w14:paraId="172BC478" w14:textId="77777777" w:rsidTr="00F73DD6">
        <w:tc>
          <w:tcPr>
            <w:tcW w:w="535" w:type="dxa"/>
          </w:tcPr>
          <w:p w14:paraId="17BC1726"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18</w:t>
            </w:r>
          </w:p>
        </w:tc>
        <w:tc>
          <w:tcPr>
            <w:tcW w:w="1059" w:type="dxa"/>
          </w:tcPr>
          <w:p w14:paraId="25D0BB0A"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Lucy</w:t>
            </w:r>
          </w:p>
        </w:tc>
        <w:tc>
          <w:tcPr>
            <w:tcW w:w="1281" w:type="dxa"/>
          </w:tcPr>
          <w:p w14:paraId="53A424E1"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UK</w:t>
            </w:r>
          </w:p>
        </w:tc>
        <w:tc>
          <w:tcPr>
            <w:tcW w:w="696" w:type="dxa"/>
          </w:tcPr>
          <w:p w14:paraId="5B27B90F"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F</w:t>
            </w:r>
          </w:p>
        </w:tc>
        <w:tc>
          <w:tcPr>
            <w:tcW w:w="1102" w:type="dxa"/>
          </w:tcPr>
          <w:p w14:paraId="1DF34ED1" w14:textId="77777777" w:rsidR="003C204C" w:rsidRPr="00F73DD6" w:rsidRDefault="003C204C" w:rsidP="004330D1">
            <w:pPr>
              <w:widowControl w:val="0"/>
              <w:jc w:val="both"/>
              <w:rPr>
                <w:rFonts w:cs="Times New Roman"/>
              </w:rPr>
            </w:pPr>
            <w:r w:rsidRPr="00F73DD6">
              <w:rPr>
                <w:rFonts w:cs="Times New Roman"/>
              </w:rPr>
              <w:t>Single</w:t>
            </w:r>
          </w:p>
        </w:tc>
        <w:tc>
          <w:tcPr>
            <w:tcW w:w="1082" w:type="dxa"/>
          </w:tcPr>
          <w:p w14:paraId="1A235DA7" w14:textId="77777777" w:rsidR="003C204C" w:rsidRPr="00F73DD6" w:rsidRDefault="003C204C" w:rsidP="004330D1">
            <w:pPr>
              <w:widowControl w:val="0"/>
              <w:jc w:val="both"/>
              <w:rPr>
                <w:rFonts w:cs="Times New Roman"/>
              </w:rPr>
            </w:pPr>
            <w:r w:rsidRPr="00F73DD6">
              <w:rPr>
                <w:rFonts w:cs="Times New Roman"/>
              </w:rPr>
              <w:t>Latent</w:t>
            </w:r>
          </w:p>
        </w:tc>
        <w:tc>
          <w:tcPr>
            <w:tcW w:w="3354" w:type="dxa"/>
          </w:tcPr>
          <w:p w14:paraId="59CC8C35" w14:textId="77777777" w:rsidR="003C204C" w:rsidRPr="00F73DD6" w:rsidRDefault="003C204C" w:rsidP="004330D1">
            <w:pPr>
              <w:widowControl w:val="0"/>
              <w:jc w:val="both"/>
              <w:rPr>
                <w:rFonts w:cs="Times New Roman"/>
              </w:rPr>
            </w:pPr>
            <w:r w:rsidRPr="00F73DD6">
              <w:rPr>
                <w:rFonts w:cs="Times New Roman"/>
              </w:rPr>
              <w:t>Enriched (studying French)</w:t>
            </w:r>
          </w:p>
        </w:tc>
      </w:tr>
      <w:tr w:rsidR="003C204C" w:rsidRPr="003C204C" w14:paraId="7F9FCF0B" w14:textId="77777777" w:rsidTr="00F73DD6">
        <w:tc>
          <w:tcPr>
            <w:tcW w:w="535" w:type="dxa"/>
          </w:tcPr>
          <w:p w14:paraId="051CE2B3"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19</w:t>
            </w:r>
          </w:p>
        </w:tc>
        <w:tc>
          <w:tcPr>
            <w:tcW w:w="1059" w:type="dxa"/>
          </w:tcPr>
          <w:p w14:paraId="40319BDC"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Lily</w:t>
            </w:r>
          </w:p>
        </w:tc>
        <w:tc>
          <w:tcPr>
            <w:tcW w:w="1281" w:type="dxa"/>
          </w:tcPr>
          <w:p w14:paraId="4A350E8E"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China</w:t>
            </w:r>
          </w:p>
        </w:tc>
        <w:tc>
          <w:tcPr>
            <w:tcW w:w="696" w:type="dxa"/>
          </w:tcPr>
          <w:p w14:paraId="707C29EF"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F</w:t>
            </w:r>
          </w:p>
        </w:tc>
        <w:tc>
          <w:tcPr>
            <w:tcW w:w="1102" w:type="dxa"/>
          </w:tcPr>
          <w:p w14:paraId="6661B98C" w14:textId="77777777" w:rsidR="003C204C" w:rsidRPr="00F73DD6" w:rsidRDefault="003C204C" w:rsidP="004330D1">
            <w:pPr>
              <w:widowControl w:val="0"/>
              <w:jc w:val="both"/>
              <w:rPr>
                <w:rFonts w:cs="Times New Roman"/>
              </w:rPr>
            </w:pPr>
            <w:r w:rsidRPr="00F73DD6">
              <w:rPr>
                <w:rFonts w:cs="Times New Roman"/>
              </w:rPr>
              <w:t>Single</w:t>
            </w:r>
          </w:p>
        </w:tc>
        <w:tc>
          <w:tcPr>
            <w:tcW w:w="1082" w:type="dxa"/>
          </w:tcPr>
          <w:p w14:paraId="4E181649" w14:textId="77777777" w:rsidR="003C204C" w:rsidRPr="00F73DD6" w:rsidRDefault="003C204C" w:rsidP="004330D1">
            <w:pPr>
              <w:widowControl w:val="0"/>
              <w:jc w:val="both"/>
              <w:rPr>
                <w:rFonts w:cs="Times New Roman"/>
              </w:rPr>
            </w:pPr>
            <w:r w:rsidRPr="00F73DD6">
              <w:rPr>
                <w:rFonts w:cs="Times New Roman"/>
              </w:rPr>
              <w:t>Inactive</w:t>
            </w:r>
          </w:p>
        </w:tc>
        <w:tc>
          <w:tcPr>
            <w:tcW w:w="3354" w:type="dxa"/>
          </w:tcPr>
          <w:p w14:paraId="0D1BD3FA" w14:textId="77777777" w:rsidR="003C204C" w:rsidRPr="00F73DD6" w:rsidRDefault="003C204C" w:rsidP="004330D1">
            <w:pPr>
              <w:widowControl w:val="0"/>
              <w:jc w:val="both"/>
              <w:rPr>
                <w:rFonts w:cs="Times New Roman"/>
              </w:rPr>
            </w:pPr>
            <w:r w:rsidRPr="00F73DD6">
              <w:rPr>
                <w:rFonts w:cs="Times New Roman"/>
              </w:rPr>
              <w:t>Banal</w:t>
            </w:r>
          </w:p>
        </w:tc>
      </w:tr>
      <w:tr w:rsidR="003C204C" w:rsidRPr="003C204C" w14:paraId="26B17729" w14:textId="77777777" w:rsidTr="00F73DD6">
        <w:tc>
          <w:tcPr>
            <w:tcW w:w="535" w:type="dxa"/>
          </w:tcPr>
          <w:p w14:paraId="30D6E62A"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20</w:t>
            </w:r>
          </w:p>
        </w:tc>
        <w:tc>
          <w:tcPr>
            <w:tcW w:w="1059" w:type="dxa"/>
          </w:tcPr>
          <w:p w14:paraId="3F4894D4"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 xml:space="preserve">Wang </w:t>
            </w:r>
          </w:p>
        </w:tc>
        <w:tc>
          <w:tcPr>
            <w:tcW w:w="1281" w:type="dxa"/>
          </w:tcPr>
          <w:p w14:paraId="5E824C00"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China</w:t>
            </w:r>
          </w:p>
        </w:tc>
        <w:tc>
          <w:tcPr>
            <w:tcW w:w="696" w:type="dxa"/>
          </w:tcPr>
          <w:p w14:paraId="47AA84AD"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M</w:t>
            </w:r>
          </w:p>
        </w:tc>
        <w:tc>
          <w:tcPr>
            <w:tcW w:w="1102" w:type="dxa"/>
          </w:tcPr>
          <w:p w14:paraId="73B0B12B" w14:textId="77777777" w:rsidR="003C204C" w:rsidRPr="00F73DD6" w:rsidRDefault="003C204C" w:rsidP="004330D1">
            <w:pPr>
              <w:widowControl w:val="0"/>
              <w:jc w:val="both"/>
              <w:rPr>
                <w:rFonts w:cs="Times New Roman"/>
              </w:rPr>
            </w:pPr>
            <w:r w:rsidRPr="00F73DD6">
              <w:rPr>
                <w:rFonts w:cs="Times New Roman"/>
              </w:rPr>
              <w:t>Single</w:t>
            </w:r>
          </w:p>
        </w:tc>
        <w:tc>
          <w:tcPr>
            <w:tcW w:w="1082" w:type="dxa"/>
          </w:tcPr>
          <w:p w14:paraId="5C89B408" w14:textId="77777777" w:rsidR="003C204C" w:rsidRPr="00F73DD6" w:rsidRDefault="003C204C" w:rsidP="004330D1">
            <w:pPr>
              <w:widowControl w:val="0"/>
              <w:jc w:val="both"/>
              <w:rPr>
                <w:rFonts w:cs="Times New Roman"/>
              </w:rPr>
            </w:pPr>
            <w:r w:rsidRPr="00F73DD6">
              <w:rPr>
                <w:rFonts w:cs="Times New Roman"/>
              </w:rPr>
              <w:t>Inactive</w:t>
            </w:r>
          </w:p>
        </w:tc>
        <w:tc>
          <w:tcPr>
            <w:tcW w:w="3354" w:type="dxa"/>
          </w:tcPr>
          <w:p w14:paraId="29CC8906" w14:textId="77777777" w:rsidR="003C204C" w:rsidRPr="00F73DD6" w:rsidRDefault="003C204C" w:rsidP="004330D1">
            <w:pPr>
              <w:widowControl w:val="0"/>
              <w:jc w:val="both"/>
              <w:rPr>
                <w:rFonts w:cs="Times New Roman"/>
              </w:rPr>
            </w:pPr>
            <w:r w:rsidRPr="00F73DD6">
              <w:rPr>
                <w:rFonts w:cs="Times New Roman"/>
              </w:rPr>
              <w:t>Banal</w:t>
            </w:r>
          </w:p>
        </w:tc>
      </w:tr>
      <w:tr w:rsidR="003C204C" w:rsidRPr="003C204C" w14:paraId="4DEBDA09" w14:textId="77777777" w:rsidTr="00F73DD6">
        <w:tc>
          <w:tcPr>
            <w:tcW w:w="535" w:type="dxa"/>
          </w:tcPr>
          <w:p w14:paraId="01351A6B"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21</w:t>
            </w:r>
          </w:p>
        </w:tc>
        <w:tc>
          <w:tcPr>
            <w:tcW w:w="1059" w:type="dxa"/>
          </w:tcPr>
          <w:p w14:paraId="6D432906"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Sharmin</w:t>
            </w:r>
          </w:p>
        </w:tc>
        <w:tc>
          <w:tcPr>
            <w:tcW w:w="1281" w:type="dxa"/>
          </w:tcPr>
          <w:p w14:paraId="4489C730"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Bangladesh</w:t>
            </w:r>
          </w:p>
        </w:tc>
        <w:tc>
          <w:tcPr>
            <w:tcW w:w="696" w:type="dxa"/>
          </w:tcPr>
          <w:p w14:paraId="74AB5320"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F</w:t>
            </w:r>
          </w:p>
        </w:tc>
        <w:tc>
          <w:tcPr>
            <w:tcW w:w="1102" w:type="dxa"/>
          </w:tcPr>
          <w:p w14:paraId="6BA0F8E5" w14:textId="77777777" w:rsidR="003C204C" w:rsidRPr="00F73DD6" w:rsidRDefault="003C204C" w:rsidP="004330D1">
            <w:pPr>
              <w:widowControl w:val="0"/>
              <w:jc w:val="both"/>
              <w:rPr>
                <w:rFonts w:cs="Times New Roman"/>
              </w:rPr>
            </w:pPr>
            <w:r w:rsidRPr="00F73DD6">
              <w:rPr>
                <w:rFonts w:cs="Times New Roman"/>
              </w:rPr>
              <w:t>Single</w:t>
            </w:r>
          </w:p>
        </w:tc>
        <w:tc>
          <w:tcPr>
            <w:tcW w:w="1082" w:type="dxa"/>
          </w:tcPr>
          <w:p w14:paraId="19795637" w14:textId="77777777" w:rsidR="003C204C" w:rsidRPr="00F73DD6" w:rsidRDefault="003C204C" w:rsidP="004330D1">
            <w:pPr>
              <w:widowControl w:val="0"/>
              <w:jc w:val="both"/>
              <w:rPr>
                <w:rFonts w:cs="Times New Roman"/>
              </w:rPr>
            </w:pPr>
            <w:r w:rsidRPr="00F73DD6">
              <w:rPr>
                <w:rFonts w:cs="Times New Roman"/>
              </w:rPr>
              <w:t xml:space="preserve">Critical </w:t>
            </w:r>
          </w:p>
        </w:tc>
        <w:tc>
          <w:tcPr>
            <w:tcW w:w="3354" w:type="dxa"/>
          </w:tcPr>
          <w:p w14:paraId="5EED3A8B" w14:textId="77777777" w:rsidR="003C204C" w:rsidRPr="00F73DD6" w:rsidRDefault="003C204C" w:rsidP="004330D1">
            <w:pPr>
              <w:widowControl w:val="0"/>
              <w:jc w:val="both"/>
              <w:rPr>
                <w:rFonts w:cs="Times New Roman"/>
              </w:rPr>
            </w:pPr>
            <w:r w:rsidRPr="00F73DD6">
              <w:rPr>
                <w:rFonts w:cs="Times New Roman"/>
              </w:rPr>
              <w:t>Diasporic</w:t>
            </w:r>
          </w:p>
        </w:tc>
      </w:tr>
      <w:tr w:rsidR="003C204C" w:rsidRPr="003C204C" w14:paraId="4C960689" w14:textId="77777777" w:rsidTr="00F73DD6">
        <w:tc>
          <w:tcPr>
            <w:tcW w:w="535" w:type="dxa"/>
          </w:tcPr>
          <w:p w14:paraId="6C18688E"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22</w:t>
            </w:r>
          </w:p>
        </w:tc>
        <w:tc>
          <w:tcPr>
            <w:tcW w:w="1059" w:type="dxa"/>
          </w:tcPr>
          <w:p w14:paraId="7F6FEEE4"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Hassan</w:t>
            </w:r>
          </w:p>
        </w:tc>
        <w:tc>
          <w:tcPr>
            <w:tcW w:w="1281" w:type="dxa"/>
          </w:tcPr>
          <w:p w14:paraId="042CA2D5" w14:textId="77777777" w:rsidR="003C204C" w:rsidRPr="00F73DD6" w:rsidRDefault="003C204C" w:rsidP="004330D1">
            <w:pPr>
              <w:widowControl w:val="0"/>
              <w:pBdr>
                <w:top w:val="nil"/>
                <w:left w:val="nil"/>
                <w:bottom w:val="nil"/>
                <w:right w:val="nil"/>
                <w:between w:val="nil"/>
              </w:pBdr>
              <w:jc w:val="both"/>
              <w:rPr>
                <w:rFonts w:cs="Times New Roman"/>
              </w:rPr>
            </w:pPr>
            <w:r w:rsidRPr="00F73DD6">
              <w:rPr>
                <w:rFonts w:cs="Times New Roman"/>
              </w:rPr>
              <w:t>India</w:t>
            </w:r>
          </w:p>
        </w:tc>
        <w:tc>
          <w:tcPr>
            <w:tcW w:w="696" w:type="dxa"/>
          </w:tcPr>
          <w:p w14:paraId="3F6F7E8D" w14:textId="77777777" w:rsidR="003C204C" w:rsidRPr="00F73DD6" w:rsidRDefault="003C204C" w:rsidP="004330D1">
            <w:pPr>
              <w:widowControl w:val="0"/>
              <w:pBdr>
                <w:top w:val="nil"/>
                <w:left w:val="nil"/>
                <w:bottom w:val="nil"/>
                <w:right w:val="nil"/>
                <w:between w:val="nil"/>
              </w:pBdr>
              <w:jc w:val="both"/>
              <w:rPr>
                <w:rFonts w:cs="Times New Roman"/>
                <w:color w:val="FFFFFF" w:themeColor="background1"/>
              </w:rPr>
            </w:pPr>
            <w:r w:rsidRPr="00F73DD6">
              <w:rPr>
                <w:rFonts w:cs="Times New Roman"/>
              </w:rPr>
              <w:t>M</w:t>
            </w:r>
          </w:p>
        </w:tc>
        <w:tc>
          <w:tcPr>
            <w:tcW w:w="1102" w:type="dxa"/>
          </w:tcPr>
          <w:p w14:paraId="3356B167" w14:textId="77777777" w:rsidR="003C204C" w:rsidRPr="00F73DD6" w:rsidRDefault="003C204C" w:rsidP="004330D1">
            <w:pPr>
              <w:widowControl w:val="0"/>
              <w:jc w:val="both"/>
              <w:rPr>
                <w:rFonts w:cs="Times New Roman"/>
              </w:rPr>
            </w:pPr>
            <w:r w:rsidRPr="00F73DD6">
              <w:rPr>
                <w:rFonts w:cs="Times New Roman"/>
              </w:rPr>
              <w:t>Single</w:t>
            </w:r>
          </w:p>
        </w:tc>
        <w:tc>
          <w:tcPr>
            <w:tcW w:w="1082" w:type="dxa"/>
          </w:tcPr>
          <w:p w14:paraId="1FE08F84" w14:textId="77777777" w:rsidR="003C204C" w:rsidRPr="00F73DD6" w:rsidRDefault="003C204C" w:rsidP="004330D1">
            <w:pPr>
              <w:widowControl w:val="0"/>
              <w:jc w:val="both"/>
              <w:rPr>
                <w:rFonts w:cs="Times New Roman"/>
              </w:rPr>
            </w:pPr>
            <w:r w:rsidRPr="00F73DD6">
              <w:rPr>
                <w:rFonts w:cs="Times New Roman"/>
              </w:rPr>
              <w:t>Amicable</w:t>
            </w:r>
          </w:p>
        </w:tc>
        <w:tc>
          <w:tcPr>
            <w:tcW w:w="3354" w:type="dxa"/>
          </w:tcPr>
          <w:p w14:paraId="04EE7F4B" w14:textId="77777777" w:rsidR="003C204C" w:rsidRPr="00F73DD6" w:rsidRDefault="003C204C" w:rsidP="004330D1">
            <w:pPr>
              <w:widowControl w:val="0"/>
              <w:jc w:val="both"/>
              <w:rPr>
                <w:rFonts w:cs="Times New Roman"/>
              </w:rPr>
            </w:pPr>
            <w:r w:rsidRPr="00F73DD6">
              <w:rPr>
                <w:rFonts w:cs="Times New Roman"/>
              </w:rPr>
              <w:t>Enriched</w:t>
            </w:r>
          </w:p>
        </w:tc>
      </w:tr>
    </w:tbl>
    <w:p w14:paraId="328588A4" w14:textId="77777777" w:rsidR="003C204C" w:rsidRPr="003C204C" w:rsidRDefault="003C204C" w:rsidP="003C204C">
      <w:pPr>
        <w:jc w:val="both"/>
        <w:rPr>
          <w:rFonts w:cs="Times New Roman"/>
          <w:sz w:val="22"/>
          <w:szCs w:val="22"/>
        </w:rPr>
      </w:pPr>
    </w:p>
    <w:p w14:paraId="3D880287" w14:textId="77777777" w:rsidR="003C204C" w:rsidRPr="003C204C" w:rsidRDefault="003C204C" w:rsidP="003C204C">
      <w:pPr>
        <w:jc w:val="both"/>
        <w:rPr>
          <w:rFonts w:cs="Times New Roman"/>
          <w:sz w:val="22"/>
          <w:szCs w:val="22"/>
        </w:rPr>
      </w:pPr>
    </w:p>
    <w:p w14:paraId="25D5C6CB" w14:textId="77777777" w:rsidR="003C204C" w:rsidRPr="003C204C" w:rsidRDefault="003C204C" w:rsidP="003C204C">
      <w:pPr>
        <w:ind w:firstLine="720"/>
        <w:jc w:val="both"/>
        <w:rPr>
          <w:rFonts w:cs="Times New Roman"/>
          <w:sz w:val="22"/>
          <w:szCs w:val="22"/>
        </w:rPr>
      </w:pPr>
      <w:r w:rsidRPr="003C204C">
        <w:rPr>
          <w:rFonts w:cs="Times New Roman"/>
          <w:sz w:val="22"/>
          <w:szCs w:val="22"/>
        </w:rPr>
        <w:t>The student participants are uniformly spread across genders. Marriage status and number of children are included as an indication of constraints. Each participant’s interview lasted approximately one hour and occurred on campus in one British university. Upon accepting the interview invitation, students were queried about their attitudes towards and strategies for meaningful intercultural interactions. For instance, they were queried, 'Do you want to make a friend who is not from your own country and if so, why?', 'Has it been successful?', 'How do you think you can find an intercultural friend? ' The interviews were carried out in English, recorded, and subsequently transcribed using AI software Otter. This research is small-scale qualitative; it does not aim to create statistical generalisations for all international students. In addition, participants recruited from Myanmar and Cameroon are not equally numbered with other ethnic groups, which is a limitation. The researcher conducted thematic analysis, which revealed themes from deductive coding, such as 1) personal attitudes towards building intercultural friendship, 2) perceived barriers and influences on intercultural friendship formation, and 3) strategies adopted to positively engage in meaningful intercultural interaction. Ethical approval for this research was obtained from the University Research Ethics Committee in the UK with reference number FHSS2022-050. This research adhered to ethical guidelines regarding informed consent and voluntary participation. No identifying information about participants was included in this article. Pseudonyms were employed when referring to participants throughout. The limitation of this research stems from the small dataset utilised. To address this in future studies, expanding the dataset to include data from a broader range of universities and disciplines will be pursued.</w:t>
      </w:r>
    </w:p>
    <w:p w14:paraId="153813BE" w14:textId="77777777" w:rsidR="003C204C" w:rsidRDefault="003C204C" w:rsidP="003C204C">
      <w:pPr>
        <w:jc w:val="both"/>
        <w:rPr>
          <w:rFonts w:cs="Times New Roman"/>
          <w:sz w:val="22"/>
          <w:szCs w:val="22"/>
        </w:rPr>
      </w:pPr>
    </w:p>
    <w:p w14:paraId="4E4316A7" w14:textId="77777777" w:rsidR="00F73DD6" w:rsidRPr="003C204C" w:rsidRDefault="00F73DD6" w:rsidP="003C204C">
      <w:pPr>
        <w:jc w:val="both"/>
        <w:rPr>
          <w:rFonts w:cs="Times New Roman"/>
          <w:sz w:val="22"/>
          <w:szCs w:val="22"/>
        </w:rPr>
      </w:pPr>
    </w:p>
    <w:p w14:paraId="235A2A21" w14:textId="77777777" w:rsidR="003C204C" w:rsidRPr="00F73DD6" w:rsidRDefault="003C204C" w:rsidP="003C204C">
      <w:pPr>
        <w:jc w:val="both"/>
        <w:rPr>
          <w:rFonts w:cs="Times New Roman"/>
          <w:sz w:val="22"/>
          <w:szCs w:val="22"/>
        </w:rPr>
      </w:pPr>
      <w:r w:rsidRPr="00F73DD6">
        <w:rPr>
          <w:rFonts w:cs="Times New Roman"/>
          <w:b/>
          <w:sz w:val="24"/>
          <w:szCs w:val="24"/>
        </w:rPr>
        <w:t>Research Findings</w:t>
      </w:r>
      <w:r w:rsidRPr="00F73DD6">
        <w:rPr>
          <w:rFonts w:cs="Times New Roman"/>
          <w:sz w:val="22"/>
          <w:szCs w:val="22"/>
        </w:rPr>
        <w:t xml:space="preserve"> </w:t>
      </w:r>
    </w:p>
    <w:p w14:paraId="7BE76911" w14:textId="77777777" w:rsidR="00F73DD6" w:rsidRDefault="00F73DD6" w:rsidP="003C204C">
      <w:pPr>
        <w:jc w:val="both"/>
        <w:rPr>
          <w:rFonts w:cs="Times New Roman"/>
          <w:sz w:val="22"/>
          <w:szCs w:val="22"/>
        </w:rPr>
      </w:pPr>
    </w:p>
    <w:p w14:paraId="550F001D" w14:textId="7EC8E433" w:rsidR="003C204C" w:rsidRPr="003C204C" w:rsidRDefault="003C204C" w:rsidP="003C204C">
      <w:pPr>
        <w:jc w:val="both"/>
        <w:rPr>
          <w:rFonts w:cs="Times New Roman"/>
          <w:sz w:val="22"/>
          <w:szCs w:val="22"/>
        </w:rPr>
      </w:pPr>
      <w:r w:rsidRPr="003C204C">
        <w:rPr>
          <w:rFonts w:cs="Times New Roman"/>
          <w:sz w:val="22"/>
          <w:szCs w:val="22"/>
        </w:rPr>
        <w:t xml:space="preserve">Students' perceived challenges, social-cultural influence, and agentic strategies in intercultural friendship formation are presented in this part within Kudo's (2022) typology of four modes of cosmopolitan agency. Diverse limitations have influenced the dynamic manifestations of various reflections among the 22 students. Despite this, they generally exhibited a strong desire to cultivate intercultural friendships. </w:t>
      </w:r>
    </w:p>
    <w:p w14:paraId="3B84475B" w14:textId="77777777" w:rsidR="003C204C" w:rsidRPr="003C204C" w:rsidRDefault="003C204C" w:rsidP="003C204C">
      <w:pPr>
        <w:jc w:val="both"/>
        <w:rPr>
          <w:rFonts w:cs="Times New Roman"/>
          <w:color w:val="FF0000"/>
          <w:sz w:val="22"/>
          <w:szCs w:val="22"/>
        </w:rPr>
      </w:pPr>
    </w:p>
    <w:p w14:paraId="5CB23A56" w14:textId="77777777" w:rsidR="003C204C" w:rsidRPr="003C204C" w:rsidRDefault="003C204C" w:rsidP="003C204C">
      <w:pPr>
        <w:jc w:val="both"/>
        <w:rPr>
          <w:rFonts w:cs="Times New Roman"/>
          <w:b/>
          <w:sz w:val="22"/>
          <w:szCs w:val="22"/>
        </w:rPr>
      </w:pPr>
      <w:r w:rsidRPr="003C204C">
        <w:rPr>
          <w:rFonts w:cs="Times New Roman"/>
          <w:b/>
          <w:sz w:val="22"/>
          <w:szCs w:val="22"/>
        </w:rPr>
        <w:t xml:space="preserve">Amicable cosmopolitan agency </w:t>
      </w:r>
    </w:p>
    <w:p w14:paraId="3C74CBA3" w14:textId="77777777" w:rsidR="003C204C" w:rsidRPr="003C204C" w:rsidRDefault="003C204C" w:rsidP="003C204C">
      <w:pPr>
        <w:jc w:val="both"/>
        <w:rPr>
          <w:rFonts w:cs="Times New Roman"/>
          <w:sz w:val="22"/>
          <w:szCs w:val="22"/>
        </w:rPr>
      </w:pPr>
      <w:r w:rsidRPr="003C204C">
        <w:rPr>
          <w:rFonts w:cs="Times New Roman"/>
          <w:sz w:val="22"/>
          <w:szCs w:val="22"/>
        </w:rPr>
        <w:t xml:space="preserve">This state of agency is considered ‘to emerge when students mobilise elite, diasporic or enriched cosmopolitan capital in convivial environments that afford the expression of amicability with personal focus’ (Kudo, 2023). Fortunately, a significant number of students adopt amicable cosmopolitan agency, and many of them use their elite cosmopolitan capital: </w:t>
      </w:r>
    </w:p>
    <w:p w14:paraId="67B4F03F" w14:textId="77777777" w:rsidR="003C204C" w:rsidRPr="003C204C" w:rsidRDefault="003C204C" w:rsidP="003C204C">
      <w:pPr>
        <w:ind w:left="720"/>
        <w:jc w:val="both"/>
        <w:rPr>
          <w:rFonts w:cs="Times New Roman"/>
          <w:sz w:val="22"/>
          <w:szCs w:val="22"/>
        </w:rPr>
      </w:pPr>
      <w:r w:rsidRPr="003C204C">
        <w:rPr>
          <w:rFonts w:cs="Times New Roman"/>
          <w:sz w:val="22"/>
          <w:szCs w:val="22"/>
        </w:rPr>
        <w:t xml:space="preserve">I don't mind where they come from. We both attended the same class, and we are friends. We both like fashion. We contacted each other after the class and went to London a few times.          </w:t>
      </w:r>
    </w:p>
    <w:p w14:paraId="23719E65" w14:textId="77777777" w:rsidR="003C204C" w:rsidRPr="003C204C" w:rsidRDefault="003C204C" w:rsidP="003C204C">
      <w:pPr>
        <w:ind w:left="720"/>
        <w:jc w:val="both"/>
        <w:rPr>
          <w:rFonts w:cs="Times New Roman"/>
          <w:sz w:val="22"/>
          <w:szCs w:val="22"/>
        </w:rPr>
      </w:pPr>
      <w:r w:rsidRPr="003C204C">
        <w:rPr>
          <w:rFonts w:cs="Times New Roman"/>
          <w:sz w:val="22"/>
          <w:szCs w:val="22"/>
        </w:rPr>
        <w:t xml:space="preserve">                                                                                 (Wai, Myanmar, female)                                                                                                                                                       </w:t>
      </w:r>
    </w:p>
    <w:p w14:paraId="58D645AF" w14:textId="77777777" w:rsidR="003C204C" w:rsidRPr="003C204C" w:rsidRDefault="003C204C" w:rsidP="003C204C">
      <w:pPr>
        <w:jc w:val="both"/>
        <w:rPr>
          <w:rFonts w:cs="Times New Roman"/>
          <w:sz w:val="22"/>
          <w:szCs w:val="22"/>
        </w:rPr>
      </w:pPr>
      <w:r w:rsidRPr="003C204C">
        <w:rPr>
          <w:rFonts w:cs="Times New Roman"/>
          <w:sz w:val="22"/>
          <w:szCs w:val="22"/>
        </w:rPr>
        <w:lastRenderedPageBreak/>
        <w:t>Although race and country do not matter for many students, they do care about how good their partner’s English is because they don’t want anyone to influence their group work. For example:</w:t>
      </w:r>
    </w:p>
    <w:p w14:paraId="2F3C1EDF" w14:textId="77777777" w:rsidR="003C204C" w:rsidRPr="003C204C" w:rsidRDefault="003C204C" w:rsidP="003C204C">
      <w:pPr>
        <w:ind w:left="720"/>
        <w:jc w:val="both"/>
        <w:rPr>
          <w:rFonts w:cs="Times New Roman"/>
          <w:sz w:val="22"/>
          <w:szCs w:val="22"/>
        </w:rPr>
      </w:pPr>
      <w:r w:rsidRPr="003C204C">
        <w:rPr>
          <w:rFonts w:cs="Times New Roman"/>
          <w:sz w:val="22"/>
          <w:szCs w:val="22"/>
        </w:rPr>
        <w:t xml:space="preserve">I don't mind their nationality, skin colour, etc. I want to be in a group with someone who is good at English and has a good attitude towards learning. Otherwise, group work is difficult.  </w:t>
      </w:r>
    </w:p>
    <w:p w14:paraId="307911C0" w14:textId="77777777" w:rsidR="003C204C" w:rsidRPr="003C204C" w:rsidRDefault="003C204C" w:rsidP="003C204C">
      <w:pPr>
        <w:ind w:left="720"/>
        <w:jc w:val="both"/>
        <w:rPr>
          <w:rFonts w:cs="Times New Roman"/>
          <w:i/>
          <w:sz w:val="22"/>
          <w:szCs w:val="22"/>
        </w:rPr>
      </w:pPr>
      <w:r w:rsidRPr="003C204C">
        <w:rPr>
          <w:rFonts w:cs="Times New Roman"/>
          <w:sz w:val="22"/>
          <w:szCs w:val="22"/>
        </w:rPr>
        <w:t xml:space="preserve">                                                                        </w:t>
      </w:r>
      <w:r w:rsidRPr="003C204C">
        <w:rPr>
          <w:rFonts w:cs="Times New Roman"/>
          <w:sz w:val="22"/>
          <w:szCs w:val="22"/>
        </w:rPr>
        <w:tab/>
      </w:r>
      <w:r w:rsidRPr="003C204C">
        <w:rPr>
          <w:rFonts w:cs="Times New Roman"/>
          <w:sz w:val="22"/>
          <w:szCs w:val="22"/>
        </w:rPr>
        <w:tab/>
        <w:t>(Farharn, Bangladesh, female)</w:t>
      </w:r>
    </w:p>
    <w:p w14:paraId="48964B60" w14:textId="77777777" w:rsidR="005A1B22" w:rsidRDefault="005A1B22" w:rsidP="003C204C">
      <w:pPr>
        <w:jc w:val="both"/>
        <w:rPr>
          <w:rFonts w:cs="Times New Roman"/>
          <w:sz w:val="22"/>
          <w:szCs w:val="22"/>
        </w:rPr>
      </w:pPr>
    </w:p>
    <w:p w14:paraId="2FAACA31" w14:textId="0EC8CE12" w:rsidR="003C204C" w:rsidRPr="003C204C" w:rsidRDefault="003C204C" w:rsidP="003C204C">
      <w:pPr>
        <w:jc w:val="both"/>
        <w:rPr>
          <w:rFonts w:cs="Times New Roman"/>
          <w:sz w:val="22"/>
          <w:szCs w:val="22"/>
        </w:rPr>
      </w:pPr>
      <w:r w:rsidRPr="003C204C">
        <w:rPr>
          <w:rFonts w:cs="Times New Roman"/>
          <w:sz w:val="22"/>
          <w:szCs w:val="22"/>
        </w:rPr>
        <w:t>Students with an amiable cosmopolitan agency extend their learning from intercultural friendship:</w:t>
      </w:r>
    </w:p>
    <w:p w14:paraId="461B92AA" w14:textId="77777777" w:rsidR="003C204C" w:rsidRPr="003C204C" w:rsidRDefault="003C204C" w:rsidP="003C204C">
      <w:pPr>
        <w:ind w:left="720"/>
        <w:jc w:val="both"/>
        <w:rPr>
          <w:rFonts w:cs="Times New Roman"/>
          <w:sz w:val="22"/>
          <w:szCs w:val="22"/>
        </w:rPr>
      </w:pPr>
      <w:r w:rsidRPr="003C204C">
        <w:rPr>
          <w:rFonts w:cs="Times New Roman"/>
          <w:sz w:val="22"/>
          <w:szCs w:val="22"/>
        </w:rPr>
        <w:t>We have contacted each other by phone since we met in the global cafe. Most of the time, we ask each other what we are doing, but I learned something about her country since we became friends.</w:t>
      </w:r>
    </w:p>
    <w:p w14:paraId="2AD66DEF" w14:textId="77777777" w:rsidR="003C204C" w:rsidRPr="003C204C" w:rsidRDefault="003C204C" w:rsidP="003C204C">
      <w:pPr>
        <w:ind w:left="720"/>
        <w:jc w:val="both"/>
        <w:rPr>
          <w:rFonts w:cs="Times New Roman"/>
          <w:i/>
          <w:sz w:val="22"/>
          <w:szCs w:val="22"/>
        </w:rPr>
      </w:pPr>
      <w:r w:rsidRPr="003C204C">
        <w:rPr>
          <w:rFonts w:cs="Times New Roman"/>
          <w:sz w:val="22"/>
          <w:szCs w:val="22"/>
        </w:rPr>
        <w:t xml:space="preserve">                                                                   </w:t>
      </w:r>
      <w:r w:rsidRPr="003C204C">
        <w:rPr>
          <w:rFonts w:cs="Times New Roman"/>
          <w:i/>
          <w:sz w:val="22"/>
          <w:szCs w:val="22"/>
        </w:rPr>
        <w:t xml:space="preserve">             </w:t>
      </w:r>
      <w:r w:rsidRPr="003C204C">
        <w:rPr>
          <w:rFonts w:cs="Times New Roman"/>
          <w:i/>
          <w:sz w:val="22"/>
          <w:szCs w:val="22"/>
        </w:rPr>
        <w:tab/>
      </w:r>
      <w:r w:rsidRPr="003C204C">
        <w:rPr>
          <w:rFonts w:cs="Times New Roman"/>
          <w:sz w:val="22"/>
          <w:szCs w:val="22"/>
        </w:rPr>
        <w:t>(Jean, Cameroon, female)</w:t>
      </w:r>
    </w:p>
    <w:p w14:paraId="7F442C0F" w14:textId="77777777" w:rsidR="003C204C" w:rsidRPr="003C204C" w:rsidRDefault="003C204C" w:rsidP="003C204C">
      <w:pPr>
        <w:ind w:left="720"/>
        <w:jc w:val="both"/>
        <w:rPr>
          <w:rFonts w:cs="Times New Roman"/>
          <w:sz w:val="22"/>
          <w:szCs w:val="22"/>
        </w:rPr>
      </w:pPr>
      <w:r w:rsidRPr="003C204C">
        <w:rPr>
          <w:rFonts w:cs="Times New Roman"/>
          <w:sz w:val="22"/>
          <w:szCs w:val="22"/>
        </w:rPr>
        <w:t>Through chatting, I learned that their country, Cameroon, has an English-speaking area and a French-speaking area, and there is a crisis in the English-speaking area, so I have learned a lot from the conversation.</w:t>
      </w:r>
    </w:p>
    <w:p w14:paraId="755B2B2A" w14:textId="77777777" w:rsidR="003C204C" w:rsidRPr="003C204C" w:rsidRDefault="003C204C" w:rsidP="003C204C">
      <w:pPr>
        <w:ind w:left="720"/>
        <w:jc w:val="both"/>
        <w:rPr>
          <w:rFonts w:cs="Times New Roman"/>
          <w:sz w:val="22"/>
          <w:szCs w:val="22"/>
        </w:rPr>
      </w:pPr>
      <w:r w:rsidRPr="003C204C">
        <w:rPr>
          <w:rFonts w:cs="Times New Roman"/>
          <w:sz w:val="22"/>
          <w:szCs w:val="22"/>
        </w:rPr>
        <w:t xml:space="preserve">                                                                                    </w:t>
      </w:r>
      <w:r w:rsidRPr="003C204C">
        <w:rPr>
          <w:rFonts w:cs="Times New Roman"/>
          <w:sz w:val="22"/>
          <w:szCs w:val="22"/>
        </w:rPr>
        <w:tab/>
        <w:t>(Wai, Myanmar, female)</w:t>
      </w:r>
    </w:p>
    <w:p w14:paraId="4593E3DE" w14:textId="77777777" w:rsidR="003C204C" w:rsidRPr="003C204C" w:rsidRDefault="003C204C" w:rsidP="003C204C">
      <w:pPr>
        <w:ind w:left="720"/>
        <w:jc w:val="both"/>
        <w:rPr>
          <w:rFonts w:cs="Times New Roman"/>
          <w:sz w:val="22"/>
          <w:szCs w:val="22"/>
        </w:rPr>
      </w:pPr>
      <w:r w:rsidRPr="003C204C">
        <w:rPr>
          <w:rFonts w:cs="Times New Roman"/>
          <w:sz w:val="22"/>
          <w:szCs w:val="22"/>
        </w:rPr>
        <w:t xml:space="preserve">The daily conversations with home and other international students enhanced my capability and confidence to speak English. However, most of the time, I was greeted with "How are you doing?" and I didn't know how to answer it. </w:t>
      </w:r>
    </w:p>
    <w:p w14:paraId="55998DFE" w14:textId="77777777" w:rsidR="003C204C" w:rsidRPr="003C204C" w:rsidRDefault="003C204C" w:rsidP="003C204C">
      <w:pPr>
        <w:ind w:left="5040" w:firstLine="720"/>
        <w:jc w:val="both"/>
        <w:rPr>
          <w:rFonts w:cs="Times New Roman"/>
          <w:sz w:val="22"/>
          <w:szCs w:val="22"/>
        </w:rPr>
      </w:pPr>
      <w:r w:rsidRPr="003C204C">
        <w:rPr>
          <w:rFonts w:cs="Times New Roman"/>
          <w:sz w:val="22"/>
          <w:szCs w:val="22"/>
        </w:rPr>
        <w:t>(Ying, China, female)</w:t>
      </w:r>
    </w:p>
    <w:p w14:paraId="7EE93B03" w14:textId="77777777" w:rsidR="003C204C" w:rsidRPr="003C204C" w:rsidRDefault="003C204C" w:rsidP="003C204C">
      <w:pPr>
        <w:ind w:left="720"/>
        <w:jc w:val="both"/>
        <w:rPr>
          <w:rFonts w:cs="Times New Roman"/>
          <w:sz w:val="22"/>
          <w:szCs w:val="22"/>
        </w:rPr>
      </w:pPr>
      <w:r w:rsidRPr="003C204C">
        <w:rPr>
          <w:rFonts w:cs="Times New Roman"/>
          <w:sz w:val="22"/>
          <w:szCs w:val="22"/>
        </w:rPr>
        <w:t xml:space="preserve">We discussed international politics and colonial history, and they were interested in learning about the history of my country. </w:t>
      </w:r>
    </w:p>
    <w:p w14:paraId="5489D7F3" w14:textId="77777777" w:rsidR="003C204C" w:rsidRPr="003C204C" w:rsidRDefault="003C204C" w:rsidP="003C204C">
      <w:pPr>
        <w:widowControl w:val="0"/>
        <w:jc w:val="both"/>
        <w:rPr>
          <w:rFonts w:cs="Times New Roman"/>
          <w:i/>
          <w:sz w:val="22"/>
          <w:szCs w:val="22"/>
        </w:rPr>
      </w:pPr>
      <w:r w:rsidRPr="003C204C">
        <w:rPr>
          <w:rFonts w:cs="Times New Roman"/>
          <w:sz w:val="22"/>
          <w:szCs w:val="22"/>
        </w:rPr>
        <w:t xml:space="preserve">                                                                                 </w:t>
      </w:r>
      <w:r w:rsidRPr="003C204C">
        <w:rPr>
          <w:rFonts w:cs="Times New Roman"/>
          <w:sz w:val="22"/>
          <w:szCs w:val="22"/>
        </w:rPr>
        <w:tab/>
      </w:r>
      <w:r w:rsidRPr="003C204C">
        <w:rPr>
          <w:rFonts w:cs="Times New Roman"/>
          <w:sz w:val="22"/>
          <w:szCs w:val="22"/>
        </w:rPr>
        <w:tab/>
        <w:t>(Oluwatobi, Nigeria, male)</w:t>
      </w:r>
    </w:p>
    <w:p w14:paraId="066D609D" w14:textId="77777777" w:rsidR="005A1B22" w:rsidRDefault="005A1B22" w:rsidP="003C204C">
      <w:pPr>
        <w:jc w:val="both"/>
        <w:rPr>
          <w:rFonts w:cs="Times New Roman"/>
          <w:sz w:val="22"/>
          <w:szCs w:val="22"/>
        </w:rPr>
      </w:pPr>
    </w:p>
    <w:p w14:paraId="472E7AD7" w14:textId="6B67C13E" w:rsidR="003C204C" w:rsidRPr="003C204C" w:rsidRDefault="003C204C" w:rsidP="003C204C">
      <w:pPr>
        <w:jc w:val="both"/>
        <w:rPr>
          <w:rFonts w:cs="Times New Roman"/>
          <w:sz w:val="22"/>
          <w:szCs w:val="22"/>
        </w:rPr>
      </w:pPr>
      <w:r w:rsidRPr="003C204C">
        <w:rPr>
          <w:rFonts w:cs="Times New Roman"/>
          <w:sz w:val="22"/>
          <w:szCs w:val="22"/>
        </w:rPr>
        <w:t xml:space="preserve">Intercultural romantic relationships are also noticed in the interview:  </w:t>
      </w:r>
    </w:p>
    <w:p w14:paraId="5D2B63B8" w14:textId="77777777" w:rsidR="003C204C" w:rsidRPr="003C204C" w:rsidRDefault="003C204C" w:rsidP="003C204C">
      <w:pPr>
        <w:ind w:left="720"/>
        <w:jc w:val="both"/>
        <w:rPr>
          <w:rFonts w:cs="Times New Roman"/>
          <w:sz w:val="22"/>
          <w:szCs w:val="22"/>
        </w:rPr>
      </w:pPr>
      <w:r w:rsidRPr="003C204C">
        <w:rPr>
          <w:rFonts w:cs="Times New Roman"/>
          <w:sz w:val="22"/>
          <w:szCs w:val="22"/>
        </w:rPr>
        <w:t>I actually have a British girlfriend. Many of my friends admire me. I don't think they are unreachable. But I found out she is very timid and needs me to protect her. I studied in a high school in Germany before I came to the UK, so maybe she likes my intercultural experiences…I don't know.</w:t>
      </w:r>
    </w:p>
    <w:p w14:paraId="649D6CF9" w14:textId="77777777" w:rsidR="003C204C" w:rsidRPr="003C204C" w:rsidRDefault="003C204C" w:rsidP="003C204C">
      <w:pPr>
        <w:ind w:left="720"/>
        <w:jc w:val="both"/>
        <w:rPr>
          <w:rFonts w:cs="Times New Roman"/>
          <w:i/>
          <w:sz w:val="22"/>
          <w:szCs w:val="22"/>
        </w:rPr>
      </w:pPr>
      <w:r w:rsidRPr="003C204C">
        <w:rPr>
          <w:rFonts w:cs="Times New Roman"/>
          <w:sz w:val="22"/>
          <w:szCs w:val="22"/>
        </w:rPr>
        <w:t xml:space="preserve">                                                                                        </w:t>
      </w:r>
      <w:r w:rsidRPr="003C204C">
        <w:rPr>
          <w:rFonts w:cs="Times New Roman"/>
          <w:sz w:val="22"/>
          <w:szCs w:val="22"/>
        </w:rPr>
        <w:tab/>
        <w:t>(Hao, Chinese, male)</w:t>
      </w:r>
    </w:p>
    <w:p w14:paraId="67776B99" w14:textId="77777777" w:rsidR="005A1B22" w:rsidRDefault="005A1B22" w:rsidP="003C204C">
      <w:pPr>
        <w:jc w:val="both"/>
        <w:rPr>
          <w:rFonts w:cs="Times New Roman"/>
          <w:sz w:val="22"/>
          <w:szCs w:val="22"/>
        </w:rPr>
      </w:pPr>
    </w:p>
    <w:p w14:paraId="066A7237" w14:textId="48D67C9D" w:rsidR="003C204C" w:rsidRPr="003C204C" w:rsidRDefault="003C204C" w:rsidP="003C204C">
      <w:pPr>
        <w:jc w:val="both"/>
        <w:rPr>
          <w:rFonts w:cs="Times New Roman"/>
          <w:sz w:val="22"/>
          <w:szCs w:val="22"/>
        </w:rPr>
      </w:pPr>
      <w:r w:rsidRPr="003C204C">
        <w:rPr>
          <w:rFonts w:cs="Times New Roman"/>
          <w:sz w:val="22"/>
          <w:szCs w:val="22"/>
        </w:rPr>
        <w:t xml:space="preserve">Students use their elite and diaspora cosmopolitan capital to engage in intercultural friendship: </w:t>
      </w:r>
    </w:p>
    <w:p w14:paraId="3CAC4EB8" w14:textId="77777777" w:rsidR="003C204C" w:rsidRPr="003C204C" w:rsidRDefault="003C204C" w:rsidP="003C204C">
      <w:pPr>
        <w:ind w:left="720"/>
        <w:jc w:val="both"/>
        <w:rPr>
          <w:rFonts w:cs="Times New Roman"/>
          <w:sz w:val="22"/>
          <w:szCs w:val="22"/>
        </w:rPr>
      </w:pPr>
      <w:r w:rsidRPr="003C204C">
        <w:rPr>
          <w:rFonts w:cs="Times New Roman"/>
          <w:sz w:val="22"/>
          <w:szCs w:val="22"/>
        </w:rPr>
        <w:t xml:space="preserve">Developed countries like the UK have poor people, and developing countries like Bangladesh have rich people. We are all students here, and we are equal.    </w:t>
      </w:r>
    </w:p>
    <w:p w14:paraId="3954BF29" w14:textId="77777777" w:rsidR="003C204C" w:rsidRPr="003C204C" w:rsidRDefault="003C204C" w:rsidP="003C204C">
      <w:pPr>
        <w:ind w:left="720"/>
        <w:jc w:val="both"/>
        <w:rPr>
          <w:rFonts w:cs="Times New Roman"/>
          <w:sz w:val="22"/>
          <w:szCs w:val="22"/>
        </w:rPr>
      </w:pPr>
      <w:r w:rsidRPr="003C204C">
        <w:rPr>
          <w:rFonts w:cs="Times New Roman"/>
          <w:sz w:val="22"/>
          <w:szCs w:val="22"/>
        </w:rPr>
        <w:t xml:space="preserve">                                                                      </w:t>
      </w:r>
      <w:r w:rsidRPr="003C204C">
        <w:rPr>
          <w:rFonts w:cs="Times New Roman"/>
          <w:sz w:val="22"/>
          <w:szCs w:val="22"/>
        </w:rPr>
        <w:tab/>
      </w:r>
      <w:r w:rsidRPr="003C204C">
        <w:rPr>
          <w:rFonts w:cs="Times New Roman"/>
          <w:sz w:val="22"/>
          <w:szCs w:val="22"/>
        </w:rPr>
        <w:tab/>
        <w:t>(Mohammad, Bangladesh, male)</w:t>
      </w:r>
    </w:p>
    <w:p w14:paraId="03366B54" w14:textId="77777777" w:rsidR="003C204C" w:rsidRPr="003C204C" w:rsidRDefault="003C204C" w:rsidP="003C204C">
      <w:pPr>
        <w:ind w:left="720"/>
        <w:jc w:val="both"/>
        <w:rPr>
          <w:rFonts w:cs="Times New Roman"/>
          <w:sz w:val="22"/>
          <w:szCs w:val="22"/>
        </w:rPr>
      </w:pPr>
      <w:r w:rsidRPr="003C204C">
        <w:rPr>
          <w:rFonts w:cs="Times New Roman"/>
          <w:sz w:val="22"/>
          <w:szCs w:val="22"/>
        </w:rPr>
        <w:t xml:space="preserve">I lived in Uganda until I was 16. I returned to the UK for my A levels. Throughout my life, I was surrounded by black people, and I have no problem communicating with them.         </w:t>
      </w:r>
    </w:p>
    <w:p w14:paraId="59C02A6A" w14:textId="77777777" w:rsidR="003C204C" w:rsidRPr="003C204C" w:rsidRDefault="003C204C" w:rsidP="003C204C">
      <w:pPr>
        <w:ind w:left="720"/>
        <w:jc w:val="both"/>
        <w:rPr>
          <w:rFonts w:cs="Times New Roman"/>
          <w:sz w:val="22"/>
          <w:szCs w:val="22"/>
        </w:rPr>
      </w:pPr>
      <w:r w:rsidRPr="003C204C">
        <w:rPr>
          <w:rFonts w:cs="Times New Roman"/>
          <w:sz w:val="22"/>
          <w:szCs w:val="22"/>
        </w:rPr>
        <w:t xml:space="preserve">                                                                                </w:t>
      </w:r>
      <w:r w:rsidRPr="003C204C">
        <w:rPr>
          <w:rFonts w:cs="Times New Roman"/>
          <w:sz w:val="22"/>
          <w:szCs w:val="22"/>
        </w:rPr>
        <w:tab/>
        <w:t>(Emily, British, female)</w:t>
      </w:r>
    </w:p>
    <w:p w14:paraId="40F4044D" w14:textId="77777777" w:rsidR="005A1B22" w:rsidRDefault="005A1B22" w:rsidP="003C204C">
      <w:pPr>
        <w:jc w:val="both"/>
        <w:rPr>
          <w:rFonts w:cs="Times New Roman"/>
          <w:sz w:val="22"/>
          <w:szCs w:val="22"/>
        </w:rPr>
      </w:pPr>
    </w:p>
    <w:p w14:paraId="3C28077E" w14:textId="2D200888" w:rsidR="003C204C" w:rsidRPr="003C204C" w:rsidRDefault="003C204C" w:rsidP="003C204C">
      <w:pPr>
        <w:jc w:val="both"/>
        <w:rPr>
          <w:rFonts w:cs="Times New Roman"/>
          <w:i/>
          <w:sz w:val="22"/>
          <w:szCs w:val="22"/>
        </w:rPr>
      </w:pPr>
      <w:r w:rsidRPr="003C204C">
        <w:rPr>
          <w:rFonts w:cs="Times New Roman"/>
          <w:sz w:val="22"/>
          <w:szCs w:val="22"/>
        </w:rPr>
        <w:t xml:space="preserve">Utilising enriched cosmopolitan capital in settings that foster conviviality with a personal and/or cultural emphasis creates opportunities to develop amicable or critical cosmopolitan agency. </w:t>
      </w:r>
    </w:p>
    <w:p w14:paraId="66B4353A" w14:textId="77777777" w:rsidR="003C204C" w:rsidRPr="003C204C" w:rsidRDefault="003C204C" w:rsidP="003C204C">
      <w:pPr>
        <w:ind w:left="720"/>
        <w:jc w:val="both"/>
        <w:rPr>
          <w:rFonts w:cs="Times New Roman"/>
          <w:sz w:val="22"/>
          <w:szCs w:val="22"/>
        </w:rPr>
      </w:pPr>
      <w:r w:rsidRPr="003C204C">
        <w:rPr>
          <w:rFonts w:cs="Times New Roman"/>
          <w:sz w:val="22"/>
          <w:szCs w:val="22"/>
        </w:rPr>
        <w:t xml:space="preserve">I dared not talk to home students before, but sitting at the same table with two home students in this module is nice because the atmosphere is immediately different, and class dynamics are good. I learn a lot from them.   </w:t>
      </w:r>
    </w:p>
    <w:p w14:paraId="2A6AE4B6" w14:textId="77777777" w:rsidR="003C204C" w:rsidRPr="003C204C" w:rsidRDefault="003C204C" w:rsidP="003C204C">
      <w:pPr>
        <w:ind w:left="720"/>
        <w:jc w:val="both"/>
        <w:rPr>
          <w:rFonts w:cs="Times New Roman"/>
          <w:sz w:val="22"/>
          <w:szCs w:val="22"/>
        </w:rPr>
      </w:pPr>
      <w:r w:rsidRPr="003C204C">
        <w:rPr>
          <w:rFonts w:cs="Times New Roman"/>
          <w:sz w:val="22"/>
          <w:szCs w:val="22"/>
        </w:rPr>
        <w:t xml:space="preserve">                                                                    </w:t>
      </w:r>
      <w:r w:rsidRPr="003C204C">
        <w:rPr>
          <w:rFonts w:cs="Times New Roman"/>
          <w:sz w:val="22"/>
          <w:szCs w:val="22"/>
        </w:rPr>
        <w:tab/>
      </w:r>
      <w:r w:rsidRPr="003C204C">
        <w:rPr>
          <w:rFonts w:cs="Times New Roman"/>
          <w:sz w:val="22"/>
          <w:szCs w:val="22"/>
        </w:rPr>
        <w:tab/>
        <w:t>(Hua, Chinese, female)</w:t>
      </w:r>
    </w:p>
    <w:p w14:paraId="32F1E77F" w14:textId="77777777" w:rsidR="005A1B22" w:rsidRDefault="005A1B22" w:rsidP="003C204C">
      <w:pPr>
        <w:jc w:val="both"/>
        <w:rPr>
          <w:rFonts w:cs="Times New Roman"/>
          <w:sz w:val="22"/>
          <w:szCs w:val="22"/>
        </w:rPr>
      </w:pPr>
    </w:p>
    <w:p w14:paraId="61D4F082" w14:textId="6C55CEF8" w:rsidR="003C204C" w:rsidRPr="003C204C" w:rsidRDefault="003C204C" w:rsidP="003C204C">
      <w:pPr>
        <w:jc w:val="both"/>
        <w:rPr>
          <w:rFonts w:cs="Times New Roman"/>
          <w:sz w:val="22"/>
          <w:szCs w:val="22"/>
        </w:rPr>
      </w:pPr>
      <w:r w:rsidRPr="003C204C">
        <w:rPr>
          <w:rFonts w:cs="Times New Roman"/>
          <w:sz w:val="22"/>
          <w:szCs w:val="22"/>
        </w:rPr>
        <w:t>In addition, banal capital has the capacity to transform into an enriched cosmopolitan capital.</w:t>
      </w:r>
    </w:p>
    <w:p w14:paraId="411B95A0" w14:textId="77777777" w:rsidR="003C204C" w:rsidRPr="003C204C" w:rsidRDefault="003C204C" w:rsidP="003C204C">
      <w:pPr>
        <w:ind w:left="720"/>
        <w:jc w:val="both"/>
        <w:rPr>
          <w:rFonts w:cs="Times New Roman"/>
          <w:sz w:val="22"/>
          <w:szCs w:val="22"/>
        </w:rPr>
      </w:pPr>
      <w:r w:rsidRPr="003C204C">
        <w:rPr>
          <w:rFonts w:cs="Times New Roman"/>
          <w:sz w:val="22"/>
          <w:szCs w:val="22"/>
        </w:rPr>
        <w:t xml:space="preserve">The whole conversation is awkward because we are struggling to find a topic. But I noticed among home students that they also talk about superficial topics like the weather and how they are doing, so I am used to it now. </w:t>
      </w:r>
    </w:p>
    <w:p w14:paraId="5A47F244" w14:textId="77777777" w:rsidR="003C204C" w:rsidRPr="003C204C" w:rsidRDefault="003C204C" w:rsidP="003C204C">
      <w:pPr>
        <w:ind w:left="720"/>
        <w:jc w:val="both"/>
        <w:rPr>
          <w:rFonts w:cs="Times New Roman"/>
          <w:sz w:val="22"/>
          <w:szCs w:val="22"/>
        </w:rPr>
      </w:pPr>
      <w:r w:rsidRPr="003C204C">
        <w:rPr>
          <w:rFonts w:cs="Times New Roman"/>
          <w:sz w:val="22"/>
          <w:szCs w:val="22"/>
        </w:rPr>
        <w:t xml:space="preserve">                                                                          </w:t>
      </w:r>
      <w:r w:rsidRPr="003C204C">
        <w:rPr>
          <w:rFonts w:cs="Times New Roman"/>
          <w:sz w:val="22"/>
          <w:szCs w:val="22"/>
        </w:rPr>
        <w:tab/>
      </w:r>
      <w:r w:rsidRPr="003C204C">
        <w:rPr>
          <w:rFonts w:cs="Times New Roman"/>
          <w:sz w:val="22"/>
          <w:szCs w:val="22"/>
        </w:rPr>
        <w:tab/>
        <w:t>(Ying, Chinese, female)</w:t>
      </w:r>
    </w:p>
    <w:p w14:paraId="1525FE10" w14:textId="77777777" w:rsidR="003C204C" w:rsidRPr="003C204C" w:rsidRDefault="003C204C" w:rsidP="003C204C">
      <w:pPr>
        <w:ind w:left="720"/>
        <w:jc w:val="both"/>
        <w:rPr>
          <w:rFonts w:cs="Times New Roman"/>
          <w:sz w:val="22"/>
          <w:szCs w:val="22"/>
        </w:rPr>
      </w:pPr>
      <w:r w:rsidRPr="003C204C">
        <w:rPr>
          <w:rFonts w:cs="Times New Roman"/>
          <w:sz w:val="22"/>
          <w:szCs w:val="22"/>
        </w:rPr>
        <w:lastRenderedPageBreak/>
        <w:t>I am a female Muslim. I can't easily form friendships with anyone like Western people. But I still can make female friends who are not from my culture.</w:t>
      </w:r>
    </w:p>
    <w:p w14:paraId="6D9059BE" w14:textId="77777777" w:rsidR="003C204C" w:rsidRPr="003C204C" w:rsidRDefault="003C204C" w:rsidP="003C204C">
      <w:pPr>
        <w:ind w:left="720"/>
        <w:jc w:val="both"/>
        <w:rPr>
          <w:rFonts w:cs="Times New Roman"/>
          <w:sz w:val="22"/>
          <w:szCs w:val="22"/>
        </w:rPr>
      </w:pPr>
      <w:r w:rsidRPr="003C204C">
        <w:rPr>
          <w:rFonts w:cs="Times New Roman"/>
          <w:sz w:val="22"/>
          <w:szCs w:val="22"/>
        </w:rPr>
        <w:t xml:space="preserve">                                                                         </w:t>
      </w:r>
      <w:r w:rsidRPr="003C204C">
        <w:rPr>
          <w:rFonts w:cs="Times New Roman"/>
          <w:sz w:val="22"/>
          <w:szCs w:val="22"/>
        </w:rPr>
        <w:tab/>
      </w:r>
      <w:r w:rsidRPr="003C204C">
        <w:rPr>
          <w:rFonts w:cs="Times New Roman"/>
          <w:sz w:val="22"/>
          <w:szCs w:val="22"/>
        </w:rPr>
        <w:tab/>
        <w:t>(Naurah, Pakistan, Female)</w:t>
      </w:r>
    </w:p>
    <w:p w14:paraId="1FB7FABD" w14:textId="77777777" w:rsidR="005A1B22" w:rsidRDefault="005A1B22" w:rsidP="003C204C">
      <w:pPr>
        <w:jc w:val="both"/>
        <w:rPr>
          <w:rFonts w:cs="Times New Roman"/>
          <w:sz w:val="22"/>
          <w:szCs w:val="22"/>
        </w:rPr>
      </w:pPr>
    </w:p>
    <w:p w14:paraId="55CFB520" w14:textId="054AC018" w:rsidR="003C204C" w:rsidRPr="003C204C" w:rsidRDefault="003C204C" w:rsidP="003C204C">
      <w:pPr>
        <w:jc w:val="both"/>
        <w:rPr>
          <w:rFonts w:cs="Times New Roman"/>
          <w:sz w:val="22"/>
          <w:szCs w:val="22"/>
        </w:rPr>
      </w:pPr>
      <w:r w:rsidRPr="003C204C">
        <w:rPr>
          <w:rFonts w:cs="Times New Roman"/>
          <w:sz w:val="22"/>
          <w:szCs w:val="22"/>
        </w:rPr>
        <w:t xml:space="preserve">One Indian student, in particular, shows a culture-free mindset when studying in the UK: in his eyes, culture does not really matter. </w:t>
      </w:r>
    </w:p>
    <w:p w14:paraId="1C646412" w14:textId="77777777" w:rsidR="003C204C" w:rsidRPr="003C204C" w:rsidRDefault="003C204C" w:rsidP="003C204C">
      <w:pPr>
        <w:ind w:left="708"/>
        <w:jc w:val="both"/>
        <w:rPr>
          <w:rFonts w:cs="Times New Roman"/>
          <w:sz w:val="22"/>
          <w:szCs w:val="22"/>
        </w:rPr>
      </w:pPr>
      <w:r w:rsidRPr="003C204C">
        <w:rPr>
          <w:rFonts w:cs="Times New Roman"/>
          <w:sz w:val="22"/>
          <w:szCs w:val="22"/>
        </w:rPr>
        <w:t>Middle-class Indian students are part of UK/USA society. There are not many cultural issues in friendship development.</w:t>
      </w:r>
    </w:p>
    <w:p w14:paraId="525FB90A" w14:textId="77777777" w:rsidR="003C204C" w:rsidRPr="003C204C" w:rsidRDefault="003C204C" w:rsidP="003C204C">
      <w:pPr>
        <w:ind w:left="708"/>
        <w:jc w:val="both"/>
        <w:rPr>
          <w:rFonts w:cs="Times New Roman"/>
          <w:sz w:val="22"/>
          <w:szCs w:val="22"/>
        </w:rPr>
      </w:pPr>
      <w:r w:rsidRPr="003C204C">
        <w:rPr>
          <w:rFonts w:cs="Times New Roman"/>
          <w:sz w:val="22"/>
          <w:szCs w:val="22"/>
        </w:rPr>
        <w:t xml:space="preserve">                                                                            </w:t>
      </w:r>
      <w:r w:rsidRPr="003C204C">
        <w:rPr>
          <w:rFonts w:cs="Times New Roman"/>
          <w:sz w:val="22"/>
          <w:szCs w:val="22"/>
        </w:rPr>
        <w:tab/>
      </w:r>
      <w:r w:rsidRPr="003C204C">
        <w:rPr>
          <w:rFonts w:cs="Times New Roman"/>
          <w:sz w:val="22"/>
          <w:szCs w:val="22"/>
        </w:rPr>
        <w:tab/>
        <w:t>(Hassan, Indian, Male)</w:t>
      </w:r>
    </w:p>
    <w:p w14:paraId="3D4A9ECF" w14:textId="77777777" w:rsidR="003C204C" w:rsidRPr="003C204C" w:rsidRDefault="003C204C" w:rsidP="003C204C">
      <w:pPr>
        <w:jc w:val="both"/>
        <w:rPr>
          <w:rFonts w:cs="Times New Roman"/>
          <w:sz w:val="22"/>
          <w:szCs w:val="22"/>
        </w:rPr>
      </w:pPr>
      <w:r w:rsidRPr="003C204C">
        <w:rPr>
          <w:rFonts w:cs="Times New Roman"/>
          <w:sz w:val="22"/>
          <w:szCs w:val="22"/>
        </w:rPr>
        <w:t xml:space="preserve">  </w:t>
      </w:r>
    </w:p>
    <w:p w14:paraId="72BB2D6F" w14:textId="77777777" w:rsidR="003C204C" w:rsidRPr="003C204C" w:rsidRDefault="003C204C" w:rsidP="003C204C">
      <w:pPr>
        <w:jc w:val="both"/>
        <w:rPr>
          <w:rFonts w:cs="Times New Roman"/>
          <w:sz w:val="22"/>
          <w:szCs w:val="22"/>
        </w:rPr>
      </w:pPr>
      <w:r w:rsidRPr="003C204C">
        <w:rPr>
          <w:rFonts w:cs="Times New Roman"/>
          <w:b/>
          <w:sz w:val="22"/>
          <w:szCs w:val="22"/>
        </w:rPr>
        <w:t xml:space="preserve">Critical cosmopolitan agency </w:t>
      </w:r>
    </w:p>
    <w:p w14:paraId="4687398A" w14:textId="77777777" w:rsidR="00A2098D" w:rsidRDefault="00A2098D" w:rsidP="003C204C">
      <w:pPr>
        <w:jc w:val="both"/>
        <w:rPr>
          <w:rFonts w:cs="Times New Roman"/>
          <w:sz w:val="22"/>
          <w:szCs w:val="22"/>
        </w:rPr>
      </w:pPr>
    </w:p>
    <w:p w14:paraId="11CAEB0C" w14:textId="1F5CCF3E" w:rsidR="003C204C" w:rsidRPr="003C204C" w:rsidRDefault="003C204C" w:rsidP="003C204C">
      <w:pPr>
        <w:jc w:val="both"/>
        <w:rPr>
          <w:rFonts w:cs="Times New Roman"/>
          <w:sz w:val="22"/>
          <w:szCs w:val="22"/>
        </w:rPr>
      </w:pPr>
      <w:r w:rsidRPr="003C204C">
        <w:rPr>
          <w:rFonts w:cs="Times New Roman"/>
          <w:sz w:val="22"/>
          <w:szCs w:val="22"/>
        </w:rPr>
        <w:t>A more prevalent mode of the critical cosmopolitan agency was noticed. Some participants are aware of the stereotypes and potential bias towards them, but they think it depends on the individual and challenge them to look for compromise. They challenge power and privilege in financial constraints, religion and gender stereotypes as well as language spoken. Two postgraduate students described how they formulated their strategies in communications during intercultural interactions. Two examples of using their power and privilege as a result of challenging the constraints are presented below.</w:t>
      </w:r>
    </w:p>
    <w:p w14:paraId="30A7D83E" w14:textId="77777777" w:rsidR="003C204C" w:rsidRPr="003C204C" w:rsidRDefault="003C204C" w:rsidP="003C204C">
      <w:pPr>
        <w:ind w:left="720"/>
        <w:jc w:val="both"/>
        <w:rPr>
          <w:rFonts w:cs="Times New Roman"/>
          <w:sz w:val="22"/>
          <w:szCs w:val="22"/>
        </w:rPr>
      </w:pPr>
      <w:r w:rsidRPr="003C204C">
        <w:rPr>
          <w:rFonts w:cs="Times New Roman"/>
          <w:sz w:val="22"/>
          <w:szCs w:val="22"/>
        </w:rPr>
        <w:t xml:space="preserve">I know what they think of us. I come from a developing country, but I don't feel inferior. I am middle-high class in my country, and I travel a lot. I find that some local lower-class people are racist, but that won't hurt me because I know it is their problem, not mine. Nearly all the middle to upper-class people I met are very friendly.                                                </w:t>
      </w:r>
    </w:p>
    <w:p w14:paraId="321F94CC" w14:textId="77777777" w:rsidR="003C204C" w:rsidRPr="003C204C" w:rsidRDefault="003C204C" w:rsidP="003C204C">
      <w:pPr>
        <w:ind w:left="720"/>
        <w:jc w:val="both"/>
        <w:rPr>
          <w:rFonts w:cs="Times New Roman"/>
          <w:sz w:val="22"/>
          <w:szCs w:val="22"/>
        </w:rPr>
      </w:pPr>
      <w:r w:rsidRPr="003C204C">
        <w:rPr>
          <w:rFonts w:cs="Times New Roman"/>
          <w:sz w:val="22"/>
          <w:szCs w:val="22"/>
        </w:rPr>
        <w:t xml:space="preserve">                                                                </w:t>
      </w:r>
      <w:r w:rsidRPr="003C204C">
        <w:rPr>
          <w:rFonts w:cs="Times New Roman"/>
          <w:sz w:val="22"/>
          <w:szCs w:val="22"/>
        </w:rPr>
        <w:tab/>
      </w:r>
      <w:r w:rsidRPr="003C204C">
        <w:rPr>
          <w:rFonts w:cs="Times New Roman"/>
          <w:sz w:val="22"/>
          <w:szCs w:val="22"/>
        </w:rPr>
        <w:tab/>
      </w:r>
      <w:r w:rsidRPr="003C204C">
        <w:rPr>
          <w:rFonts w:cs="Times New Roman"/>
          <w:sz w:val="22"/>
          <w:szCs w:val="22"/>
        </w:rPr>
        <w:tab/>
        <w:t>(Mohammed, Bangladesh, male)</w:t>
      </w:r>
    </w:p>
    <w:p w14:paraId="2F822D69" w14:textId="77777777" w:rsidR="00A2098D" w:rsidRDefault="00A2098D" w:rsidP="003C204C">
      <w:pPr>
        <w:ind w:left="720"/>
        <w:jc w:val="both"/>
        <w:rPr>
          <w:rFonts w:cs="Times New Roman"/>
          <w:sz w:val="22"/>
          <w:szCs w:val="22"/>
        </w:rPr>
      </w:pPr>
    </w:p>
    <w:p w14:paraId="009C1A86" w14:textId="3CC9CA3F" w:rsidR="003C204C" w:rsidRPr="003C204C" w:rsidRDefault="003C204C" w:rsidP="003C204C">
      <w:pPr>
        <w:ind w:left="720"/>
        <w:jc w:val="both"/>
        <w:rPr>
          <w:rFonts w:cs="Times New Roman"/>
          <w:sz w:val="22"/>
          <w:szCs w:val="22"/>
        </w:rPr>
      </w:pPr>
      <w:r w:rsidRPr="003C204C">
        <w:rPr>
          <w:rFonts w:cs="Times New Roman"/>
          <w:sz w:val="22"/>
          <w:szCs w:val="22"/>
        </w:rPr>
        <w:t xml:space="preserve">We didn't come with a lot of money. My husband works full-time while I study. He earns good money, and my tuition fees are all paid by his income through instalments and our expenses in the UK. We made a lot of international friends from work and university.                                                                  </w:t>
      </w:r>
      <w:r w:rsidRPr="003C204C">
        <w:rPr>
          <w:rFonts w:cs="Times New Roman"/>
          <w:sz w:val="22"/>
          <w:szCs w:val="22"/>
        </w:rPr>
        <w:tab/>
      </w:r>
      <w:r w:rsidR="00A2098D">
        <w:rPr>
          <w:rFonts w:cs="Times New Roman"/>
          <w:sz w:val="22"/>
          <w:szCs w:val="22"/>
        </w:rPr>
        <w:tab/>
      </w:r>
      <w:r w:rsidR="00A2098D">
        <w:rPr>
          <w:rFonts w:cs="Times New Roman"/>
          <w:sz w:val="22"/>
          <w:szCs w:val="22"/>
        </w:rPr>
        <w:tab/>
      </w:r>
      <w:r w:rsidR="00A2098D">
        <w:rPr>
          <w:rFonts w:cs="Times New Roman"/>
          <w:sz w:val="22"/>
          <w:szCs w:val="22"/>
        </w:rPr>
        <w:tab/>
      </w:r>
      <w:r w:rsidR="00A2098D">
        <w:rPr>
          <w:rFonts w:cs="Times New Roman"/>
          <w:sz w:val="22"/>
          <w:szCs w:val="22"/>
        </w:rPr>
        <w:tab/>
      </w:r>
      <w:r w:rsidR="00A2098D">
        <w:rPr>
          <w:rFonts w:cs="Times New Roman"/>
          <w:sz w:val="22"/>
          <w:szCs w:val="22"/>
        </w:rPr>
        <w:tab/>
      </w:r>
      <w:r w:rsidR="00A2098D">
        <w:rPr>
          <w:rFonts w:cs="Times New Roman"/>
          <w:sz w:val="22"/>
          <w:szCs w:val="22"/>
        </w:rPr>
        <w:tab/>
      </w:r>
      <w:r w:rsidRPr="003C204C">
        <w:rPr>
          <w:rFonts w:cs="Times New Roman"/>
          <w:sz w:val="22"/>
          <w:szCs w:val="22"/>
        </w:rPr>
        <w:t>(Sharmin, Bangladesh, female)</w:t>
      </w:r>
    </w:p>
    <w:p w14:paraId="7FB233EF" w14:textId="77777777" w:rsidR="003C204C" w:rsidRPr="003C204C" w:rsidRDefault="003C204C" w:rsidP="00A2098D">
      <w:pPr>
        <w:spacing w:before="200"/>
        <w:ind w:firstLine="720"/>
        <w:jc w:val="both"/>
        <w:rPr>
          <w:rFonts w:cs="Times New Roman"/>
          <w:sz w:val="22"/>
          <w:szCs w:val="22"/>
        </w:rPr>
      </w:pPr>
      <w:r w:rsidRPr="003C204C">
        <w:rPr>
          <w:rFonts w:cs="Times New Roman"/>
          <w:sz w:val="22"/>
          <w:szCs w:val="22"/>
        </w:rPr>
        <w:t>One interesting finding is that three Nigerian students attempted to use their English language privilege (they thought) over a Chinese student in group work, which demonstrated their critical cosmopolitan agency in intercultural interactions; the Chinese student used her better IT skills to enhance the group’s PPT slides so their intercultural interaction started with suspicious to each other but ended with success.</w:t>
      </w:r>
    </w:p>
    <w:p w14:paraId="727F4CF0" w14:textId="77777777" w:rsidR="003C204C" w:rsidRPr="003C204C" w:rsidRDefault="003C204C" w:rsidP="003C204C">
      <w:pPr>
        <w:spacing w:before="200"/>
        <w:ind w:left="567"/>
        <w:jc w:val="both"/>
        <w:rPr>
          <w:rFonts w:cs="Times New Roman"/>
          <w:sz w:val="22"/>
          <w:szCs w:val="22"/>
        </w:rPr>
      </w:pPr>
      <w:r w:rsidRPr="003C204C">
        <w:rPr>
          <w:rFonts w:cs="Times New Roman"/>
          <w:sz w:val="22"/>
          <w:szCs w:val="22"/>
        </w:rPr>
        <w:t xml:space="preserve">I joined a group with three black Nigerian girls. As my English is not so good, they said if I gave them 50 pounds, I wouldn't need to do any work. They would do the work for me. I was so shocked! But I noticed they didn't have as good computers as me, so I offered to do the PPT using my laptop, and we became friends after that.   </w:t>
      </w:r>
    </w:p>
    <w:p w14:paraId="18B774F9" w14:textId="36C3EA0C" w:rsidR="003C204C" w:rsidRPr="003C204C" w:rsidRDefault="003C204C" w:rsidP="00A2098D">
      <w:pPr>
        <w:spacing w:before="200"/>
        <w:ind w:left="567"/>
        <w:rPr>
          <w:rFonts w:cs="Times New Roman"/>
          <w:sz w:val="22"/>
          <w:szCs w:val="22"/>
        </w:rPr>
      </w:pPr>
      <w:r w:rsidRPr="003C204C">
        <w:rPr>
          <w:rFonts w:cs="Times New Roman"/>
          <w:sz w:val="22"/>
          <w:szCs w:val="22"/>
        </w:rPr>
        <w:t xml:space="preserve">                                                                          </w:t>
      </w:r>
      <w:r w:rsidRPr="003C204C">
        <w:rPr>
          <w:rFonts w:cs="Times New Roman"/>
          <w:sz w:val="22"/>
          <w:szCs w:val="22"/>
        </w:rPr>
        <w:tab/>
      </w:r>
      <w:r w:rsidR="00A2098D">
        <w:rPr>
          <w:rFonts w:cs="Times New Roman"/>
          <w:sz w:val="22"/>
          <w:szCs w:val="22"/>
        </w:rPr>
        <w:t xml:space="preserve">               </w:t>
      </w:r>
      <w:r w:rsidRPr="003C204C">
        <w:rPr>
          <w:rFonts w:cs="Times New Roman"/>
          <w:sz w:val="22"/>
          <w:szCs w:val="22"/>
        </w:rPr>
        <w:t>(Jing,</w:t>
      </w:r>
      <w:r w:rsidR="00A2098D">
        <w:rPr>
          <w:rFonts w:cs="Times New Roman"/>
          <w:sz w:val="22"/>
          <w:szCs w:val="22"/>
        </w:rPr>
        <w:t xml:space="preserve"> </w:t>
      </w:r>
      <w:r w:rsidRPr="003C204C">
        <w:rPr>
          <w:rFonts w:cs="Times New Roman"/>
          <w:sz w:val="22"/>
          <w:szCs w:val="22"/>
        </w:rPr>
        <w:t>Chinese,</w:t>
      </w:r>
      <w:r w:rsidR="00A2098D">
        <w:rPr>
          <w:rFonts w:cs="Times New Roman"/>
          <w:sz w:val="22"/>
          <w:szCs w:val="22"/>
        </w:rPr>
        <w:t xml:space="preserve"> </w:t>
      </w:r>
      <w:r w:rsidRPr="003C204C">
        <w:rPr>
          <w:rFonts w:cs="Times New Roman"/>
          <w:sz w:val="22"/>
          <w:szCs w:val="22"/>
        </w:rPr>
        <w:t xml:space="preserve">Female)                                                                                             </w:t>
      </w:r>
    </w:p>
    <w:p w14:paraId="510F2995" w14:textId="77777777" w:rsidR="003C204C" w:rsidRPr="003C204C" w:rsidRDefault="003C204C" w:rsidP="003C204C">
      <w:pPr>
        <w:jc w:val="both"/>
        <w:rPr>
          <w:rFonts w:cs="Times New Roman"/>
          <w:sz w:val="22"/>
          <w:szCs w:val="22"/>
        </w:rPr>
      </w:pPr>
    </w:p>
    <w:p w14:paraId="4DBB0AA6" w14:textId="77777777" w:rsidR="003C204C" w:rsidRPr="003C204C" w:rsidRDefault="003C204C" w:rsidP="00A2098D">
      <w:pPr>
        <w:ind w:firstLine="720"/>
        <w:jc w:val="both"/>
        <w:rPr>
          <w:rFonts w:cs="Times New Roman"/>
          <w:sz w:val="22"/>
          <w:szCs w:val="22"/>
        </w:rPr>
      </w:pPr>
      <w:r w:rsidRPr="003C204C">
        <w:rPr>
          <w:rFonts w:cs="Times New Roman"/>
          <w:sz w:val="22"/>
          <w:szCs w:val="22"/>
        </w:rPr>
        <w:t>Financial considerations were commonly mentioned as constraints in socialising outside of the classroom setting, illustrating the limitations imposed by SES. While the students lacked the agency to spend some money on social costs, they could not see each other outside the classroom setting. A few students employed the critical cosmopolitan agency when faced with financial constraints. Rather than eating out in a restaurant or someone's home, they made their compromises when talking about ways of entertainment:</w:t>
      </w:r>
    </w:p>
    <w:p w14:paraId="1B947420" w14:textId="77777777" w:rsidR="003C204C" w:rsidRPr="003C204C" w:rsidRDefault="003C204C" w:rsidP="003C204C">
      <w:pPr>
        <w:jc w:val="both"/>
        <w:rPr>
          <w:rFonts w:cs="Times New Roman"/>
          <w:sz w:val="22"/>
          <w:szCs w:val="22"/>
        </w:rPr>
      </w:pPr>
    </w:p>
    <w:p w14:paraId="29379FBB" w14:textId="77777777" w:rsidR="003C204C" w:rsidRPr="003C204C" w:rsidRDefault="003C204C" w:rsidP="003C204C">
      <w:pPr>
        <w:ind w:left="720"/>
        <w:jc w:val="both"/>
        <w:rPr>
          <w:rFonts w:cs="Times New Roman"/>
          <w:sz w:val="22"/>
          <w:szCs w:val="22"/>
        </w:rPr>
      </w:pPr>
      <w:r w:rsidRPr="003C204C">
        <w:rPr>
          <w:rFonts w:cs="Times New Roman"/>
          <w:sz w:val="22"/>
          <w:szCs w:val="22"/>
        </w:rPr>
        <w:lastRenderedPageBreak/>
        <w:t xml:space="preserve">They suggested having a meal in the restaurant together, but it's too expensive for me, so I suggested a drink, or maybe just a talk. </w:t>
      </w:r>
    </w:p>
    <w:p w14:paraId="55F793F0" w14:textId="77777777" w:rsidR="003C204C" w:rsidRPr="003C204C" w:rsidRDefault="003C204C" w:rsidP="003C204C">
      <w:pPr>
        <w:ind w:left="720"/>
        <w:jc w:val="both"/>
        <w:rPr>
          <w:rFonts w:cs="Times New Roman"/>
          <w:sz w:val="22"/>
          <w:szCs w:val="22"/>
        </w:rPr>
      </w:pPr>
      <w:r w:rsidRPr="003C204C">
        <w:rPr>
          <w:rFonts w:cs="Times New Roman"/>
          <w:sz w:val="22"/>
          <w:szCs w:val="22"/>
        </w:rPr>
        <w:t xml:space="preserve">                                                                    </w:t>
      </w:r>
      <w:r w:rsidRPr="003C204C">
        <w:rPr>
          <w:rFonts w:cs="Times New Roman"/>
          <w:sz w:val="22"/>
          <w:szCs w:val="22"/>
        </w:rPr>
        <w:tab/>
      </w:r>
      <w:r w:rsidRPr="003C204C">
        <w:rPr>
          <w:rFonts w:cs="Times New Roman"/>
          <w:sz w:val="22"/>
          <w:szCs w:val="22"/>
        </w:rPr>
        <w:tab/>
        <w:t>(Jean, Cameroon, female)</w:t>
      </w:r>
    </w:p>
    <w:p w14:paraId="15F33136" w14:textId="77777777" w:rsidR="003C204C" w:rsidRPr="003C204C" w:rsidRDefault="003C204C" w:rsidP="003C204C">
      <w:pPr>
        <w:ind w:left="720"/>
        <w:jc w:val="both"/>
        <w:rPr>
          <w:rFonts w:cs="Times New Roman"/>
          <w:sz w:val="22"/>
          <w:szCs w:val="22"/>
        </w:rPr>
      </w:pPr>
    </w:p>
    <w:p w14:paraId="2DB3A1FC" w14:textId="77777777" w:rsidR="003C204C" w:rsidRPr="003C204C" w:rsidRDefault="003C204C" w:rsidP="00BF1C04">
      <w:pPr>
        <w:ind w:firstLine="720"/>
        <w:jc w:val="both"/>
        <w:rPr>
          <w:rFonts w:cs="Times New Roman"/>
          <w:sz w:val="22"/>
          <w:szCs w:val="22"/>
        </w:rPr>
      </w:pPr>
      <w:r w:rsidRPr="003C204C">
        <w:rPr>
          <w:rFonts w:cs="Times New Roman"/>
          <w:sz w:val="22"/>
          <w:szCs w:val="22"/>
        </w:rPr>
        <w:t xml:space="preserve">One British home student mentioned how he adopts his critical cosmopolitan agency in making international friends because he knows his linguistic and cultural capital are popular with international students. Meanwhile, his language partner also knows how to use her privilege as a native Mandarin speaker to seek opportunities to practise her English:  </w:t>
      </w:r>
    </w:p>
    <w:p w14:paraId="5F5A1151" w14:textId="77777777" w:rsidR="003C204C" w:rsidRPr="003C204C" w:rsidRDefault="003C204C" w:rsidP="003C204C">
      <w:pPr>
        <w:ind w:left="720"/>
        <w:jc w:val="both"/>
        <w:rPr>
          <w:rFonts w:cs="Times New Roman"/>
          <w:sz w:val="22"/>
          <w:szCs w:val="22"/>
        </w:rPr>
      </w:pPr>
    </w:p>
    <w:p w14:paraId="1D57494A" w14:textId="77777777" w:rsidR="003C204C" w:rsidRPr="003C204C" w:rsidRDefault="003C204C" w:rsidP="003C204C">
      <w:pPr>
        <w:ind w:left="720"/>
        <w:jc w:val="both"/>
        <w:rPr>
          <w:rFonts w:cs="Times New Roman"/>
          <w:sz w:val="22"/>
          <w:szCs w:val="22"/>
        </w:rPr>
      </w:pPr>
      <w:r w:rsidRPr="003C204C">
        <w:rPr>
          <w:rFonts w:cs="Times New Roman"/>
          <w:sz w:val="22"/>
          <w:szCs w:val="22"/>
        </w:rPr>
        <w:t xml:space="preserve">I invited her to chat in a pub because I am learning Mandarin and will go to Taiwan next year. </w:t>
      </w:r>
    </w:p>
    <w:p w14:paraId="38A34ED6" w14:textId="77777777" w:rsidR="003C204C" w:rsidRPr="003C204C" w:rsidRDefault="003C204C" w:rsidP="003C204C">
      <w:pPr>
        <w:ind w:left="720"/>
        <w:jc w:val="both"/>
        <w:rPr>
          <w:rFonts w:cs="Times New Roman"/>
          <w:sz w:val="22"/>
          <w:szCs w:val="22"/>
        </w:rPr>
      </w:pPr>
      <w:r w:rsidRPr="003C204C">
        <w:rPr>
          <w:rFonts w:cs="Times New Roman"/>
          <w:sz w:val="22"/>
          <w:szCs w:val="22"/>
        </w:rPr>
        <w:t xml:space="preserve">                                                                                     </w:t>
      </w:r>
      <w:r w:rsidRPr="003C204C">
        <w:rPr>
          <w:rFonts w:cs="Times New Roman"/>
          <w:sz w:val="22"/>
          <w:szCs w:val="22"/>
        </w:rPr>
        <w:tab/>
        <w:t>(John, UK, male)</w:t>
      </w:r>
    </w:p>
    <w:p w14:paraId="6C142EFF" w14:textId="77777777" w:rsidR="003C204C" w:rsidRPr="003C204C" w:rsidRDefault="003C204C" w:rsidP="003C204C">
      <w:pPr>
        <w:ind w:left="720"/>
        <w:jc w:val="both"/>
        <w:rPr>
          <w:rFonts w:cs="Times New Roman"/>
          <w:sz w:val="22"/>
          <w:szCs w:val="22"/>
        </w:rPr>
      </w:pPr>
      <w:r w:rsidRPr="003C204C">
        <w:rPr>
          <w:rFonts w:cs="Times New Roman"/>
          <w:sz w:val="22"/>
          <w:szCs w:val="22"/>
        </w:rPr>
        <w:t xml:space="preserve">I knew he was going to Taiwan to study Chinese, so I accepted his invitation. I can practise my English with him.                                                                      </w:t>
      </w:r>
    </w:p>
    <w:p w14:paraId="5D5BE2DF" w14:textId="77777777" w:rsidR="003C204C" w:rsidRPr="003C204C" w:rsidRDefault="003C204C" w:rsidP="003C204C">
      <w:pPr>
        <w:ind w:left="5040" w:firstLine="720"/>
        <w:jc w:val="both"/>
        <w:rPr>
          <w:rFonts w:cs="Times New Roman"/>
          <w:sz w:val="22"/>
          <w:szCs w:val="22"/>
        </w:rPr>
      </w:pPr>
      <w:r w:rsidRPr="003C204C">
        <w:rPr>
          <w:rFonts w:cs="Times New Roman"/>
          <w:sz w:val="22"/>
          <w:szCs w:val="22"/>
        </w:rPr>
        <w:t>(Ying, Chinese, female)</w:t>
      </w:r>
    </w:p>
    <w:p w14:paraId="291B7721" w14:textId="77777777" w:rsidR="003C204C" w:rsidRPr="003C204C" w:rsidRDefault="003C204C" w:rsidP="003C204C">
      <w:pPr>
        <w:ind w:left="720"/>
        <w:jc w:val="both"/>
        <w:rPr>
          <w:rFonts w:cs="Times New Roman"/>
          <w:sz w:val="22"/>
          <w:szCs w:val="22"/>
        </w:rPr>
      </w:pPr>
    </w:p>
    <w:p w14:paraId="1DB5F8F8" w14:textId="77777777" w:rsidR="003C204C" w:rsidRPr="003C204C" w:rsidRDefault="003C204C" w:rsidP="003C204C">
      <w:pPr>
        <w:jc w:val="both"/>
        <w:rPr>
          <w:rFonts w:cs="Times New Roman"/>
          <w:sz w:val="22"/>
          <w:szCs w:val="22"/>
        </w:rPr>
      </w:pPr>
      <w:r w:rsidRPr="003C204C">
        <w:rPr>
          <w:rFonts w:cs="Times New Roman"/>
          <w:sz w:val="22"/>
          <w:szCs w:val="22"/>
        </w:rPr>
        <w:t xml:space="preserve">           The critical cosmopolitan agency was fully unitised by participants in the decision-making procedures of intercultural friendship formation. This mode appears to have a strong association with financial limitations (high SES in a developing country) and national identity (language spoken). Using reverse linguistic and cultural capital to find home students who study the Chinese language to make friends is a strategy for some Chinese students to practise reciprocal altruism (Trivers, 1971).</w:t>
      </w:r>
    </w:p>
    <w:p w14:paraId="691CFC9C" w14:textId="77777777" w:rsidR="003C204C" w:rsidRPr="003C204C" w:rsidRDefault="003C204C" w:rsidP="003C204C">
      <w:pPr>
        <w:jc w:val="both"/>
        <w:rPr>
          <w:rFonts w:cs="Times New Roman"/>
          <w:sz w:val="22"/>
          <w:szCs w:val="22"/>
        </w:rPr>
      </w:pPr>
    </w:p>
    <w:p w14:paraId="1813E78F" w14:textId="77777777" w:rsidR="003C204C" w:rsidRPr="003C204C" w:rsidRDefault="003C204C" w:rsidP="003C204C">
      <w:pPr>
        <w:jc w:val="both"/>
        <w:rPr>
          <w:rFonts w:cs="Times New Roman"/>
          <w:sz w:val="22"/>
          <w:szCs w:val="22"/>
        </w:rPr>
      </w:pPr>
      <w:r w:rsidRPr="003C204C">
        <w:rPr>
          <w:rFonts w:cs="Times New Roman"/>
          <w:b/>
          <w:sz w:val="22"/>
          <w:szCs w:val="22"/>
        </w:rPr>
        <w:t>Latent cosmopolitan agency</w:t>
      </w:r>
    </w:p>
    <w:p w14:paraId="08CE9FF4" w14:textId="77777777" w:rsidR="00BF1C04" w:rsidRDefault="00BF1C04" w:rsidP="003C204C">
      <w:pPr>
        <w:jc w:val="both"/>
        <w:rPr>
          <w:rFonts w:cs="Times New Roman"/>
          <w:sz w:val="22"/>
          <w:szCs w:val="22"/>
        </w:rPr>
      </w:pPr>
    </w:p>
    <w:p w14:paraId="4EA7083A" w14:textId="608FD441" w:rsidR="003C204C" w:rsidRPr="003C204C" w:rsidRDefault="003C204C" w:rsidP="003C204C">
      <w:pPr>
        <w:jc w:val="both"/>
        <w:rPr>
          <w:rFonts w:cs="Times New Roman"/>
          <w:sz w:val="22"/>
          <w:szCs w:val="22"/>
        </w:rPr>
      </w:pPr>
      <w:r w:rsidRPr="003C204C">
        <w:rPr>
          <w:rFonts w:cs="Times New Roman"/>
          <w:sz w:val="22"/>
          <w:szCs w:val="22"/>
        </w:rPr>
        <w:t>Another group of students revealed latent cosmopolitan agency in confronting various constraints of intercultural interaction, and they adopted third-party involvement as a strategy to facilitate the process. Third-party involvement refers to group division by teachers and official activities such as induction events, global cafes, excursions, etc. This third-party involvement affords convivial proximity, which helps generate latent cosmopolitan agency. For instance, three students reported they do not want to take the initiative to make intercultural friends. However, they do not object to interaction because they are allocated to one group for presentation. In doing so, they managed to gain a legitimate reason to talk to each other:</w:t>
      </w:r>
    </w:p>
    <w:p w14:paraId="78F38A82" w14:textId="77777777" w:rsidR="003C204C" w:rsidRPr="003C204C" w:rsidRDefault="003C204C" w:rsidP="003C204C">
      <w:pPr>
        <w:ind w:left="720"/>
        <w:jc w:val="both"/>
        <w:rPr>
          <w:rFonts w:cs="Times New Roman"/>
          <w:sz w:val="22"/>
          <w:szCs w:val="22"/>
        </w:rPr>
      </w:pPr>
      <w:r w:rsidRPr="003C204C">
        <w:rPr>
          <w:rFonts w:cs="Times New Roman"/>
          <w:sz w:val="22"/>
          <w:szCs w:val="22"/>
        </w:rPr>
        <w:t xml:space="preserve">It's impossible to talk to a stranger on the road if you don't know the person. If we are in one group, starting a conversation is natural. So, I like this module (managing across cultures) because it provides a chance to understand each other's culture in a formal class setting. </w:t>
      </w:r>
    </w:p>
    <w:p w14:paraId="32159D94" w14:textId="77777777" w:rsidR="003C204C" w:rsidRPr="003C204C" w:rsidRDefault="003C204C" w:rsidP="003C204C">
      <w:pPr>
        <w:spacing w:before="200"/>
        <w:ind w:left="720"/>
        <w:jc w:val="both"/>
        <w:rPr>
          <w:rFonts w:cs="Times New Roman"/>
          <w:sz w:val="22"/>
          <w:szCs w:val="22"/>
        </w:rPr>
      </w:pPr>
      <w:r w:rsidRPr="003C204C">
        <w:rPr>
          <w:rFonts w:cs="Times New Roman"/>
          <w:sz w:val="22"/>
          <w:szCs w:val="22"/>
        </w:rPr>
        <w:t xml:space="preserve">                                                                            </w:t>
      </w:r>
      <w:r w:rsidRPr="003C204C">
        <w:rPr>
          <w:rFonts w:cs="Times New Roman"/>
          <w:sz w:val="22"/>
          <w:szCs w:val="22"/>
        </w:rPr>
        <w:tab/>
      </w:r>
      <w:r w:rsidRPr="003C204C">
        <w:rPr>
          <w:rFonts w:cs="Times New Roman"/>
          <w:sz w:val="22"/>
          <w:szCs w:val="22"/>
        </w:rPr>
        <w:tab/>
        <w:t>(Hua, Chinese, female)</w:t>
      </w:r>
    </w:p>
    <w:p w14:paraId="024B1674" w14:textId="77777777" w:rsidR="003C204C" w:rsidRPr="003C204C" w:rsidRDefault="003C204C" w:rsidP="003C204C">
      <w:pPr>
        <w:ind w:left="720"/>
        <w:jc w:val="both"/>
        <w:rPr>
          <w:rFonts w:cs="Times New Roman"/>
          <w:sz w:val="22"/>
          <w:szCs w:val="22"/>
        </w:rPr>
      </w:pPr>
      <w:r w:rsidRPr="003C204C">
        <w:rPr>
          <w:rFonts w:cs="Times New Roman"/>
          <w:sz w:val="22"/>
          <w:szCs w:val="22"/>
        </w:rPr>
        <w:t xml:space="preserve">We only talked about our group presentation. We don't go any further over the formal task. There is no emotional connection; it is very superficial and functional. </w:t>
      </w:r>
    </w:p>
    <w:p w14:paraId="15A911E5" w14:textId="77777777" w:rsidR="003C204C" w:rsidRPr="003C204C" w:rsidRDefault="003C204C" w:rsidP="003C204C">
      <w:pPr>
        <w:spacing w:before="200"/>
        <w:ind w:left="720"/>
        <w:jc w:val="both"/>
        <w:rPr>
          <w:rFonts w:cs="Times New Roman"/>
          <w:sz w:val="22"/>
          <w:szCs w:val="22"/>
        </w:rPr>
      </w:pPr>
      <w:r w:rsidRPr="003C204C">
        <w:rPr>
          <w:rFonts w:cs="Times New Roman"/>
          <w:i/>
          <w:sz w:val="22"/>
          <w:szCs w:val="22"/>
        </w:rPr>
        <w:t xml:space="preserve">                                                                          </w:t>
      </w:r>
      <w:r w:rsidRPr="003C204C">
        <w:rPr>
          <w:rFonts w:cs="Times New Roman"/>
          <w:i/>
          <w:sz w:val="22"/>
          <w:szCs w:val="22"/>
        </w:rPr>
        <w:tab/>
      </w:r>
      <w:r w:rsidRPr="003C204C">
        <w:rPr>
          <w:rFonts w:cs="Times New Roman"/>
          <w:i/>
          <w:sz w:val="22"/>
          <w:szCs w:val="22"/>
        </w:rPr>
        <w:tab/>
        <w:t>(</w:t>
      </w:r>
      <w:r w:rsidRPr="003C204C">
        <w:rPr>
          <w:rFonts w:cs="Times New Roman"/>
          <w:sz w:val="22"/>
          <w:szCs w:val="22"/>
        </w:rPr>
        <w:t xml:space="preserve">Ifedayo, Nigeria, female) </w:t>
      </w:r>
    </w:p>
    <w:p w14:paraId="1220490D" w14:textId="77777777" w:rsidR="003C204C" w:rsidRPr="003C204C" w:rsidRDefault="003C204C" w:rsidP="003C204C">
      <w:pPr>
        <w:ind w:left="720"/>
        <w:jc w:val="both"/>
        <w:rPr>
          <w:rFonts w:cs="Times New Roman"/>
          <w:sz w:val="22"/>
          <w:szCs w:val="22"/>
        </w:rPr>
      </w:pPr>
      <w:r w:rsidRPr="003C204C">
        <w:rPr>
          <w:rFonts w:cs="Times New Roman"/>
          <w:sz w:val="22"/>
          <w:szCs w:val="22"/>
        </w:rPr>
        <w:t>I am a shy person. I feel I have a reason to contact you if I am asked to do so by the teacher.</w:t>
      </w:r>
    </w:p>
    <w:p w14:paraId="7B9F2D71" w14:textId="77777777" w:rsidR="003C204C" w:rsidRPr="003C204C" w:rsidRDefault="003C204C" w:rsidP="003C204C">
      <w:pPr>
        <w:ind w:left="5040" w:firstLine="720"/>
        <w:jc w:val="both"/>
        <w:rPr>
          <w:rFonts w:cs="Times New Roman"/>
          <w:sz w:val="22"/>
          <w:szCs w:val="22"/>
        </w:rPr>
      </w:pPr>
      <w:r w:rsidRPr="003C204C">
        <w:rPr>
          <w:rFonts w:cs="Times New Roman"/>
          <w:sz w:val="22"/>
          <w:szCs w:val="22"/>
        </w:rPr>
        <w:t>(Lucy, British, female)</w:t>
      </w:r>
    </w:p>
    <w:p w14:paraId="60DE1064" w14:textId="77777777" w:rsidR="00BF1C04" w:rsidRDefault="00BF1C04" w:rsidP="003C204C">
      <w:pPr>
        <w:jc w:val="both"/>
        <w:rPr>
          <w:rFonts w:cs="Times New Roman"/>
          <w:sz w:val="22"/>
          <w:szCs w:val="22"/>
        </w:rPr>
      </w:pPr>
    </w:p>
    <w:p w14:paraId="249F5152" w14:textId="79DAFB0D" w:rsidR="003C204C" w:rsidRPr="003C204C" w:rsidRDefault="003C204C" w:rsidP="00BF1C04">
      <w:pPr>
        <w:ind w:firstLine="720"/>
        <w:jc w:val="both"/>
        <w:rPr>
          <w:rFonts w:cs="Times New Roman"/>
          <w:sz w:val="22"/>
          <w:szCs w:val="22"/>
        </w:rPr>
      </w:pPr>
      <w:r w:rsidRPr="003C204C">
        <w:rPr>
          <w:rFonts w:cs="Times New Roman"/>
          <w:sz w:val="22"/>
          <w:szCs w:val="22"/>
        </w:rPr>
        <w:t xml:space="preserve">Through third-party involvement, the manifestation of latent cosmopolitan agency was more evident among the relatively less self-expressive group, as they possess a distinct perception of their character. Instead of communicating bluntly, the function of the official arrangement is more operational and can provide legitimate reasons for communicating. Additionally, third-party involvement was also evident among students who need more leadership training and support:  </w:t>
      </w:r>
    </w:p>
    <w:p w14:paraId="0EFF87A4" w14:textId="77777777" w:rsidR="003C204C" w:rsidRPr="003C204C" w:rsidRDefault="003C204C" w:rsidP="003C204C">
      <w:pPr>
        <w:ind w:left="720"/>
        <w:jc w:val="both"/>
        <w:rPr>
          <w:rFonts w:cs="Times New Roman"/>
          <w:sz w:val="22"/>
          <w:szCs w:val="22"/>
        </w:rPr>
      </w:pPr>
      <w:r w:rsidRPr="003C204C">
        <w:rPr>
          <w:rFonts w:cs="Times New Roman"/>
          <w:sz w:val="22"/>
          <w:szCs w:val="22"/>
        </w:rPr>
        <w:lastRenderedPageBreak/>
        <w:t>They (the Chinese) want to do their own work after the division of labour. I suggest doing it together. Everyone has different ideas, and it is a challenge to work in groups. We need a team leader.</w:t>
      </w:r>
    </w:p>
    <w:p w14:paraId="7C0351AD" w14:textId="77777777" w:rsidR="003C204C" w:rsidRPr="003C204C" w:rsidRDefault="003C204C" w:rsidP="003C204C">
      <w:pPr>
        <w:ind w:left="720"/>
        <w:jc w:val="both"/>
        <w:rPr>
          <w:rFonts w:cs="Times New Roman"/>
          <w:color w:val="202124"/>
          <w:sz w:val="22"/>
          <w:szCs w:val="22"/>
        </w:rPr>
      </w:pPr>
      <w:r w:rsidRPr="003C204C">
        <w:rPr>
          <w:rFonts w:cs="Times New Roman"/>
          <w:sz w:val="22"/>
          <w:szCs w:val="22"/>
        </w:rPr>
        <w:t xml:space="preserve">                                                                              </w:t>
      </w:r>
      <w:r w:rsidRPr="003C204C">
        <w:rPr>
          <w:rFonts w:cs="Times New Roman"/>
          <w:sz w:val="22"/>
          <w:szCs w:val="22"/>
        </w:rPr>
        <w:tab/>
      </w:r>
      <w:r w:rsidRPr="003C204C">
        <w:rPr>
          <w:rFonts w:cs="Times New Roman"/>
          <w:sz w:val="22"/>
          <w:szCs w:val="22"/>
        </w:rPr>
        <w:tab/>
        <w:t>(Isaac, Nigerian, male)</w:t>
      </w:r>
    </w:p>
    <w:p w14:paraId="26615568" w14:textId="77777777" w:rsidR="003C204C" w:rsidRPr="003C204C" w:rsidRDefault="003C204C" w:rsidP="00BF1C04">
      <w:pPr>
        <w:ind w:firstLine="720"/>
        <w:jc w:val="both"/>
        <w:rPr>
          <w:rFonts w:cs="Times New Roman"/>
          <w:sz w:val="22"/>
          <w:szCs w:val="22"/>
        </w:rPr>
      </w:pPr>
      <w:r w:rsidRPr="003C204C">
        <w:rPr>
          <w:rFonts w:cs="Times New Roman"/>
          <w:sz w:val="22"/>
          <w:szCs w:val="22"/>
        </w:rPr>
        <w:t xml:space="preserve">Those findings suggest that the Latent cosmopolitan agency needs institutional support or third-party involvement. </w:t>
      </w:r>
    </w:p>
    <w:p w14:paraId="7F163E7C" w14:textId="77777777" w:rsidR="003C204C" w:rsidRPr="003C204C" w:rsidRDefault="003C204C" w:rsidP="003C204C">
      <w:pPr>
        <w:jc w:val="both"/>
        <w:rPr>
          <w:rFonts w:cs="Times New Roman"/>
          <w:sz w:val="22"/>
          <w:szCs w:val="22"/>
        </w:rPr>
      </w:pPr>
    </w:p>
    <w:p w14:paraId="136814BC" w14:textId="77777777" w:rsidR="003C204C" w:rsidRDefault="003C204C" w:rsidP="003C204C">
      <w:pPr>
        <w:jc w:val="both"/>
        <w:rPr>
          <w:rFonts w:cs="Times New Roman"/>
          <w:b/>
          <w:sz w:val="22"/>
          <w:szCs w:val="22"/>
        </w:rPr>
      </w:pPr>
      <w:r w:rsidRPr="003C204C">
        <w:rPr>
          <w:rFonts w:cs="Times New Roman"/>
          <w:b/>
          <w:sz w:val="22"/>
          <w:szCs w:val="22"/>
        </w:rPr>
        <w:t>Inactive cosmopolitan agency</w:t>
      </w:r>
    </w:p>
    <w:p w14:paraId="01BDD5FC" w14:textId="77777777" w:rsidR="00BF1C04" w:rsidRPr="003C204C" w:rsidRDefault="00BF1C04" w:rsidP="003C204C">
      <w:pPr>
        <w:jc w:val="both"/>
        <w:rPr>
          <w:rFonts w:cs="Times New Roman"/>
          <w:b/>
          <w:sz w:val="22"/>
          <w:szCs w:val="22"/>
        </w:rPr>
      </w:pPr>
    </w:p>
    <w:p w14:paraId="1AF0232D" w14:textId="77777777" w:rsidR="003C204C" w:rsidRPr="003C204C" w:rsidRDefault="003C204C" w:rsidP="003C204C">
      <w:pPr>
        <w:jc w:val="both"/>
        <w:rPr>
          <w:rFonts w:cs="Times New Roman"/>
          <w:sz w:val="22"/>
          <w:szCs w:val="22"/>
        </w:rPr>
      </w:pPr>
      <w:r w:rsidRPr="003C204C">
        <w:rPr>
          <w:rFonts w:cs="Times New Roman"/>
          <w:sz w:val="22"/>
          <w:szCs w:val="22"/>
        </w:rPr>
        <w:t xml:space="preserve">Two students with an inactive cosmopolitan agency are presented. They had thought about the possibility of developing intercultural friendships, but they are subject to self-perceived language and cultural bias, so their agency was diminished by being 'not bothered'. For instance, Wang mentioned the reason that he was not active in any intercultural friendship development: </w:t>
      </w:r>
    </w:p>
    <w:p w14:paraId="098235A4" w14:textId="77777777" w:rsidR="003C204C" w:rsidRPr="003C204C" w:rsidRDefault="003C204C" w:rsidP="003C204C">
      <w:pPr>
        <w:jc w:val="both"/>
        <w:rPr>
          <w:rFonts w:cs="Times New Roman"/>
          <w:sz w:val="22"/>
          <w:szCs w:val="22"/>
        </w:rPr>
      </w:pPr>
    </w:p>
    <w:p w14:paraId="63508235" w14:textId="77777777" w:rsidR="003C204C" w:rsidRPr="003C204C" w:rsidRDefault="003C204C" w:rsidP="003C204C">
      <w:pPr>
        <w:ind w:left="720"/>
        <w:jc w:val="both"/>
        <w:rPr>
          <w:rFonts w:cs="Times New Roman"/>
          <w:sz w:val="22"/>
          <w:szCs w:val="22"/>
        </w:rPr>
      </w:pPr>
      <w:r w:rsidRPr="003C204C">
        <w:rPr>
          <w:rFonts w:cs="Times New Roman"/>
          <w:sz w:val="22"/>
          <w:szCs w:val="22"/>
        </w:rPr>
        <w:t>My English was not good, so I struggled to express the meaning, which made us feel awkward. I only have friends from my own country.</w:t>
      </w:r>
    </w:p>
    <w:p w14:paraId="22A01CD9" w14:textId="77777777" w:rsidR="003C204C" w:rsidRPr="003C204C" w:rsidRDefault="003C204C" w:rsidP="003C204C">
      <w:pPr>
        <w:ind w:left="720"/>
        <w:jc w:val="both"/>
        <w:rPr>
          <w:rFonts w:cs="Times New Roman"/>
          <w:sz w:val="22"/>
          <w:szCs w:val="22"/>
        </w:rPr>
      </w:pPr>
      <w:r w:rsidRPr="003C204C">
        <w:rPr>
          <w:rFonts w:cs="Times New Roman"/>
          <w:i/>
          <w:sz w:val="22"/>
          <w:szCs w:val="22"/>
        </w:rPr>
        <w:t xml:space="preserve">                                                                           </w:t>
      </w:r>
      <w:r w:rsidRPr="003C204C">
        <w:rPr>
          <w:rFonts w:cs="Times New Roman"/>
          <w:i/>
          <w:sz w:val="22"/>
          <w:szCs w:val="22"/>
        </w:rPr>
        <w:tab/>
      </w:r>
      <w:r w:rsidRPr="003C204C">
        <w:rPr>
          <w:rFonts w:cs="Times New Roman"/>
          <w:i/>
          <w:sz w:val="22"/>
          <w:szCs w:val="22"/>
        </w:rPr>
        <w:tab/>
        <w:t>(</w:t>
      </w:r>
      <w:r w:rsidRPr="003C204C">
        <w:rPr>
          <w:rFonts w:cs="Times New Roman"/>
          <w:sz w:val="22"/>
          <w:szCs w:val="22"/>
        </w:rPr>
        <w:t>Wang, Chinese, male)</w:t>
      </w:r>
    </w:p>
    <w:p w14:paraId="737F7264" w14:textId="77777777" w:rsidR="003C204C" w:rsidRPr="003C204C" w:rsidRDefault="003C204C" w:rsidP="003C204C">
      <w:pPr>
        <w:jc w:val="both"/>
        <w:rPr>
          <w:rFonts w:cs="Times New Roman"/>
          <w:sz w:val="22"/>
          <w:szCs w:val="22"/>
        </w:rPr>
      </w:pPr>
      <w:r w:rsidRPr="003C204C">
        <w:rPr>
          <w:rFonts w:cs="Times New Roman"/>
          <w:sz w:val="22"/>
          <w:szCs w:val="22"/>
        </w:rPr>
        <w:t xml:space="preserve"> A similar situation was reported by Lily. She commented </w:t>
      </w:r>
    </w:p>
    <w:p w14:paraId="7B54640E" w14:textId="77777777" w:rsidR="003C204C" w:rsidRPr="003C204C" w:rsidRDefault="003C204C" w:rsidP="003C204C">
      <w:pPr>
        <w:ind w:left="720"/>
        <w:jc w:val="both"/>
        <w:rPr>
          <w:rFonts w:cs="Times New Roman"/>
          <w:sz w:val="22"/>
          <w:szCs w:val="22"/>
        </w:rPr>
      </w:pPr>
      <w:r w:rsidRPr="003C204C">
        <w:rPr>
          <w:rFonts w:cs="Times New Roman"/>
          <w:sz w:val="22"/>
          <w:szCs w:val="22"/>
        </w:rPr>
        <w:t xml:space="preserve">I have no common topics if I talk to them (home students). I like to talk about gossip with close friends, but there is no gossip to talk about. I don't think we have anything in common. </w:t>
      </w:r>
    </w:p>
    <w:p w14:paraId="6F8F657E" w14:textId="77777777" w:rsidR="003C204C" w:rsidRPr="003C204C" w:rsidRDefault="003C204C" w:rsidP="003C204C">
      <w:pPr>
        <w:ind w:left="720"/>
        <w:jc w:val="both"/>
        <w:rPr>
          <w:rFonts w:cs="Times New Roman"/>
          <w:sz w:val="22"/>
          <w:szCs w:val="22"/>
        </w:rPr>
      </w:pPr>
      <w:r w:rsidRPr="003C204C">
        <w:rPr>
          <w:rFonts w:cs="Times New Roman"/>
          <w:i/>
          <w:sz w:val="22"/>
          <w:szCs w:val="22"/>
        </w:rPr>
        <w:t xml:space="preserve">                                                                              </w:t>
      </w:r>
      <w:r w:rsidRPr="003C204C">
        <w:rPr>
          <w:rFonts w:cs="Times New Roman"/>
          <w:i/>
          <w:sz w:val="22"/>
          <w:szCs w:val="22"/>
        </w:rPr>
        <w:tab/>
      </w:r>
      <w:r w:rsidRPr="003C204C">
        <w:rPr>
          <w:rFonts w:cs="Times New Roman"/>
          <w:i/>
          <w:sz w:val="22"/>
          <w:szCs w:val="22"/>
        </w:rPr>
        <w:tab/>
        <w:t>(</w:t>
      </w:r>
      <w:r w:rsidRPr="003C204C">
        <w:rPr>
          <w:rFonts w:cs="Times New Roman"/>
          <w:sz w:val="22"/>
          <w:szCs w:val="22"/>
        </w:rPr>
        <w:t>Lily, Chinese, female)</w:t>
      </w:r>
    </w:p>
    <w:p w14:paraId="6B358F14" w14:textId="77777777" w:rsidR="003C204C" w:rsidRPr="003C204C" w:rsidRDefault="003C204C" w:rsidP="003C204C">
      <w:pPr>
        <w:ind w:left="720"/>
        <w:jc w:val="both"/>
        <w:rPr>
          <w:rFonts w:cs="Times New Roman"/>
          <w:i/>
          <w:sz w:val="22"/>
          <w:szCs w:val="22"/>
        </w:rPr>
      </w:pPr>
    </w:p>
    <w:p w14:paraId="00BED94C" w14:textId="77777777" w:rsidR="003C204C" w:rsidRPr="003C204C" w:rsidRDefault="003C204C" w:rsidP="003C204C">
      <w:pPr>
        <w:ind w:firstLine="720"/>
        <w:jc w:val="both"/>
        <w:rPr>
          <w:rFonts w:cs="Times New Roman"/>
          <w:sz w:val="22"/>
          <w:szCs w:val="22"/>
        </w:rPr>
      </w:pPr>
      <w:r w:rsidRPr="003C204C">
        <w:rPr>
          <w:rFonts w:cs="Times New Roman"/>
          <w:sz w:val="22"/>
          <w:szCs w:val="22"/>
        </w:rPr>
        <w:t xml:space="preserve">Recognising the perceived stereotype (insufficient English and no common topics), these two students chose to believe the myths rather than change. No evidence from this study indicated that these two participants endeavoured to devise a plan of action to challenge the perceived constraints in language and culture (Abel, 2002; Moores &amp; Popadiuk, 2011; Glass et al., 2014). In essence, they did not challenge the linguistic barriers imposed on them from a Chinese perspective. The findings also indicate that both male and female Chinese students actively contributed to perpetuating those barriers among themselves. Some black African students did not think the English language is a barrier at all but on race, they complained about not being truly accepted by the white society: </w:t>
      </w:r>
    </w:p>
    <w:p w14:paraId="34A2E2CC" w14:textId="77777777" w:rsidR="003C204C" w:rsidRPr="003C204C" w:rsidRDefault="003C204C" w:rsidP="003C204C">
      <w:pPr>
        <w:ind w:left="720"/>
        <w:jc w:val="both"/>
        <w:rPr>
          <w:rFonts w:cs="Times New Roman"/>
          <w:sz w:val="22"/>
          <w:szCs w:val="22"/>
        </w:rPr>
      </w:pPr>
      <w:r w:rsidRPr="003C204C">
        <w:rPr>
          <w:rFonts w:cs="Times New Roman"/>
          <w:sz w:val="22"/>
          <w:szCs w:val="22"/>
        </w:rPr>
        <w:t xml:space="preserve">In group work, white people don’t choose us. If I approach them, they say the group is full. I finally have to work with black fellows. </w:t>
      </w:r>
    </w:p>
    <w:p w14:paraId="67E369B3" w14:textId="77777777" w:rsidR="003C204C" w:rsidRPr="003C204C" w:rsidRDefault="003C204C" w:rsidP="003C204C">
      <w:pPr>
        <w:ind w:left="720"/>
        <w:jc w:val="both"/>
        <w:rPr>
          <w:rFonts w:cs="Times New Roman"/>
          <w:sz w:val="22"/>
          <w:szCs w:val="22"/>
        </w:rPr>
      </w:pPr>
      <w:r w:rsidRPr="003C204C">
        <w:rPr>
          <w:rFonts w:cs="Times New Roman"/>
          <w:sz w:val="22"/>
          <w:szCs w:val="22"/>
        </w:rPr>
        <w:t xml:space="preserve">                                                                                  </w:t>
      </w:r>
      <w:r w:rsidRPr="003C204C">
        <w:rPr>
          <w:rFonts w:cs="Times New Roman"/>
          <w:sz w:val="22"/>
          <w:szCs w:val="22"/>
        </w:rPr>
        <w:tab/>
        <w:t>(Isaac, Nigerian, male)</w:t>
      </w:r>
    </w:p>
    <w:p w14:paraId="7CEC0B61" w14:textId="77777777" w:rsidR="00BF1C04" w:rsidRDefault="00BF1C04" w:rsidP="003C204C">
      <w:pPr>
        <w:jc w:val="both"/>
        <w:rPr>
          <w:rFonts w:cs="Times New Roman"/>
          <w:sz w:val="22"/>
          <w:szCs w:val="22"/>
        </w:rPr>
      </w:pPr>
    </w:p>
    <w:p w14:paraId="1A5AE936" w14:textId="4489FE42" w:rsidR="003C204C" w:rsidRPr="003C204C" w:rsidRDefault="003C204C" w:rsidP="003C204C">
      <w:pPr>
        <w:jc w:val="both"/>
        <w:rPr>
          <w:rFonts w:cs="Times New Roman"/>
          <w:sz w:val="22"/>
          <w:szCs w:val="22"/>
        </w:rPr>
      </w:pPr>
      <w:r w:rsidRPr="003C204C">
        <w:rPr>
          <w:rFonts w:cs="Times New Roman"/>
          <w:sz w:val="22"/>
          <w:szCs w:val="22"/>
        </w:rPr>
        <w:t>A female student who wears a hijab from a religious background expressed the difficulties of initiating an intercultural conversation:</w:t>
      </w:r>
    </w:p>
    <w:p w14:paraId="2CB16B13" w14:textId="77777777" w:rsidR="003C204C" w:rsidRPr="003C204C" w:rsidRDefault="003C204C" w:rsidP="003C204C">
      <w:pPr>
        <w:ind w:left="720"/>
        <w:jc w:val="both"/>
        <w:rPr>
          <w:rFonts w:cs="Times New Roman"/>
          <w:sz w:val="22"/>
          <w:szCs w:val="22"/>
        </w:rPr>
      </w:pPr>
      <w:r w:rsidRPr="003C204C">
        <w:rPr>
          <w:rFonts w:cs="Times New Roman"/>
          <w:sz w:val="22"/>
          <w:szCs w:val="22"/>
        </w:rPr>
        <w:t xml:space="preserve">When people see me dressed like this, they tend to ignore me. In my culture, it's not okay to smile at everyone, especially men.        </w:t>
      </w:r>
    </w:p>
    <w:p w14:paraId="2D65830F" w14:textId="77777777" w:rsidR="003C204C" w:rsidRPr="003C204C" w:rsidRDefault="003C204C" w:rsidP="003C204C">
      <w:pPr>
        <w:ind w:left="720"/>
        <w:jc w:val="both"/>
        <w:rPr>
          <w:rFonts w:cs="Times New Roman"/>
          <w:sz w:val="22"/>
          <w:szCs w:val="22"/>
        </w:rPr>
      </w:pPr>
      <w:r w:rsidRPr="003C204C">
        <w:rPr>
          <w:rFonts w:cs="Times New Roman"/>
          <w:sz w:val="22"/>
          <w:szCs w:val="22"/>
        </w:rPr>
        <w:t xml:space="preserve">                                                                                </w:t>
      </w:r>
      <w:r w:rsidRPr="003C204C">
        <w:rPr>
          <w:rFonts w:cs="Times New Roman"/>
          <w:sz w:val="22"/>
          <w:szCs w:val="22"/>
        </w:rPr>
        <w:tab/>
        <w:t xml:space="preserve">(Naurah. Pakistan, female) </w:t>
      </w:r>
    </w:p>
    <w:p w14:paraId="2A61910B" w14:textId="77777777" w:rsidR="003C204C" w:rsidRPr="003C204C" w:rsidRDefault="003C204C" w:rsidP="003C204C">
      <w:pPr>
        <w:jc w:val="both"/>
        <w:rPr>
          <w:rFonts w:cs="Times New Roman"/>
          <w:color w:val="FF0000"/>
          <w:sz w:val="22"/>
          <w:szCs w:val="22"/>
        </w:rPr>
      </w:pPr>
    </w:p>
    <w:p w14:paraId="7C062E7B" w14:textId="77777777" w:rsidR="003C204C" w:rsidRPr="003C204C" w:rsidRDefault="003C204C" w:rsidP="003C204C">
      <w:pPr>
        <w:jc w:val="both"/>
        <w:rPr>
          <w:rFonts w:cs="Times New Roman"/>
          <w:sz w:val="22"/>
          <w:szCs w:val="22"/>
        </w:rPr>
      </w:pPr>
      <w:r w:rsidRPr="003C204C">
        <w:rPr>
          <w:rFonts w:cs="Times New Roman"/>
          <w:sz w:val="22"/>
          <w:szCs w:val="22"/>
        </w:rPr>
        <w:t>Nigerian students also report that they have no time to socialise due to gender role expectations (Oluwaseun, 2016). Aden, a female student from Nigeria, commented below:</w:t>
      </w:r>
    </w:p>
    <w:p w14:paraId="14321C92" w14:textId="77777777" w:rsidR="003C204C" w:rsidRPr="003C204C" w:rsidRDefault="003C204C" w:rsidP="003C204C">
      <w:pPr>
        <w:ind w:left="720"/>
        <w:jc w:val="both"/>
        <w:rPr>
          <w:rFonts w:cs="Times New Roman"/>
          <w:sz w:val="22"/>
          <w:szCs w:val="22"/>
        </w:rPr>
      </w:pPr>
      <w:r w:rsidRPr="003C204C">
        <w:rPr>
          <w:rFonts w:cs="Times New Roman"/>
          <w:sz w:val="22"/>
          <w:szCs w:val="22"/>
        </w:rPr>
        <w:t>My husband is a typical African husband. I look after the children, cook, clean and attend university. It's okay for me to do all the housework, and that's fine. But I don't have time to socialise with anyone.</w:t>
      </w:r>
    </w:p>
    <w:p w14:paraId="617ED87D" w14:textId="77777777" w:rsidR="003C204C" w:rsidRPr="003C204C" w:rsidRDefault="003C204C" w:rsidP="003C204C">
      <w:pPr>
        <w:ind w:left="720"/>
        <w:jc w:val="both"/>
        <w:rPr>
          <w:rFonts w:cs="Times New Roman"/>
          <w:color w:val="FF0000"/>
          <w:sz w:val="22"/>
          <w:szCs w:val="22"/>
        </w:rPr>
      </w:pPr>
      <w:r w:rsidRPr="003C204C">
        <w:rPr>
          <w:rFonts w:cs="Times New Roman"/>
          <w:sz w:val="22"/>
          <w:szCs w:val="22"/>
        </w:rPr>
        <w:t xml:space="preserve">                                                                                  </w:t>
      </w:r>
      <w:r w:rsidRPr="003C204C">
        <w:rPr>
          <w:rFonts w:cs="Times New Roman"/>
          <w:sz w:val="22"/>
          <w:szCs w:val="22"/>
        </w:rPr>
        <w:tab/>
        <w:t>(Aden, Nigeria, female)</w:t>
      </w:r>
    </w:p>
    <w:p w14:paraId="19ABA002" w14:textId="77777777" w:rsidR="00BF1C04" w:rsidRDefault="00BF1C04" w:rsidP="003C204C">
      <w:pPr>
        <w:jc w:val="both"/>
        <w:rPr>
          <w:rFonts w:cs="Times New Roman"/>
          <w:sz w:val="22"/>
          <w:szCs w:val="22"/>
        </w:rPr>
      </w:pPr>
    </w:p>
    <w:p w14:paraId="5A44303D" w14:textId="067D8D8A" w:rsidR="003C204C" w:rsidRPr="003C204C" w:rsidRDefault="003C204C" w:rsidP="003C204C">
      <w:pPr>
        <w:jc w:val="both"/>
        <w:rPr>
          <w:rFonts w:cs="Times New Roman"/>
          <w:color w:val="202124"/>
          <w:sz w:val="22"/>
          <w:szCs w:val="22"/>
        </w:rPr>
      </w:pPr>
      <w:r w:rsidRPr="003C204C">
        <w:rPr>
          <w:rFonts w:cs="Times New Roman"/>
          <w:sz w:val="22"/>
          <w:szCs w:val="22"/>
        </w:rPr>
        <w:t xml:space="preserve">Although Aden did not complain about doing all the housework and family responsibilities while studying in the UK, her motivations conform to the African male power and female responsibilities within </w:t>
      </w:r>
      <w:r w:rsidRPr="003C204C">
        <w:rPr>
          <w:rFonts w:cs="Times New Roman"/>
          <w:sz w:val="22"/>
          <w:szCs w:val="22"/>
        </w:rPr>
        <w:lastRenderedPageBreak/>
        <w:t>a family. Another Nigerian female participant explained how the African gender role expectation advantages him:</w:t>
      </w:r>
    </w:p>
    <w:p w14:paraId="04FB8588" w14:textId="77777777" w:rsidR="003C204C" w:rsidRPr="003C204C" w:rsidRDefault="003C204C" w:rsidP="003C204C">
      <w:pPr>
        <w:ind w:left="720"/>
        <w:jc w:val="both"/>
        <w:rPr>
          <w:rFonts w:cs="Times New Roman"/>
          <w:color w:val="FF0000"/>
          <w:sz w:val="22"/>
          <w:szCs w:val="22"/>
        </w:rPr>
      </w:pPr>
      <w:r w:rsidRPr="003C204C">
        <w:rPr>
          <w:rFonts w:cs="Times New Roman"/>
          <w:sz w:val="22"/>
          <w:szCs w:val="22"/>
        </w:rPr>
        <w:t>In Nigeria, it's highly patriarchal. Women are considered inferior to their husbands. Nigerian women want to be seen as wives and mothers.</w:t>
      </w:r>
      <w:r w:rsidRPr="003C204C">
        <w:rPr>
          <w:rFonts w:cs="Times New Roman"/>
          <w:color w:val="FF0000"/>
          <w:sz w:val="22"/>
          <w:szCs w:val="22"/>
        </w:rPr>
        <w:t xml:space="preserve">     </w:t>
      </w:r>
    </w:p>
    <w:p w14:paraId="403E5F10" w14:textId="77777777" w:rsidR="003C204C" w:rsidRPr="003C204C" w:rsidRDefault="003C204C" w:rsidP="003C204C">
      <w:pPr>
        <w:ind w:left="720"/>
        <w:jc w:val="both"/>
        <w:rPr>
          <w:rFonts w:cs="Times New Roman"/>
          <w:color w:val="FF0000"/>
          <w:sz w:val="22"/>
          <w:szCs w:val="22"/>
        </w:rPr>
      </w:pPr>
      <w:r w:rsidRPr="003C204C">
        <w:rPr>
          <w:rFonts w:cs="Times New Roman"/>
          <w:color w:val="FF0000"/>
          <w:sz w:val="22"/>
          <w:szCs w:val="22"/>
        </w:rPr>
        <w:t xml:space="preserve">                                                                        </w:t>
      </w:r>
      <w:r w:rsidRPr="003C204C">
        <w:rPr>
          <w:rFonts w:cs="Times New Roman"/>
          <w:sz w:val="22"/>
          <w:szCs w:val="22"/>
        </w:rPr>
        <w:t xml:space="preserve">               </w:t>
      </w:r>
      <w:r w:rsidRPr="003C204C">
        <w:rPr>
          <w:rFonts w:cs="Times New Roman"/>
          <w:sz w:val="22"/>
          <w:szCs w:val="22"/>
        </w:rPr>
        <w:tab/>
        <w:t xml:space="preserve">(Ifedayo, Nigeria, female) </w:t>
      </w:r>
    </w:p>
    <w:p w14:paraId="18E7E57D" w14:textId="77777777" w:rsidR="00BF1C04" w:rsidRDefault="00BF1C04" w:rsidP="003C204C">
      <w:pPr>
        <w:jc w:val="both"/>
        <w:rPr>
          <w:rFonts w:cs="Times New Roman"/>
          <w:sz w:val="22"/>
          <w:szCs w:val="22"/>
        </w:rPr>
      </w:pPr>
    </w:p>
    <w:p w14:paraId="33D1CC8B" w14:textId="68261B08" w:rsidR="003C204C" w:rsidRPr="003C204C" w:rsidRDefault="003C204C" w:rsidP="003C204C">
      <w:pPr>
        <w:jc w:val="both"/>
        <w:rPr>
          <w:rFonts w:cs="Times New Roman"/>
          <w:sz w:val="22"/>
          <w:szCs w:val="22"/>
        </w:rPr>
      </w:pPr>
      <w:r w:rsidRPr="003C204C">
        <w:rPr>
          <w:rFonts w:cs="Times New Roman"/>
          <w:sz w:val="22"/>
          <w:szCs w:val="22"/>
        </w:rPr>
        <w:t xml:space="preserve">Some female participants were no exception in self-policing the gender role expectation in marriage and childbirth. As Orisa mentioned: </w:t>
      </w:r>
    </w:p>
    <w:p w14:paraId="12A0C146" w14:textId="77777777" w:rsidR="003C204C" w:rsidRPr="003C204C" w:rsidRDefault="003C204C" w:rsidP="003C204C">
      <w:pPr>
        <w:ind w:left="720"/>
        <w:jc w:val="both"/>
        <w:rPr>
          <w:rFonts w:cs="Times New Roman"/>
          <w:sz w:val="22"/>
          <w:szCs w:val="22"/>
        </w:rPr>
      </w:pPr>
      <w:r w:rsidRPr="003C204C">
        <w:rPr>
          <w:rFonts w:cs="Times New Roman"/>
          <w:sz w:val="22"/>
          <w:szCs w:val="22"/>
        </w:rPr>
        <w:t>After a couple gets married, the extended family and friends often prioritise their fertility and express hopes for them to have as many children as possible.</w:t>
      </w:r>
    </w:p>
    <w:p w14:paraId="3C234690" w14:textId="77777777" w:rsidR="003C204C" w:rsidRPr="003C204C" w:rsidRDefault="003C204C" w:rsidP="003C204C">
      <w:pPr>
        <w:ind w:left="720"/>
        <w:jc w:val="both"/>
        <w:rPr>
          <w:rFonts w:cs="Times New Roman"/>
          <w:sz w:val="22"/>
          <w:szCs w:val="22"/>
        </w:rPr>
      </w:pPr>
      <w:r w:rsidRPr="003C204C">
        <w:rPr>
          <w:rFonts w:cs="Times New Roman"/>
          <w:sz w:val="22"/>
          <w:szCs w:val="22"/>
        </w:rPr>
        <w:t xml:space="preserve">                                                                                       </w:t>
      </w:r>
      <w:r w:rsidRPr="003C204C">
        <w:rPr>
          <w:rFonts w:cs="Times New Roman"/>
          <w:sz w:val="22"/>
          <w:szCs w:val="22"/>
        </w:rPr>
        <w:tab/>
        <w:t xml:space="preserve">(Orisa, Nigeria, female) </w:t>
      </w:r>
    </w:p>
    <w:p w14:paraId="3056DBA1" w14:textId="77777777" w:rsidR="003C204C" w:rsidRPr="003C204C" w:rsidRDefault="003C204C" w:rsidP="003C204C">
      <w:pPr>
        <w:jc w:val="both"/>
        <w:rPr>
          <w:rFonts w:cs="Times New Roman"/>
          <w:sz w:val="22"/>
          <w:szCs w:val="22"/>
        </w:rPr>
      </w:pPr>
      <w:r w:rsidRPr="003C204C">
        <w:rPr>
          <w:rFonts w:cs="Times New Roman"/>
          <w:sz w:val="22"/>
          <w:szCs w:val="22"/>
        </w:rPr>
        <w:t xml:space="preserve">        </w:t>
      </w:r>
    </w:p>
    <w:p w14:paraId="0F3476C0" w14:textId="77777777" w:rsidR="003C204C" w:rsidRPr="003C204C" w:rsidRDefault="003C204C" w:rsidP="003C204C">
      <w:pPr>
        <w:ind w:firstLine="720"/>
        <w:jc w:val="both"/>
        <w:rPr>
          <w:rFonts w:cs="Times New Roman"/>
          <w:color w:val="00B050"/>
          <w:sz w:val="22"/>
          <w:szCs w:val="22"/>
        </w:rPr>
      </w:pPr>
      <w:r w:rsidRPr="003C204C">
        <w:rPr>
          <w:rFonts w:cs="Times New Roman"/>
          <w:sz w:val="22"/>
          <w:szCs w:val="22"/>
        </w:rPr>
        <w:t xml:space="preserve">Orisa’s explanation shed light on her reluctance to cultivate intercultural friendships in the UK due to her status as a married woman with two children. Consequently, she adopted a passive stance towards intercultural interactions. Recognising the self-perceived stereotypes held by the participants regarding language and culture (for the Chinese) and race and gender role expectations (for the Nigerian and the Pakistani), their behaviour can be interpreted as an adoption of passive cosmopolitan agency in intercultural interactions. They are cognizant of the biased structures but choose to conform to them. In terms of cosmopolitan capitals, they are banal. Multiple instances of fractured reflexives from the data are identified. Firstly, the confirmation of gender role expectations that hindered individuals’ intercultural experiences in the UK, alongside actions aimed at challenging these structures. Secondly, the unitisation of existing structures to justify their actions, whether taking initiatives in intercultural interactions or not, thereby actively responding and perpetuating the disadvantageous structures for both others and oneself. </w:t>
      </w:r>
    </w:p>
    <w:p w14:paraId="6ABC4D42" w14:textId="77777777" w:rsidR="003C204C" w:rsidRPr="003C204C" w:rsidRDefault="003C204C" w:rsidP="003C204C">
      <w:pPr>
        <w:jc w:val="both"/>
        <w:rPr>
          <w:rFonts w:cs="Times New Roman"/>
          <w:color w:val="FF0000"/>
          <w:sz w:val="22"/>
          <w:szCs w:val="22"/>
        </w:rPr>
      </w:pPr>
    </w:p>
    <w:p w14:paraId="54ECCEF1" w14:textId="77777777" w:rsidR="003C204C" w:rsidRPr="003C204C" w:rsidRDefault="003C204C" w:rsidP="003C204C">
      <w:pPr>
        <w:jc w:val="both"/>
        <w:rPr>
          <w:rFonts w:cs="Times New Roman"/>
          <w:sz w:val="22"/>
          <w:szCs w:val="22"/>
        </w:rPr>
      </w:pPr>
    </w:p>
    <w:p w14:paraId="1BCBD7F5" w14:textId="77777777" w:rsidR="003C204C" w:rsidRDefault="003C204C" w:rsidP="003C204C">
      <w:pPr>
        <w:jc w:val="both"/>
        <w:rPr>
          <w:rFonts w:cs="Times New Roman"/>
          <w:b/>
          <w:sz w:val="24"/>
          <w:szCs w:val="24"/>
        </w:rPr>
      </w:pPr>
      <w:r w:rsidRPr="00BF1C04">
        <w:rPr>
          <w:rFonts w:cs="Times New Roman"/>
          <w:b/>
          <w:sz w:val="24"/>
          <w:szCs w:val="24"/>
        </w:rPr>
        <w:t>Discussion</w:t>
      </w:r>
    </w:p>
    <w:p w14:paraId="13CDEBFA" w14:textId="77777777" w:rsidR="00BF1C04" w:rsidRPr="00BF1C04" w:rsidRDefault="00BF1C04" w:rsidP="003C204C">
      <w:pPr>
        <w:jc w:val="both"/>
        <w:rPr>
          <w:rFonts w:cs="Times New Roman"/>
          <w:sz w:val="24"/>
          <w:szCs w:val="24"/>
        </w:rPr>
      </w:pPr>
    </w:p>
    <w:p w14:paraId="762894C3" w14:textId="77777777" w:rsidR="003C204C" w:rsidRDefault="003C204C" w:rsidP="003C204C">
      <w:pPr>
        <w:jc w:val="both"/>
        <w:rPr>
          <w:rFonts w:cs="Times New Roman"/>
          <w:sz w:val="22"/>
          <w:szCs w:val="22"/>
        </w:rPr>
      </w:pPr>
      <w:r w:rsidRPr="003C204C">
        <w:rPr>
          <w:rFonts w:cs="Times New Roman"/>
          <w:sz w:val="22"/>
          <w:szCs w:val="22"/>
        </w:rPr>
        <w:t>This paper has explored how international students navigate intercultural interactions to find solutions. Utilising Kudo's framework of four states of cosmopolitan agency, this article examines how students enact their cosmopolitan capital within perceived constraints. It examines the interdependent dynamics relationship between these constraints and agency and their expression within the specific sociocultural contexts of power and privilege. For certain international participant groups, their cosmopolitan agency is constrained by self-perceived linguistic, socioeconomic status, gender and religious structures. Limited evidence suggests that participants in this research demonstrated agency in challenging or disrupting these constraints, with some observed to confront and perpetuate biased constraints. However, there is also clear evidence that one’s home country does not necessarily correlate with cosmopolitan agency. Across various cultures, some students embrace cosmopolitan agency, and some do not.</w:t>
      </w:r>
    </w:p>
    <w:p w14:paraId="59DED612" w14:textId="77777777" w:rsidR="00BF1C04" w:rsidRPr="003C204C" w:rsidRDefault="00BF1C04" w:rsidP="003C204C">
      <w:pPr>
        <w:jc w:val="both"/>
        <w:rPr>
          <w:rFonts w:cs="Times New Roman"/>
          <w:sz w:val="22"/>
          <w:szCs w:val="22"/>
        </w:rPr>
      </w:pPr>
    </w:p>
    <w:p w14:paraId="0DDFF6FA" w14:textId="727C3B47" w:rsidR="003C204C" w:rsidRPr="003C204C" w:rsidRDefault="003C204C" w:rsidP="003C204C">
      <w:pPr>
        <w:ind w:firstLine="720"/>
        <w:jc w:val="both"/>
        <w:rPr>
          <w:rFonts w:cs="Times New Roman"/>
          <w:sz w:val="22"/>
          <w:szCs w:val="22"/>
        </w:rPr>
      </w:pPr>
      <w:r w:rsidRPr="003C204C">
        <w:rPr>
          <w:rFonts w:cs="Times New Roman"/>
          <w:sz w:val="22"/>
          <w:szCs w:val="22"/>
        </w:rPr>
        <w:t xml:space="preserve">The data indicates the multifaceted and time and space-bound nature of students’ engagement in intercultural interactions. This empirical analysis is anticipated to add a brick to the existing research on meaningful intercultural interactions among all students. Instead of highlighting the challenges many international students encounter (Jackson, 2014; Damen et al., 2021), the specific focus on students’ cosmopolitan capital provides a dynamic understanding of power and privilege in intercultural interactions. The argument posited that students possessing elite, diasporic and enriched cosmopolitan capital enjoy more autonomy in initiating intercultural dialogues than those with mundane cosmopolitan capital </w:t>
      </w:r>
      <w:r w:rsidRPr="00BF1C04">
        <w:rPr>
          <w:rFonts w:cs="Times New Roman"/>
          <w:sz w:val="22"/>
          <w:szCs w:val="22"/>
        </w:rPr>
        <w:t>(</w:t>
      </w:r>
      <w:r w:rsidR="00BF1C04" w:rsidRPr="00BF1C04">
        <w:rPr>
          <w:rFonts w:cs="Times New Roman"/>
          <w:sz w:val="22"/>
          <w:szCs w:val="22"/>
        </w:rPr>
        <w:t xml:space="preserve">Participant </w:t>
      </w:r>
      <w:r w:rsidRPr="00BF1C04">
        <w:rPr>
          <w:rFonts w:cs="Times New Roman"/>
          <w:sz w:val="22"/>
          <w:szCs w:val="22"/>
        </w:rPr>
        <w:t>Aden).</w:t>
      </w:r>
      <w:r w:rsidRPr="003C204C">
        <w:rPr>
          <w:rFonts w:cs="Times New Roman"/>
          <w:sz w:val="22"/>
          <w:szCs w:val="22"/>
        </w:rPr>
        <w:t xml:space="preserve"> However, unlike the stagnant conceptualisation of power and privilege in intercultural communication, the findings emphasise the significance of cultivating a growth mindset to nurture cosmopolitan agency.</w:t>
      </w:r>
    </w:p>
    <w:p w14:paraId="64128B4B" w14:textId="1596FC4D" w:rsidR="003C204C" w:rsidRPr="003C204C" w:rsidRDefault="003C204C" w:rsidP="003C204C">
      <w:pPr>
        <w:ind w:firstLine="720"/>
        <w:jc w:val="both"/>
        <w:rPr>
          <w:rFonts w:cs="Times New Roman"/>
          <w:sz w:val="22"/>
          <w:szCs w:val="22"/>
        </w:rPr>
      </w:pPr>
      <w:r w:rsidRPr="003C204C">
        <w:rPr>
          <w:rFonts w:cs="Times New Roman"/>
          <w:sz w:val="22"/>
          <w:szCs w:val="22"/>
        </w:rPr>
        <w:lastRenderedPageBreak/>
        <w:t xml:space="preserve">Furthermore, a banal cosmopolitan capital has the potential to evolve into an enriched cosmopolitan capital with the correct </w:t>
      </w:r>
      <w:r w:rsidRPr="00BF1C04">
        <w:rPr>
          <w:rFonts w:cs="Times New Roman"/>
          <w:sz w:val="22"/>
          <w:szCs w:val="22"/>
        </w:rPr>
        <w:t>mindset (</w:t>
      </w:r>
      <w:r w:rsidR="00BF1C04" w:rsidRPr="00BF1C04">
        <w:rPr>
          <w:rFonts w:cs="Times New Roman"/>
          <w:sz w:val="22"/>
          <w:szCs w:val="22"/>
        </w:rPr>
        <w:t xml:space="preserve">Participant </w:t>
      </w:r>
      <w:r w:rsidRPr="00BF1C04">
        <w:rPr>
          <w:rFonts w:cs="Times New Roman"/>
          <w:sz w:val="22"/>
          <w:szCs w:val="22"/>
        </w:rPr>
        <w:t>Ifedayo).</w:t>
      </w:r>
      <w:r w:rsidRPr="003C204C">
        <w:rPr>
          <w:rFonts w:cs="Times New Roman"/>
          <w:sz w:val="22"/>
          <w:szCs w:val="22"/>
        </w:rPr>
        <w:t xml:space="preserve"> Moreover, enhancing cosmopolitan capital may motivate students to challenge and potentially alter the unequal distribution of privilege by engaging in critical cosmopolitan agency </w:t>
      </w:r>
      <w:r w:rsidRPr="00BF1C04">
        <w:rPr>
          <w:rFonts w:cs="Times New Roman"/>
          <w:sz w:val="22"/>
          <w:szCs w:val="22"/>
        </w:rPr>
        <w:t>(</w:t>
      </w:r>
      <w:r w:rsidR="00BF1C04" w:rsidRPr="00BF1C04">
        <w:rPr>
          <w:rFonts w:cs="Times New Roman"/>
          <w:sz w:val="22"/>
          <w:szCs w:val="22"/>
        </w:rPr>
        <w:t xml:space="preserve">Participant </w:t>
      </w:r>
      <w:r w:rsidRPr="00BF1C04">
        <w:rPr>
          <w:rFonts w:cs="Times New Roman"/>
          <w:sz w:val="22"/>
          <w:szCs w:val="22"/>
        </w:rPr>
        <w:t>Maham</w:t>
      </w:r>
      <w:r w:rsidR="00BF1C04" w:rsidRPr="00BF1C04">
        <w:rPr>
          <w:rFonts w:cs="Times New Roman"/>
          <w:sz w:val="22"/>
          <w:szCs w:val="22"/>
        </w:rPr>
        <w:t>ma</w:t>
      </w:r>
      <w:r w:rsidRPr="00BF1C04">
        <w:rPr>
          <w:rFonts w:cs="Times New Roman"/>
          <w:sz w:val="22"/>
          <w:szCs w:val="22"/>
        </w:rPr>
        <w:t>d).</w:t>
      </w:r>
      <w:r w:rsidRPr="003C204C">
        <w:rPr>
          <w:rFonts w:cs="Times New Roman"/>
          <w:sz w:val="22"/>
          <w:szCs w:val="22"/>
        </w:rPr>
        <w:t xml:space="preserve"> Reconfirming Kudo's (2022) findings, this paper allows a third option, which is meaningful intercultural interactions between inactive, awkward, problematic intercultural conversation and completely developed admirable intercultural friendships </w:t>
      </w:r>
      <w:r w:rsidRPr="00BF1C04">
        <w:rPr>
          <w:rFonts w:cs="Times New Roman"/>
          <w:sz w:val="22"/>
          <w:szCs w:val="22"/>
        </w:rPr>
        <w:t>(</w:t>
      </w:r>
      <w:r w:rsidR="00BF1C04" w:rsidRPr="00BF1C04">
        <w:rPr>
          <w:rFonts w:cs="Times New Roman"/>
          <w:sz w:val="22"/>
          <w:szCs w:val="22"/>
        </w:rPr>
        <w:t xml:space="preserve">Participant </w:t>
      </w:r>
      <w:r w:rsidRPr="00BF1C04">
        <w:rPr>
          <w:rFonts w:cs="Times New Roman"/>
          <w:sz w:val="22"/>
          <w:szCs w:val="22"/>
        </w:rPr>
        <w:t>Wai).</w:t>
      </w:r>
      <w:r w:rsidRPr="003C204C">
        <w:rPr>
          <w:rFonts w:cs="Times New Roman"/>
          <w:sz w:val="22"/>
          <w:szCs w:val="22"/>
        </w:rPr>
        <w:t xml:space="preserve"> Hence, instead of immediately emphasising the significance of establishing equitable and cohesive intercultural relationships, meaningful intercultural friendships can develop when there is encouragement for convivial interactions. This article primarily examines the often-neglected aspects of students' reflexivity in forming their intercultural friendships.</w:t>
      </w:r>
    </w:p>
    <w:p w14:paraId="3676981C" w14:textId="77777777" w:rsidR="003C204C" w:rsidRPr="003C204C" w:rsidRDefault="003C204C" w:rsidP="003C204C">
      <w:pPr>
        <w:jc w:val="both"/>
        <w:rPr>
          <w:rFonts w:cs="Times New Roman"/>
          <w:color w:val="00B050"/>
          <w:sz w:val="22"/>
          <w:szCs w:val="22"/>
        </w:rPr>
      </w:pPr>
    </w:p>
    <w:p w14:paraId="7EB6382B" w14:textId="77777777" w:rsidR="003C204C" w:rsidRPr="003C204C" w:rsidRDefault="003C204C" w:rsidP="003C204C">
      <w:pPr>
        <w:jc w:val="both"/>
        <w:rPr>
          <w:rFonts w:cs="Times New Roman"/>
          <w:sz w:val="22"/>
          <w:szCs w:val="22"/>
        </w:rPr>
      </w:pPr>
    </w:p>
    <w:p w14:paraId="2F95CD32" w14:textId="77777777" w:rsidR="003C204C" w:rsidRPr="00BF1C04" w:rsidRDefault="003C204C" w:rsidP="003C204C">
      <w:pPr>
        <w:jc w:val="both"/>
        <w:rPr>
          <w:rFonts w:cs="Times New Roman"/>
          <w:b/>
          <w:sz w:val="24"/>
          <w:szCs w:val="24"/>
        </w:rPr>
      </w:pPr>
      <w:r w:rsidRPr="00BF1C04">
        <w:rPr>
          <w:rFonts w:cs="Times New Roman"/>
          <w:b/>
          <w:sz w:val="24"/>
          <w:szCs w:val="24"/>
        </w:rPr>
        <w:t xml:space="preserve">Conclusion and Implications </w:t>
      </w:r>
    </w:p>
    <w:p w14:paraId="7FBC8277" w14:textId="77777777" w:rsidR="00BF1C04" w:rsidRPr="003C204C" w:rsidRDefault="00BF1C04" w:rsidP="003C204C">
      <w:pPr>
        <w:jc w:val="both"/>
        <w:rPr>
          <w:rFonts w:cs="Times New Roman"/>
          <w:sz w:val="22"/>
          <w:szCs w:val="22"/>
        </w:rPr>
      </w:pPr>
    </w:p>
    <w:p w14:paraId="20EDCF82" w14:textId="77777777" w:rsidR="003C204C" w:rsidRDefault="003C204C" w:rsidP="003C204C">
      <w:pPr>
        <w:jc w:val="both"/>
        <w:rPr>
          <w:rFonts w:cs="Times New Roman"/>
          <w:sz w:val="22"/>
          <w:szCs w:val="22"/>
        </w:rPr>
      </w:pPr>
      <w:r w:rsidRPr="003C204C">
        <w:rPr>
          <w:rFonts w:cs="Times New Roman"/>
          <w:sz w:val="22"/>
          <w:szCs w:val="22"/>
        </w:rPr>
        <w:t xml:space="preserve">This article utilises the cosmopolitan agency framework to explore how international students actively mediate the development of intercultural friendships. It illustrates how cosmopolitan agency, alongside potential hidden constraints, influences the internal reflexive processes of individual students. Applying Kudo's (2023) framework of cosmopolitan agency, this article demonstrates how the typology can facilitate the comprehension of international students’ real-life intercultural experiences, particularly in the context of forming intercultural friendships. The discursive and dynamic expressions of the four modes of agency, as positioned within Kudo’s cosmopolitan agency framework, question the notion of adopting a universal approach to its application. </w:t>
      </w:r>
    </w:p>
    <w:p w14:paraId="29239939" w14:textId="77777777" w:rsidR="00BF1C04" w:rsidRPr="003C204C" w:rsidRDefault="00BF1C04" w:rsidP="003C204C">
      <w:pPr>
        <w:jc w:val="both"/>
        <w:rPr>
          <w:rFonts w:cs="Times New Roman"/>
          <w:sz w:val="22"/>
          <w:szCs w:val="22"/>
        </w:rPr>
      </w:pPr>
    </w:p>
    <w:p w14:paraId="5E3E679F" w14:textId="77777777" w:rsidR="003C204C" w:rsidRPr="003C204C" w:rsidRDefault="003C204C" w:rsidP="003C204C">
      <w:pPr>
        <w:ind w:firstLine="720"/>
        <w:jc w:val="both"/>
        <w:rPr>
          <w:rFonts w:cs="Times New Roman"/>
          <w:sz w:val="22"/>
          <w:szCs w:val="22"/>
        </w:rPr>
      </w:pPr>
      <w:r w:rsidRPr="003C204C">
        <w:rPr>
          <w:rFonts w:cs="Times New Roman"/>
          <w:sz w:val="22"/>
          <w:szCs w:val="22"/>
        </w:rPr>
        <w:t>This article suggests adopting an individual-focused, empowering approach to assist intercultural friendships within a multicultural campus. Rather than solely concentrating on the outcomes of various constraints that hinder intercultural friendship formation, this approach focuses on supporting students' development. Interventions should aim to assist international students in comprehending how constraints may affect their lives while also exploring strategies and fostering the appropriate mindset to empower international students’ cosmopolitan agency in overcoming these obstacles. One possible strategy to assist international students is to encourage them to comprehend and utilise amicable cosmopolitan agency, promoting reflections on the appropriateness of their actions, the underlying motivations behind their decisions, and the potential presence of bias, mental fallacies, or misconceptions. The additional strategies exhibited by participant students in this research can also be disseminated to a broader audience to empower others through shared experiences. This is especially crucial for international female students and those from low socioeconomic backgrounds, who may benefit from positive influencers to enhance their agency in challenging existing social bias. Ultimately, the ‘affordance of convivial proximity’, including environmental factors and organisational support, holds equal significance in guiding students in cultivating cosmopolitan capital for the practice of cosmopolitan agency among many international students.</w:t>
      </w:r>
    </w:p>
    <w:p w14:paraId="1B1A1DD9" w14:textId="77777777" w:rsidR="003C204C" w:rsidRDefault="003C204C" w:rsidP="003C204C">
      <w:pPr>
        <w:jc w:val="both"/>
        <w:rPr>
          <w:rFonts w:cs="Times New Roman"/>
          <w:sz w:val="22"/>
          <w:szCs w:val="22"/>
        </w:rPr>
      </w:pPr>
    </w:p>
    <w:p w14:paraId="4DB13127" w14:textId="77777777" w:rsidR="00D25694" w:rsidRPr="003C204C" w:rsidRDefault="00D25694" w:rsidP="003C204C">
      <w:pPr>
        <w:jc w:val="both"/>
        <w:rPr>
          <w:rFonts w:cs="Times New Roman"/>
          <w:sz w:val="22"/>
          <w:szCs w:val="22"/>
        </w:rPr>
      </w:pPr>
    </w:p>
    <w:p w14:paraId="53F7D490" w14:textId="77777777" w:rsidR="003C204C" w:rsidRPr="00D25694" w:rsidRDefault="003C204C" w:rsidP="003C204C">
      <w:pPr>
        <w:jc w:val="both"/>
        <w:rPr>
          <w:rFonts w:cs="Times New Roman"/>
          <w:b/>
          <w:sz w:val="24"/>
          <w:szCs w:val="24"/>
        </w:rPr>
      </w:pPr>
      <w:r w:rsidRPr="00D25694">
        <w:rPr>
          <w:rFonts w:cs="Times New Roman"/>
          <w:b/>
          <w:sz w:val="24"/>
          <w:szCs w:val="24"/>
        </w:rPr>
        <w:t>Acknowledgement</w:t>
      </w:r>
    </w:p>
    <w:p w14:paraId="65A28422" w14:textId="77777777" w:rsidR="003C204C" w:rsidRPr="003C204C" w:rsidRDefault="003C204C" w:rsidP="003C204C">
      <w:pPr>
        <w:jc w:val="both"/>
        <w:rPr>
          <w:rFonts w:cs="Times New Roman"/>
          <w:b/>
          <w:sz w:val="22"/>
          <w:szCs w:val="22"/>
        </w:rPr>
      </w:pPr>
    </w:p>
    <w:p w14:paraId="26B3F4CE" w14:textId="77777777" w:rsidR="003C204C" w:rsidRPr="003C204C" w:rsidRDefault="003C204C" w:rsidP="003C204C">
      <w:pPr>
        <w:jc w:val="both"/>
        <w:rPr>
          <w:sz w:val="22"/>
          <w:szCs w:val="22"/>
          <w:shd w:val="clear" w:color="auto" w:fill="FFFFFF"/>
        </w:rPr>
      </w:pPr>
      <w:r w:rsidRPr="003C204C">
        <w:rPr>
          <w:sz w:val="22"/>
          <w:szCs w:val="22"/>
          <w:shd w:val="clear" w:color="auto" w:fill="FFFFFF"/>
        </w:rPr>
        <w:t xml:space="preserve">The author thanks all participants for volunteering in this research. Ethical approval for this research was obtained from the Faculty of Humanities and Social Sciences, University of Portsmouth, UK (Reference Number: </w:t>
      </w:r>
      <w:r w:rsidRPr="003C204C">
        <w:rPr>
          <w:rFonts w:cs="Times New Roman"/>
          <w:sz w:val="22"/>
          <w:szCs w:val="22"/>
        </w:rPr>
        <w:t>FHSS2022-050</w:t>
      </w:r>
      <w:r w:rsidRPr="003C204C">
        <w:rPr>
          <w:sz w:val="22"/>
          <w:szCs w:val="22"/>
          <w:shd w:val="clear" w:color="auto" w:fill="FFFFFF"/>
        </w:rPr>
        <w:t>). This study was self-funded, and the authors declare they have no competing interests.</w:t>
      </w:r>
    </w:p>
    <w:p w14:paraId="60C33E41" w14:textId="77777777" w:rsidR="003C204C" w:rsidRDefault="003C204C" w:rsidP="003C204C">
      <w:pPr>
        <w:jc w:val="both"/>
        <w:rPr>
          <w:rFonts w:cs="Times New Roman"/>
          <w:sz w:val="22"/>
          <w:szCs w:val="22"/>
        </w:rPr>
      </w:pPr>
    </w:p>
    <w:p w14:paraId="158DB88D" w14:textId="77777777" w:rsidR="00D25694" w:rsidRPr="003C204C" w:rsidRDefault="00D25694" w:rsidP="003C204C">
      <w:pPr>
        <w:jc w:val="both"/>
        <w:rPr>
          <w:rFonts w:cs="Times New Roman"/>
          <w:sz w:val="22"/>
          <w:szCs w:val="22"/>
        </w:rPr>
      </w:pPr>
    </w:p>
    <w:p w14:paraId="3D381F07" w14:textId="77777777" w:rsidR="003C204C" w:rsidRDefault="003C204C" w:rsidP="003C204C">
      <w:pPr>
        <w:jc w:val="both"/>
        <w:rPr>
          <w:rFonts w:cs="Times New Roman"/>
          <w:b/>
          <w:sz w:val="24"/>
          <w:szCs w:val="24"/>
        </w:rPr>
      </w:pPr>
      <w:r w:rsidRPr="00D25694">
        <w:rPr>
          <w:rFonts w:cs="Times New Roman"/>
          <w:b/>
          <w:sz w:val="24"/>
          <w:szCs w:val="24"/>
        </w:rPr>
        <w:lastRenderedPageBreak/>
        <w:t>References</w:t>
      </w:r>
    </w:p>
    <w:p w14:paraId="1C3B5435" w14:textId="77777777" w:rsidR="00D25694" w:rsidRPr="00D25694" w:rsidRDefault="00D25694" w:rsidP="003C204C">
      <w:pPr>
        <w:jc w:val="both"/>
        <w:rPr>
          <w:rFonts w:cs="Times New Roman"/>
          <w:sz w:val="24"/>
          <w:szCs w:val="24"/>
        </w:rPr>
      </w:pPr>
    </w:p>
    <w:p w14:paraId="2D0B1A19" w14:textId="739379E0" w:rsidR="003C204C" w:rsidRPr="003C204C" w:rsidRDefault="003C204C" w:rsidP="003C204C">
      <w:pPr>
        <w:ind w:left="720" w:hanging="720"/>
        <w:jc w:val="both"/>
        <w:rPr>
          <w:rFonts w:cs="Times New Roman"/>
          <w:sz w:val="22"/>
          <w:szCs w:val="22"/>
        </w:rPr>
      </w:pPr>
      <w:r w:rsidRPr="003C204C">
        <w:rPr>
          <w:rFonts w:cs="Times New Roman"/>
          <w:sz w:val="22"/>
          <w:szCs w:val="22"/>
          <w:shd w:val="clear" w:color="auto" w:fill="FFFFFF"/>
        </w:rPr>
        <w:t>Allen, C. (2010). Fear and loathing: The political discourse in relation to Muslims and Islam in the British contemporary setting. </w:t>
      </w:r>
      <w:r w:rsidRPr="003C204C">
        <w:rPr>
          <w:rFonts w:cs="Times New Roman"/>
          <w:i/>
          <w:iCs/>
          <w:sz w:val="22"/>
          <w:szCs w:val="22"/>
        </w:rPr>
        <w:t>Politics and Religion Journal</w:t>
      </w:r>
      <w:r w:rsidRPr="003C204C">
        <w:rPr>
          <w:rFonts w:cs="Times New Roman"/>
          <w:sz w:val="22"/>
          <w:szCs w:val="22"/>
        </w:rPr>
        <w:t>, </w:t>
      </w:r>
      <w:r w:rsidRPr="003C204C">
        <w:rPr>
          <w:rFonts w:cs="Times New Roman"/>
          <w:i/>
          <w:iCs/>
          <w:sz w:val="22"/>
          <w:szCs w:val="22"/>
        </w:rPr>
        <w:t>4</w:t>
      </w:r>
      <w:r w:rsidRPr="003C204C">
        <w:rPr>
          <w:rFonts w:cs="Times New Roman"/>
          <w:sz w:val="22"/>
          <w:szCs w:val="22"/>
        </w:rPr>
        <w:t xml:space="preserve">(2), 221–236. </w:t>
      </w:r>
      <w:r w:rsidRPr="00073EF1">
        <w:rPr>
          <w:rFonts w:cs="Times New Roman"/>
          <w:sz w:val="22"/>
          <w:szCs w:val="22"/>
        </w:rPr>
        <w:t>https://mail.politicsandreligionjournal.com/index.php/prj/article/view/301</w:t>
      </w:r>
    </w:p>
    <w:p w14:paraId="1DF500A9" w14:textId="0B33B946" w:rsidR="003C204C" w:rsidRPr="003C204C" w:rsidRDefault="003C204C" w:rsidP="003C204C">
      <w:pPr>
        <w:ind w:left="720" w:hanging="720"/>
        <w:jc w:val="both"/>
        <w:rPr>
          <w:rFonts w:cs="Times New Roman"/>
          <w:sz w:val="22"/>
          <w:szCs w:val="22"/>
        </w:rPr>
      </w:pPr>
      <w:r w:rsidRPr="003C204C">
        <w:rPr>
          <w:rFonts w:cs="Times New Roman"/>
          <w:sz w:val="22"/>
          <w:szCs w:val="22"/>
        </w:rPr>
        <w:t xml:space="preserve">Abel, C. F. (2002). Academic success and the international student: Research and recommendations. </w:t>
      </w:r>
      <w:r w:rsidRPr="003C204C">
        <w:rPr>
          <w:rFonts w:cs="Times New Roman"/>
          <w:i/>
          <w:sz w:val="22"/>
          <w:szCs w:val="22"/>
        </w:rPr>
        <w:t>New directions for higher education</w:t>
      </w:r>
      <w:r w:rsidRPr="003C204C">
        <w:rPr>
          <w:rFonts w:cs="Times New Roman"/>
          <w:sz w:val="22"/>
          <w:szCs w:val="22"/>
        </w:rPr>
        <w:t xml:space="preserve">, </w:t>
      </w:r>
      <w:r w:rsidRPr="003C204C">
        <w:rPr>
          <w:rFonts w:cs="Times New Roman"/>
          <w:i/>
          <w:sz w:val="22"/>
          <w:szCs w:val="22"/>
        </w:rPr>
        <w:t>2002</w:t>
      </w:r>
      <w:r w:rsidRPr="003C204C">
        <w:rPr>
          <w:rFonts w:cs="Times New Roman"/>
          <w:sz w:val="22"/>
          <w:szCs w:val="22"/>
        </w:rPr>
        <w:t xml:space="preserve">(117), 13–20. </w:t>
      </w:r>
      <w:r w:rsidR="00073EF1" w:rsidRPr="00073EF1">
        <w:rPr>
          <w:rFonts w:cs="Times New Roman"/>
          <w:sz w:val="22"/>
          <w:szCs w:val="22"/>
        </w:rPr>
        <w:t>https://www.researchgate.net/profile/Charles-Abel/publication/229576918_Academic_success_and_the_international_student_Research_and_recommendations/links/63481bcc76e39959d6be452f/Academic-success-and-the-international-student-Research-and-recommendations.pdf</w:t>
      </w:r>
    </w:p>
    <w:p w14:paraId="5B27031F" w14:textId="6848EBCB" w:rsidR="003C204C" w:rsidRPr="003C204C" w:rsidRDefault="003C204C" w:rsidP="003C204C">
      <w:pPr>
        <w:ind w:left="720" w:hanging="720"/>
        <w:jc w:val="both"/>
        <w:rPr>
          <w:rStyle w:val="Hyperlink"/>
          <w:rFonts w:cs="Times New Roman"/>
          <w:sz w:val="22"/>
          <w:szCs w:val="22"/>
        </w:rPr>
      </w:pPr>
      <w:r w:rsidRPr="003C204C">
        <w:rPr>
          <w:rFonts w:cs="Times New Roman"/>
          <w:sz w:val="22"/>
          <w:szCs w:val="22"/>
        </w:rPr>
        <w:t xml:space="preserve">Akram, N. (2020). Impacts of Islamophobia on Economic Condition of Muslim Women in the United Kingdom: An Analytical Review. </w:t>
      </w:r>
      <w:r w:rsidRPr="003C204C">
        <w:rPr>
          <w:rFonts w:cs="Times New Roman"/>
          <w:i/>
          <w:sz w:val="22"/>
          <w:szCs w:val="22"/>
        </w:rPr>
        <w:t>Pakistan Journal of International Affairs</w:t>
      </w:r>
      <w:r w:rsidRPr="003C204C">
        <w:rPr>
          <w:rFonts w:cs="Times New Roman"/>
          <w:sz w:val="22"/>
          <w:szCs w:val="22"/>
        </w:rPr>
        <w:t xml:space="preserve">, </w:t>
      </w:r>
      <w:r w:rsidRPr="003C204C">
        <w:rPr>
          <w:rFonts w:cs="Times New Roman"/>
          <w:i/>
          <w:sz w:val="22"/>
          <w:szCs w:val="22"/>
        </w:rPr>
        <w:t>3</w:t>
      </w:r>
      <w:r w:rsidRPr="003C204C">
        <w:rPr>
          <w:rFonts w:cs="Times New Roman"/>
          <w:sz w:val="22"/>
          <w:szCs w:val="22"/>
        </w:rPr>
        <w:t xml:space="preserve">(2). </w:t>
      </w:r>
      <w:r w:rsidRPr="00073EF1">
        <w:rPr>
          <w:rFonts w:cs="Times New Roman"/>
          <w:sz w:val="22"/>
          <w:szCs w:val="22"/>
        </w:rPr>
        <w:t>https://www.pjia.com.pk/index.php/pjia/article/view/31</w:t>
      </w:r>
    </w:p>
    <w:p w14:paraId="02AFB127" w14:textId="1930C33E" w:rsidR="003C204C" w:rsidRPr="003C204C" w:rsidRDefault="003C204C" w:rsidP="00073EF1">
      <w:pPr>
        <w:ind w:left="720" w:hanging="720"/>
        <w:jc w:val="both"/>
        <w:rPr>
          <w:rFonts w:cs="Times New Roman"/>
          <w:sz w:val="22"/>
          <w:szCs w:val="22"/>
        </w:rPr>
      </w:pPr>
      <w:r w:rsidRPr="003C204C">
        <w:rPr>
          <w:rFonts w:cs="Times New Roman"/>
          <w:sz w:val="22"/>
          <w:szCs w:val="22"/>
          <w:shd w:val="clear" w:color="auto" w:fill="FFFFFF"/>
        </w:rPr>
        <w:t>Ashraf, S., Williams, A. M., &amp; Bray, J. (2023). Female Muslim identity and modest clothing consumption in the UK. </w:t>
      </w:r>
      <w:r w:rsidRPr="003C204C">
        <w:rPr>
          <w:rFonts w:cs="Times New Roman"/>
          <w:i/>
          <w:iCs/>
          <w:sz w:val="22"/>
          <w:szCs w:val="22"/>
          <w:shd w:val="clear" w:color="auto" w:fill="FFFFFF"/>
        </w:rPr>
        <w:t>Journal of Islamic Marketing</w:t>
      </w:r>
      <w:r w:rsidRPr="003C204C">
        <w:rPr>
          <w:rFonts w:cs="Times New Roman"/>
          <w:sz w:val="22"/>
          <w:szCs w:val="22"/>
          <w:shd w:val="clear" w:color="auto" w:fill="FFFFFF"/>
        </w:rPr>
        <w:t>, </w:t>
      </w:r>
      <w:r w:rsidRPr="003C204C">
        <w:rPr>
          <w:rFonts w:cs="Times New Roman"/>
          <w:i/>
          <w:iCs/>
          <w:sz w:val="22"/>
          <w:szCs w:val="22"/>
          <w:shd w:val="clear" w:color="auto" w:fill="FFFFFF"/>
        </w:rPr>
        <w:t>14</w:t>
      </w:r>
      <w:r w:rsidRPr="003C204C">
        <w:rPr>
          <w:rFonts w:cs="Times New Roman"/>
          <w:sz w:val="22"/>
          <w:szCs w:val="22"/>
          <w:shd w:val="clear" w:color="auto" w:fill="FFFFFF"/>
        </w:rPr>
        <w:t xml:space="preserve">(9), 2306–2322. </w:t>
      </w:r>
      <w:r w:rsidR="00073EF1" w:rsidRPr="00073EF1">
        <w:rPr>
          <w:rFonts w:cs="Times New Roman"/>
          <w:sz w:val="22"/>
          <w:szCs w:val="22"/>
          <w:shd w:val="clear" w:color="auto" w:fill="FFFFFF"/>
        </w:rPr>
        <w:t>https://www.emerald.com/insight/content/doi/10.1108/JIMA-05-2021-0167/full/html?casa_token=yY2anqW7pwoAAAAA:G8g7GmrRKO-f2TVN77C58tHkIGWmERHaEgJEEaKFDAt3QnOtOJWSGGf3g7wA8T4UNnjIniHAKWBw1cx_1v8beZ3jHqw_MRZCtAstDUSnO5h3x3QSaBw</w:t>
      </w:r>
    </w:p>
    <w:p w14:paraId="292BE66F" w14:textId="745143B6" w:rsidR="003C204C" w:rsidRPr="003C204C" w:rsidRDefault="003C204C" w:rsidP="003C204C">
      <w:pPr>
        <w:ind w:left="720" w:hanging="720"/>
        <w:jc w:val="both"/>
        <w:rPr>
          <w:rFonts w:cs="Times New Roman"/>
          <w:sz w:val="22"/>
          <w:szCs w:val="22"/>
        </w:rPr>
      </w:pPr>
      <w:r w:rsidRPr="003C204C">
        <w:rPr>
          <w:rFonts w:cs="Times New Roman"/>
          <w:sz w:val="22"/>
          <w:szCs w:val="22"/>
        </w:rPr>
        <w:t xml:space="preserve">Beoku-Betts, J. (2006). African Women Pursuing Graduate Studies in the Sciences. </w:t>
      </w:r>
      <w:r w:rsidRPr="003C204C">
        <w:rPr>
          <w:rFonts w:cs="Times New Roman"/>
          <w:i/>
          <w:sz w:val="22"/>
          <w:szCs w:val="22"/>
        </w:rPr>
        <w:t>Removing Barriers: Women in Academic</w:t>
      </w:r>
      <w:r w:rsidRPr="003C204C">
        <w:rPr>
          <w:rFonts w:cs="Times New Roman"/>
          <w:sz w:val="22"/>
          <w:szCs w:val="22"/>
        </w:rPr>
        <w:t xml:space="preserve">. </w:t>
      </w:r>
      <w:r w:rsidRPr="00073EF1">
        <w:rPr>
          <w:rFonts w:cs="Times New Roman"/>
          <w:sz w:val="22"/>
          <w:szCs w:val="22"/>
        </w:rPr>
        <w:t>https://www.jstor.org/stable/4317037</w:t>
      </w:r>
    </w:p>
    <w:p w14:paraId="1433EBD3" w14:textId="7EAB3EAA" w:rsidR="003C204C" w:rsidRPr="003C204C" w:rsidRDefault="003C204C" w:rsidP="003C204C">
      <w:pPr>
        <w:ind w:left="720" w:hanging="720"/>
        <w:jc w:val="both"/>
        <w:rPr>
          <w:rFonts w:cs="Times New Roman"/>
          <w:sz w:val="22"/>
          <w:szCs w:val="22"/>
        </w:rPr>
      </w:pPr>
      <w:r w:rsidRPr="003C204C">
        <w:rPr>
          <w:rFonts w:cs="Times New Roman"/>
          <w:sz w:val="22"/>
          <w:szCs w:val="22"/>
        </w:rPr>
        <w:t xml:space="preserve">Biesta, G., &amp; Tedder, M. (2007). Agency and learning in the life course: Towards an ecological perspective. </w:t>
      </w:r>
      <w:r w:rsidRPr="003C204C">
        <w:rPr>
          <w:rFonts w:cs="Times New Roman"/>
          <w:i/>
          <w:sz w:val="22"/>
          <w:szCs w:val="22"/>
        </w:rPr>
        <w:t>Studies in the Education of Adults</w:t>
      </w:r>
      <w:r w:rsidRPr="003C204C">
        <w:rPr>
          <w:rFonts w:cs="Times New Roman"/>
          <w:sz w:val="22"/>
          <w:szCs w:val="22"/>
        </w:rPr>
        <w:t xml:space="preserve">, </w:t>
      </w:r>
      <w:r w:rsidRPr="003C204C">
        <w:rPr>
          <w:rFonts w:cs="Times New Roman"/>
          <w:i/>
          <w:sz w:val="22"/>
          <w:szCs w:val="22"/>
        </w:rPr>
        <w:t>39</w:t>
      </w:r>
      <w:r w:rsidRPr="003C204C">
        <w:rPr>
          <w:rFonts w:cs="Times New Roman"/>
          <w:sz w:val="22"/>
          <w:szCs w:val="22"/>
        </w:rPr>
        <w:t xml:space="preserve">(2), 132-149. </w:t>
      </w:r>
      <w:r w:rsidRPr="00073EF1">
        <w:rPr>
          <w:rFonts w:cs="Times New Roman"/>
          <w:sz w:val="22"/>
          <w:szCs w:val="22"/>
        </w:rPr>
        <w:t>https://www.tandfonline.com/doi/abs/10.1080/02660830.2007.11661545</w:t>
      </w:r>
    </w:p>
    <w:p w14:paraId="26EAAA50" w14:textId="5A196545" w:rsidR="003C204C" w:rsidRPr="003C204C" w:rsidRDefault="003C204C" w:rsidP="003C204C">
      <w:pPr>
        <w:ind w:left="720" w:hanging="720"/>
        <w:jc w:val="both"/>
        <w:rPr>
          <w:rFonts w:cs="Times New Roman"/>
          <w:sz w:val="22"/>
          <w:szCs w:val="22"/>
        </w:rPr>
      </w:pPr>
      <w:r w:rsidRPr="003C204C">
        <w:rPr>
          <w:rFonts w:cs="Times New Roman"/>
          <w:sz w:val="22"/>
          <w:szCs w:val="22"/>
        </w:rPr>
        <w:t xml:space="preserve">Blake, A. C. (2006). The experiences and adjustment problems of Africans at a historically Black institution. </w:t>
      </w:r>
      <w:r w:rsidRPr="003C204C">
        <w:rPr>
          <w:rFonts w:cs="Times New Roman"/>
          <w:i/>
          <w:sz w:val="22"/>
          <w:szCs w:val="22"/>
        </w:rPr>
        <w:t>College Student Journal</w:t>
      </w:r>
      <w:r w:rsidRPr="003C204C">
        <w:rPr>
          <w:rFonts w:cs="Times New Roman"/>
          <w:sz w:val="22"/>
          <w:szCs w:val="22"/>
        </w:rPr>
        <w:t xml:space="preserve">, </w:t>
      </w:r>
      <w:r w:rsidRPr="003C204C">
        <w:rPr>
          <w:rFonts w:cs="Times New Roman"/>
          <w:i/>
          <w:sz w:val="22"/>
          <w:szCs w:val="22"/>
        </w:rPr>
        <w:t>40</w:t>
      </w:r>
      <w:r w:rsidRPr="003C204C">
        <w:rPr>
          <w:rFonts w:cs="Times New Roman"/>
          <w:sz w:val="22"/>
          <w:szCs w:val="22"/>
        </w:rPr>
        <w:t xml:space="preserve">(4), 808–814. </w:t>
      </w:r>
      <w:r w:rsidR="00073EF1" w:rsidRPr="00073EF1">
        <w:rPr>
          <w:rFonts w:cs="Times New Roman"/>
          <w:sz w:val="22"/>
          <w:szCs w:val="22"/>
        </w:rPr>
        <w:t>https://go.gale.com/ps/i.do?id=GALE%7CA156364413&amp;sid=googleScholar&amp;v=2.1&amp;it=r&amp;linkaccess=abs&amp;issn=01463934&amp;p=AONE&amp;sw=w&amp;userGroupName=anon%7E60431b1a&amp;aty=open-web-entry</w:t>
      </w:r>
    </w:p>
    <w:p w14:paraId="13947C6F" w14:textId="4EEB8E41" w:rsidR="003C204C" w:rsidRPr="003C204C" w:rsidRDefault="003C204C" w:rsidP="003C204C">
      <w:pPr>
        <w:ind w:left="720" w:hanging="720"/>
        <w:jc w:val="both"/>
        <w:rPr>
          <w:rFonts w:cs="Times New Roman"/>
          <w:sz w:val="22"/>
          <w:szCs w:val="22"/>
        </w:rPr>
      </w:pPr>
      <w:r w:rsidRPr="003C204C">
        <w:rPr>
          <w:rFonts w:cs="Times New Roman"/>
          <w:sz w:val="22"/>
          <w:szCs w:val="22"/>
        </w:rPr>
        <w:t xml:space="preserve">Brown, L., &amp; Jones, I. (2013). Encounters with racism and the international student experience. </w:t>
      </w:r>
      <w:r w:rsidRPr="003C204C">
        <w:rPr>
          <w:rFonts w:cs="Times New Roman"/>
          <w:i/>
          <w:sz w:val="22"/>
          <w:szCs w:val="22"/>
        </w:rPr>
        <w:t>Studies in Higher education</w:t>
      </w:r>
      <w:r w:rsidRPr="003C204C">
        <w:rPr>
          <w:rFonts w:cs="Times New Roman"/>
          <w:sz w:val="22"/>
          <w:szCs w:val="22"/>
        </w:rPr>
        <w:t xml:space="preserve">, </w:t>
      </w:r>
      <w:r w:rsidRPr="003C204C">
        <w:rPr>
          <w:rFonts w:cs="Times New Roman"/>
          <w:i/>
          <w:sz w:val="22"/>
          <w:szCs w:val="22"/>
        </w:rPr>
        <w:t>38</w:t>
      </w:r>
      <w:r w:rsidRPr="003C204C">
        <w:rPr>
          <w:rFonts w:cs="Times New Roman"/>
          <w:sz w:val="22"/>
          <w:szCs w:val="22"/>
        </w:rPr>
        <w:t xml:space="preserve">(7), 1004–1019. </w:t>
      </w:r>
      <w:r w:rsidRPr="00073EF1">
        <w:rPr>
          <w:rFonts w:cs="Times New Roman"/>
          <w:sz w:val="22"/>
          <w:szCs w:val="22"/>
        </w:rPr>
        <w:t>https://www.tandfonline.com/doi/full/10.1080/03075079.2011.614940</w:t>
      </w:r>
    </w:p>
    <w:p w14:paraId="427658BC" w14:textId="77777777" w:rsidR="003C204C" w:rsidRPr="003C204C" w:rsidRDefault="003C204C" w:rsidP="003C204C">
      <w:pPr>
        <w:ind w:left="720" w:hanging="720"/>
        <w:jc w:val="both"/>
        <w:rPr>
          <w:rFonts w:cs="Times New Roman"/>
          <w:sz w:val="22"/>
          <w:szCs w:val="22"/>
        </w:rPr>
      </w:pPr>
      <w:r w:rsidRPr="003C204C">
        <w:rPr>
          <w:rFonts w:cs="Times New Roman"/>
          <w:sz w:val="22"/>
          <w:szCs w:val="22"/>
        </w:rPr>
        <w:t>Crosbie, V. (2014). Capabilities for intercultural dialogue. Language and Intercultural Communication, 14(1), 91–107.</w:t>
      </w:r>
    </w:p>
    <w:p w14:paraId="5136F6CB" w14:textId="1B944330" w:rsidR="003C204C" w:rsidRPr="003C204C" w:rsidRDefault="003C204C" w:rsidP="003C204C">
      <w:pPr>
        <w:ind w:left="720" w:hanging="720"/>
        <w:jc w:val="both"/>
        <w:rPr>
          <w:rFonts w:cs="Times New Roman"/>
          <w:sz w:val="22"/>
          <w:szCs w:val="22"/>
        </w:rPr>
      </w:pPr>
      <w:r w:rsidRPr="003C204C">
        <w:rPr>
          <w:rFonts w:cs="Times New Roman"/>
          <w:sz w:val="22"/>
          <w:szCs w:val="22"/>
        </w:rPr>
        <w:t xml:space="preserve">Damen, R. E. C., Martinović, B., &amp; Stark, T. H. (2021). Explaining the relationship between socioeconomic status and interethnic friendships: The mediating role of preferences, opportunities, and third parties. </w:t>
      </w:r>
      <w:r w:rsidRPr="003C204C">
        <w:rPr>
          <w:rFonts w:cs="Times New Roman"/>
          <w:i/>
          <w:sz w:val="22"/>
          <w:szCs w:val="22"/>
        </w:rPr>
        <w:t>International Journal of Intercultural Relations</w:t>
      </w:r>
      <w:r w:rsidRPr="003C204C">
        <w:rPr>
          <w:rFonts w:cs="Times New Roman"/>
          <w:sz w:val="22"/>
          <w:szCs w:val="22"/>
        </w:rPr>
        <w:t xml:space="preserve">, </w:t>
      </w:r>
      <w:r w:rsidRPr="003C204C">
        <w:rPr>
          <w:rFonts w:cs="Times New Roman"/>
          <w:i/>
          <w:sz w:val="22"/>
          <w:szCs w:val="22"/>
        </w:rPr>
        <w:t>80</w:t>
      </w:r>
      <w:r w:rsidRPr="003C204C">
        <w:rPr>
          <w:rFonts w:cs="Times New Roman"/>
          <w:sz w:val="22"/>
          <w:szCs w:val="22"/>
        </w:rPr>
        <w:t xml:space="preserve">, 40-50. </w:t>
      </w:r>
      <w:r w:rsidRPr="00073EF1">
        <w:rPr>
          <w:rFonts w:cs="Times New Roman"/>
          <w:sz w:val="22"/>
          <w:szCs w:val="22"/>
        </w:rPr>
        <w:t>https://www.sciencedirect.com/science/article/pii/S0147176720302078</w:t>
      </w:r>
    </w:p>
    <w:p w14:paraId="44A6A310" w14:textId="3FA72BA3" w:rsidR="003C204C" w:rsidRPr="003C204C" w:rsidRDefault="003C204C" w:rsidP="003C204C">
      <w:pPr>
        <w:ind w:left="720" w:hanging="720"/>
        <w:jc w:val="both"/>
        <w:rPr>
          <w:rFonts w:cs="Times New Roman"/>
          <w:sz w:val="22"/>
          <w:szCs w:val="22"/>
        </w:rPr>
      </w:pPr>
      <w:r w:rsidRPr="003C204C">
        <w:rPr>
          <w:rFonts w:cs="Times New Roman"/>
          <w:sz w:val="22"/>
          <w:szCs w:val="22"/>
        </w:rPr>
        <w:t xml:space="preserve">Delanty, G., &amp; N. Harris. (2019). "The Idea of Critical Cosmopolitanism." In Routledge International Handbook of Cosmopolitan Studies, edited by G. Delanty, 2nd ed, pp. 91–100. Milton Park: Routledge. </w:t>
      </w:r>
      <w:r w:rsidRPr="00073EF1">
        <w:rPr>
          <w:rFonts w:cs="Times New Roman"/>
          <w:sz w:val="22"/>
          <w:szCs w:val="22"/>
        </w:rPr>
        <w:t>https://www.taylorfrancis.com/chapters/edit/10.4324/9781351028905-9/idea-critical-cosmopolitanism-gerard-delanty-neal-harris</w:t>
      </w:r>
    </w:p>
    <w:p w14:paraId="47CA6412" w14:textId="7C0C22C5" w:rsidR="003C204C" w:rsidRPr="003C204C" w:rsidRDefault="003C204C" w:rsidP="003C204C">
      <w:pPr>
        <w:ind w:left="720" w:hanging="720"/>
        <w:jc w:val="both"/>
        <w:rPr>
          <w:rFonts w:cs="Times New Roman"/>
          <w:sz w:val="22"/>
          <w:szCs w:val="22"/>
        </w:rPr>
      </w:pPr>
      <w:r w:rsidRPr="003C204C">
        <w:rPr>
          <w:rFonts w:cs="Times New Roman"/>
          <w:sz w:val="22"/>
          <w:szCs w:val="22"/>
        </w:rPr>
        <w:t xml:space="preserve">Galloway, N., Kriukow, J., &amp; Numajiri, T. (2017). Internationalisation, higher education and the growing demand for English: An investigation into the English medium of instruction (EMI) movement in China and Japan. </w:t>
      </w:r>
      <w:r w:rsidRPr="00073EF1">
        <w:rPr>
          <w:rFonts w:cs="Times New Roman"/>
          <w:sz w:val="22"/>
          <w:szCs w:val="22"/>
        </w:rPr>
        <w:t>https://www.research.ed.ac.uk/en/publications/internationalisation-higher-education-and-the-growing-demand-for-</w:t>
      </w:r>
    </w:p>
    <w:p w14:paraId="3A6DD66A" w14:textId="0068EC6C" w:rsidR="003C204C" w:rsidRPr="003C204C" w:rsidRDefault="003C204C" w:rsidP="003C204C">
      <w:pPr>
        <w:ind w:left="720" w:hanging="720"/>
        <w:jc w:val="both"/>
        <w:rPr>
          <w:rFonts w:cs="Times New Roman"/>
          <w:sz w:val="22"/>
          <w:szCs w:val="22"/>
        </w:rPr>
      </w:pPr>
      <w:r w:rsidRPr="003C204C">
        <w:rPr>
          <w:rFonts w:cs="Times New Roman"/>
          <w:sz w:val="22"/>
          <w:szCs w:val="22"/>
          <w:shd w:val="clear" w:color="auto" w:fill="FFFFFF"/>
        </w:rPr>
        <w:t>Gareis, E., Merkin, R., &amp; Goldman, J. (2011). Intercultural friendship: Linking communication variables and friendship success. </w:t>
      </w:r>
      <w:r w:rsidRPr="003C204C">
        <w:rPr>
          <w:rFonts w:cs="Times New Roman"/>
          <w:i/>
          <w:iCs/>
          <w:sz w:val="22"/>
          <w:szCs w:val="22"/>
        </w:rPr>
        <w:t>Journal of Intercultural Communication Research</w:t>
      </w:r>
      <w:r w:rsidRPr="003C204C">
        <w:rPr>
          <w:rFonts w:cs="Times New Roman"/>
          <w:sz w:val="22"/>
          <w:szCs w:val="22"/>
        </w:rPr>
        <w:t>, </w:t>
      </w:r>
      <w:r w:rsidRPr="003C204C">
        <w:rPr>
          <w:rFonts w:cs="Times New Roman"/>
          <w:i/>
          <w:iCs/>
          <w:sz w:val="22"/>
          <w:szCs w:val="22"/>
        </w:rPr>
        <w:t>40</w:t>
      </w:r>
      <w:r w:rsidRPr="003C204C">
        <w:rPr>
          <w:rFonts w:cs="Times New Roman"/>
          <w:sz w:val="22"/>
          <w:szCs w:val="22"/>
        </w:rPr>
        <w:t xml:space="preserve">(2), 153-171. </w:t>
      </w:r>
      <w:r w:rsidRPr="00073EF1">
        <w:rPr>
          <w:rFonts w:cs="Times New Roman"/>
          <w:sz w:val="22"/>
          <w:szCs w:val="22"/>
        </w:rPr>
        <w:t>https://www.tandfonline.com/doi/full/10.1080/17475759.2011.581034</w:t>
      </w:r>
    </w:p>
    <w:p w14:paraId="22C76C1D" w14:textId="1FEF9CBE" w:rsidR="003C204C" w:rsidRPr="003C204C" w:rsidRDefault="003C204C" w:rsidP="003C204C">
      <w:pPr>
        <w:ind w:left="720" w:hanging="720"/>
        <w:jc w:val="both"/>
        <w:rPr>
          <w:rFonts w:cs="Times New Roman"/>
          <w:sz w:val="22"/>
          <w:szCs w:val="22"/>
        </w:rPr>
      </w:pPr>
      <w:r w:rsidRPr="003C204C">
        <w:rPr>
          <w:rFonts w:cs="Times New Roman"/>
          <w:sz w:val="22"/>
          <w:szCs w:val="22"/>
        </w:rPr>
        <w:lastRenderedPageBreak/>
        <w:t xml:space="preserve">Gareis, E. (2012). Intercultural Friendship: Effects of Home and Host Region, Journal of International and Intercultural Communication, 5:4, 309-328 </w:t>
      </w:r>
      <w:r w:rsidRPr="00387FF4">
        <w:rPr>
          <w:rFonts w:cs="Times New Roman"/>
          <w:sz w:val="22"/>
          <w:szCs w:val="22"/>
        </w:rPr>
        <w:t>https://www.tandfonline.com/doi/full/10.1080/17513057.2012.691525</w:t>
      </w:r>
    </w:p>
    <w:p w14:paraId="578B5293" w14:textId="14CCD1AA" w:rsidR="003C204C" w:rsidRPr="003C204C" w:rsidRDefault="003C204C" w:rsidP="003C204C">
      <w:pPr>
        <w:ind w:left="720" w:hanging="720"/>
        <w:jc w:val="both"/>
        <w:rPr>
          <w:rFonts w:cs="Times New Roman"/>
          <w:sz w:val="22"/>
          <w:szCs w:val="22"/>
        </w:rPr>
      </w:pPr>
      <w:r w:rsidRPr="003C204C">
        <w:rPr>
          <w:rFonts w:cs="Times New Roman"/>
          <w:sz w:val="22"/>
          <w:szCs w:val="22"/>
        </w:rPr>
        <w:t xml:space="preserve">Glass, C. R., Gómez, E., &amp; Urzua, A. (2014). Recreation, intercultural friendship, and international students’ adaptation to college by region of origin. </w:t>
      </w:r>
      <w:r w:rsidRPr="003C204C">
        <w:rPr>
          <w:rFonts w:cs="Times New Roman"/>
          <w:i/>
          <w:sz w:val="22"/>
          <w:szCs w:val="22"/>
        </w:rPr>
        <w:t>International Journal of Intercultural Relations</w:t>
      </w:r>
      <w:r w:rsidRPr="003C204C">
        <w:rPr>
          <w:rFonts w:cs="Times New Roman"/>
          <w:sz w:val="22"/>
          <w:szCs w:val="22"/>
        </w:rPr>
        <w:t xml:space="preserve">, </w:t>
      </w:r>
      <w:r w:rsidRPr="003C204C">
        <w:rPr>
          <w:rFonts w:cs="Times New Roman"/>
          <w:i/>
          <w:sz w:val="22"/>
          <w:szCs w:val="22"/>
        </w:rPr>
        <w:t>42</w:t>
      </w:r>
      <w:r w:rsidRPr="003C204C">
        <w:rPr>
          <w:rFonts w:cs="Times New Roman"/>
          <w:sz w:val="22"/>
          <w:szCs w:val="22"/>
        </w:rPr>
        <w:t xml:space="preserve">, 104-117. </w:t>
      </w:r>
      <w:r w:rsidRPr="00387FF4">
        <w:rPr>
          <w:rFonts w:cs="Times New Roman"/>
          <w:sz w:val="22"/>
          <w:szCs w:val="22"/>
        </w:rPr>
        <w:t>https://www.sciencedirect.com/science/article/pii/S0147176714000571</w:t>
      </w:r>
    </w:p>
    <w:p w14:paraId="16EBBA88" w14:textId="7555E65D" w:rsidR="003C204C" w:rsidRPr="003C204C" w:rsidRDefault="003C204C" w:rsidP="003C204C">
      <w:pPr>
        <w:ind w:left="720" w:hanging="720"/>
        <w:jc w:val="both"/>
        <w:rPr>
          <w:rStyle w:val="Hyperlink"/>
          <w:rFonts w:cs="Times New Roman"/>
          <w:sz w:val="22"/>
          <w:szCs w:val="22"/>
        </w:rPr>
      </w:pPr>
      <w:r w:rsidRPr="003C204C">
        <w:rPr>
          <w:rFonts w:cs="Times New Roman"/>
          <w:sz w:val="22"/>
          <w:szCs w:val="22"/>
        </w:rPr>
        <w:t xml:space="preserve">Hyams-Ssekasi, D., Mushibwe, C. P., &amp; Caldwell, E. F. (2014). International education in the United Kingdom: The challenges of the golden opportunity for Black-African students. </w:t>
      </w:r>
      <w:r w:rsidRPr="003C204C">
        <w:rPr>
          <w:rFonts w:cs="Times New Roman"/>
          <w:i/>
          <w:sz w:val="22"/>
          <w:szCs w:val="22"/>
        </w:rPr>
        <w:t>Sage Open</w:t>
      </w:r>
      <w:r w:rsidRPr="003C204C">
        <w:rPr>
          <w:rFonts w:cs="Times New Roman"/>
          <w:sz w:val="22"/>
          <w:szCs w:val="22"/>
        </w:rPr>
        <w:t xml:space="preserve">, </w:t>
      </w:r>
      <w:r w:rsidRPr="003C204C">
        <w:rPr>
          <w:rFonts w:cs="Times New Roman"/>
          <w:i/>
          <w:sz w:val="22"/>
          <w:szCs w:val="22"/>
        </w:rPr>
        <w:t>4</w:t>
      </w:r>
      <w:r w:rsidRPr="003C204C">
        <w:rPr>
          <w:rFonts w:cs="Times New Roman"/>
          <w:sz w:val="22"/>
          <w:szCs w:val="22"/>
        </w:rPr>
        <w:t xml:space="preserve">(4), 2158244014562386. </w:t>
      </w:r>
      <w:r w:rsidRPr="00387FF4">
        <w:rPr>
          <w:rFonts w:cs="Times New Roman"/>
          <w:sz w:val="22"/>
          <w:szCs w:val="22"/>
        </w:rPr>
        <w:t>https://journals.sagepub.com/doi/full/10.1177/2158244014562386</w:t>
      </w:r>
    </w:p>
    <w:p w14:paraId="6C5FA0CF" w14:textId="4861CE6A" w:rsidR="003C204C" w:rsidRPr="003C204C" w:rsidRDefault="003C204C" w:rsidP="003C204C">
      <w:pPr>
        <w:ind w:left="720" w:hanging="720"/>
        <w:jc w:val="both"/>
        <w:rPr>
          <w:rFonts w:cs="Times New Roman"/>
          <w:sz w:val="22"/>
          <w:szCs w:val="22"/>
        </w:rPr>
      </w:pPr>
      <w:r w:rsidRPr="003C204C">
        <w:rPr>
          <w:sz w:val="22"/>
          <w:szCs w:val="22"/>
          <w:shd w:val="clear" w:color="auto" w:fill="FFFFFF"/>
        </w:rPr>
        <w:t>Holliman, A. J., Bastaman, A. S., Wu, H. S., Xu, S., &amp; Waldeck, D. (2023). Exploring the experiences of international Chinese students at a UK university: a qualitative inquiry. </w:t>
      </w:r>
      <w:r w:rsidRPr="003C204C">
        <w:rPr>
          <w:i/>
          <w:iCs/>
          <w:sz w:val="22"/>
          <w:szCs w:val="22"/>
          <w:shd w:val="clear" w:color="auto" w:fill="FFFFFF"/>
        </w:rPr>
        <w:t>Multicultural Learning and Teaching</w:t>
      </w:r>
      <w:r w:rsidRPr="003C204C">
        <w:rPr>
          <w:sz w:val="22"/>
          <w:szCs w:val="22"/>
          <w:shd w:val="clear" w:color="auto" w:fill="FFFFFF"/>
        </w:rPr>
        <w:t>, (0).</w:t>
      </w:r>
      <w:r w:rsidRPr="003C204C">
        <w:rPr>
          <w:sz w:val="22"/>
          <w:szCs w:val="22"/>
        </w:rPr>
        <w:t xml:space="preserve"> </w:t>
      </w:r>
      <w:r w:rsidRPr="00387FF4">
        <w:rPr>
          <w:sz w:val="22"/>
          <w:szCs w:val="22"/>
          <w:shd w:val="clear" w:color="auto" w:fill="FFFFFF"/>
        </w:rPr>
        <w:t>https://www.degruyter.com/document/doi/10.1515/mlt-2022-0020/html</w:t>
      </w:r>
    </w:p>
    <w:p w14:paraId="2BA92840" w14:textId="22799462" w:rsidR="003C204C" w:rsidRPr="003C204C" w:rsidRDefault="003C204C" w:rsidP="003C204C">
      <w:pPr>
        <w:ind w:left="720" w:hanging="720"/>
        <w:jc w:val="both"/>
        <w:rPr>
          <w:rFonts w:cs="Times New Roman"/>
          <w:sz w:val="22"/>
          <w:szCs w:val="22"/>
        </w:rPr>
      </w:pPr>
      <w:r w:rsidRPr="003C204C">
        <w:rPr>
          <w:rFonts w:cs="Times New Roman"/>
          <w:sz w:val="22"/>
          <w:szCs w:val="22"/>
        </w:rPr>
        <w:t xml:space="preserve">Igarashi, H., &amp; Saito, H. (2014). Cosmopolitanism as cultural capital: Exploring the intersection of globalisation, education and stratification. </w:t>
      </w:r>
      <w:r w:rsidRPr="003C204C">
        <w:rPr>
          <w:rFonts w:cs="Times New Roman"/>
          <w:i/>
          <w:sz w:val="22"/>
          <w:szCs w:val="22"/>
        </w:rPr>
        <w:t>Cultural Sociology</w:t>
      </w:r>
      <w:r w:rsidRPr="003C204C">
        <w:rPr>
          <w:rFonts w:cs="Times New Roman"/>
          <w:sz w:val="22"/>
          <w:szCs w:val="22"/>
        </w:rPr>
        <w:t xml:space="preserve">, </w:t>
      </w:r>
      <w:r w:rsidRPr="003C204C">
        <w:rPr>
          <w:rFonts w:cs="Times New Roman"/>
          <w:i/>
          <w:sz w:val="22"/>
          <w:szCs w:val="22"/>
        </w:rPr>
        <w:t>8</w:t>
      </w:r>
      <w:r w:rsidRPr="003C204C">
        <w:rPr>
          <w:rFonts w:cs="Times New Roman"/>
          <w:sz w:val="22"/>
          <w:szCs w:val="22"/>
        </w:rPr>
        <w:t xml:space="preserve">(3), 222–239. </w:t>
      </w:r>
      <w:r w:rsidRPr="00387FF4">
        <w:rPr>
          <w:rFonts w:cs="Times New Roman"/>
          <w:sz w:val="22"/>
          <w:szCs w:val="22"/>
        </w:rPr>
        <w:t>https://journals.sagepub.com/doi/full/10.1177/1749975514523935</w:t>
      </w:r>
    </w:p>
    <w:p w14:paraId="1379ED41" w14:textId="77777777" w:rsidR="003C204C" w:rsidRPr="003C204C" w:rsidRDefault="003C204C" w:rsidP="003C204C">
      <w:pPr>
        <w:ind w:left="720" w:hanging="720"/>
        <w:jc w:val="both"/>
        <w:rPr>
          <w:rFonts w:cs="Times New Roman"/>
          <w:sz w:val="22"/>
          <w:szCs w:val="22"/>
        </w:rPr>
      </w:pPr>
      <w:r w:rsidRPr="003C204C">
        <w:rPr>
          <w:rFonts w:cs="Times New Roman"/>
          <w:sz w:val="22"/>
          <w:szCs w:val="22"/>
        </w:rPr>
        <w:t xml:space="preserve">Igbelina-Igbokwe, N. (2013). Contextualising gender-based violence within patriarchy in Nigeria. </w:t>
      </w:r>
      <w:r w:rsidRPr="003C204C">
        <w:rPr>
          <w:rFonts w:cs="Times New Roman"/>
          <w:i/>
          <w:sz w:val="22"/>
          <w:szCs w:val="22"/>
        </w:rPr>
        <w:t>Pambzuka News: Voices for Freedom and Justice</w:t>
      </w:r>
      <w:r w:rsidRPr="003C204C">
        <w:rPr>
          <w:rFonts w:cs="Times New Roman"/>
          <w:sz w:val="22"/>
          <w:szCs w:val="22"/>
        </w:rPr>
        <w:t xml:space="preserve">, </w:t>
      </w:r>
      <w:r w:rsidRPr="003C204C">
        <w:rPr>
          <w:rFonts w:cs="Times New Roman"/>
          <w:i/>
          <w:sz w:val="22"/>
          <w:szCs w:val="22"/>
        </w:rPr>
        <w:t>12</w:t>
      </w:r>
      <w:r w:rsidRPr="003C204C">
        <w:rPr>
          <w:rFonts w:cs="Times New Roman"/>
          <w:sz w:val="22"/>
          <w:szCs w:val="22"/>
        </w:rPr>
        <w:t>.</w:t>
      </w:r>
    </w:p>
    <w:p w14:paraId="478F8D76" w14:textId="1A265A42" w:rsidR="003C204C" w:rsidRPr="003C204C" w:rsidRDefault="003C204C" w:rsidP="003C204C">
      <w:pPr>
        <w:ind w:left="720" w:hanging="720"/>
        <w:jc w:val="both"/>
        <w:rPr>
          <w:rFonts w:cs="Times New Roman"/>
          <w:sz w:val="22"/>
          <w:szCs w:val="22"/>
        </w:rPr>
      </w:pPr>
      <w:r w:rsidRPr="003C204C">
        <w:rPr>
          <w:rFonts w:cs="Times New Roman"/>
          <w:sz w:val="22"/>
          <w:szCs w:val="22"/>
        </w:rPr>
        <w:t xml:space="preserve">Irungu, J. (2013). African Students in the US Higher-Education System: A Window of Opportunities and Challenges. </w:t>
      </w:r>
      <w:r w:rsidRPr="003C204C">
        <w:rPr>
          <w:rFonts w:cs="Times New Roman"/>
          <w:i/>
          <w:sz w:val="22"/>
          <w:szCs w:val="22"/>
        </w:rPr>
        <w:t>International students and scholars in the United States: Coming from Abroad</w:t>
      </w:r>
      <w:r w:rsidRPr="003C204C">
        <w:rPr>
          <w:rFonts w:cs="Times New Roman"/>
          <w:sz w:val="22"/>
          <w:szCs w:val="22"/>
        </w:rPr>
        <w:t xml:space="preserve">, pp. 163–180. </w:t>
      </w:r>
      <w:r w:rsidRPr="00387FF4">
        <w:rPr>
          <w:rFonts w:cs="Times New Roman"/>
          <w:sz w:val="22"/>
          <w:szCs w:val="22"/>
        </w:rPr>
        <w:t>https://link.springer.com/chapter/10.1057/9781137024473_9</w:t>
      </w:r>
    </w:p>
    <w:p w14:paraId="6932C035" w14:textId="057508B8" w:rsidR="003C204C" w:rsidRPr="003C204C" w:rsidRDefault="003C204C" w:rsidP="003C204C">
      <w:pPr>
        <w:ind w:left="720" w:hanging="720"/>
        <w:jc w:val="both"/>
        <w:rPr>
          <w:rFonts w:cs="Times New Roman"/>
          <w:sz w:val="22"/>
          <w:szCs w:val="22"/>
        </w:rPr>
      </w:pPr>
      <w:r w:rsidRPr="003C204C">
        <w:rPr>
          <w:rFonts w:cs="Times New Roman"/>
          <w:sz w:val="22"/>
          <w:szCs w:val="22"/>
          <w:shd w:val="clear" w:color="auto" w:fill="FFFFFF"/>
        </w:rPr>
        <w:t>Jaspal, R., da Silva Lopes, B. C., &amp; Breakwell, G. M. (2021). British national identity and life satisfaction in ethnic minorities in the United Kingdom. </w:t>
      </w:r>
      <w:r w:rsidRPr="003C204C">
        <w:rPr>
          <w:rFonts w:cs="Times New Roman"/>
          <w:i/>
          <w:iCs/>
          <w:sz w:val="22"/>
          <w:szCs w:val="22"/>
        </w:rPr>
        <w:t>National Identities</w:t>
      </w:r>
      <w:r w:rsidRPr="003C204C">
        <w:rPr>
          <w:rFonts w:cs="Times New Roman"/>
          <w:sz w:val="22"/>
          <w:szCs w:val="22"/>
        </w:rPr>
        <w:t>, </w:t>
      </w:r>
      <w:r w:rsidRPr="003C204C">
        <w:rPr>
          <w:rFonts w:cs="Times New Roman"/>
          <w:i/>
          <w:iCs/>
          <w:sz w:val="22"/>
          <w:szCs w:val="22"/>
        </w:rPr>
        <w:t>23</w:t>
      </w:r>
      <w:r w:rsidRPr="003C204C">
        <w:rPr>
          <w:rFonts w:cs="Times New Roman"/>
          <w:sz w:val="22"/>
          <w:szCs w:val="22"/>
        </w:rPr>
        <w:t xml:space="preserve">(5), 455–472. </w:t>
      </w:r>
      <w:r w:rsidRPr="00387FF4">
        <w:rPr>
          <w:rFonts w:cs="Times New Roman"/>
          <w:sz w:val="22"/>
          <w:szCs w:val="22"/>
        </w:rPr>
        <w:t>https://www.tandfonline.com/doi/full/10.1080/14608944.2020.1822793</w:t>
      </w:r>
    </w:p>
    <w:p w14:paraId="5B049103" w14:textId="42E8B4E1" w:rsidR="003C204C" w:rsidRPr="003C204C" w:rsidRDefault="003C204C" w:rsidP="003C204C">
      <w:pPr>
        <w:ind w:left="720" w:hanging="720"/>
        <w:jc w:val="both"/>
        <w:rPr>
          <w:rFonts w:cs="Times New Roman"/>
          <w:sz w:val="22"/>
          <w:szCs w:val="22"/>
        </w:rPr>
      </w:pPr>
      <w:r w:rsidRPr="003C204C">
        <w:rPr>
          <w:rFonts w:cs="Times New Roman"/>
          <w:sz w:val="22"/>
          <w:szCs w:val="22"/>
        </w:rPr>
        <w:t xml:space="preserve">Jackson, J. (2014). Introducing language and intercultural communication. London: Routledge. </w:t>
      </w:r>
      <w:r w:rsidRPr="00387FF4">
        <w:rPr>
          <w:rFonts w:cs="Times New Roman"/>
          <w:sz w:val="22"/>
          <w:szCs w:val="22"/>
        </w:rPr>
        <w:t>https://www.taylorfrancis.com/books/mono/10.4324/9781351059275/introducing-language-intercultural-communication-jane-jackson</w:t>
      </w:r>
    </w:p>
    <w:p w14:paraId="593BFF2C" w14:textId="32B98D2B" w:rsidR="003C204C" w:rsidRPr="003C204C" w:rsidRDefault="003C204C" w:rsidP="003C204C">
      <w:pPr>
        <w:ind w:left="720" w:hanging="720"/>
        <w:jc w:val="both"/>
        <w:rPr>
          <w:rFonts w:cs="Times New Roman"/>
          <w:sz w:val="22"/>
          <w:szCs w:val="22"/>
        </w:rPr>
      </w:pPr>
      <w:r w:rsidRPr="003C204C">
        <w:rPr>
          <w:rFonts w:cs="Times New Roman"/>
          <w:sz w:val="22"/>
          <w:szCs w:val="22"/>
        </w:rPr>
        <w:t xml:space="preserve">Klemenčič, M. (2015). </w:t>
      </w:r>
      <w:r w:rsidRPr="00387FF4">
        <w:rPr>
          <w:rFonts w:cs="Times New Roman"/>
          <w:sz w:val="22"/>
          <w:szCs w:val="22"/>
        </w:rPr>
        <w:t>What is a student agency? An ontological exploration in the context of research on student engagement.</w:t>
      </w:r>
      <w:r w:rsidRPr="003C204C">
        <w:rPr>
          <w:rFonts w:cs="Times New Roman"/>
          <w:sz w:val="22"/>
          <w:szCs w:val="22"/>
        </w:rPr>
        <w:t xml:space="preserve"> </w:t>
      </w:r>
      <w:r w:rsidRPr="003C204C">
        <w:rPr>
          <w:rFonts w:cs="Times New Roman"/>
          <w:i/>
          <w:sz w:val="22"/>
          <w:szCs w:val="22"/>
        </w:rPr>
        <w:t>Student engagement in Europe: Society, higher education and student governance</w:t>
      </w:r>
      <w:r w:rsidRPr="003C204C">
        <w:rPr>
          <w:rFonts w:cs="Times New Roman"/>
          <w:sz w:val="22"/>
          <w:szCs w:val="22"/>
        </w:rPr>
        <w:t xml:space="preserve">, 11-29. Kofman, E., Phizacklea, A., Raghuram, P., &amp; Sales, R. (2000). </w:t>
      </w:r>
      <w:r w:rsidRPr="003C204C">
        <w:rPr>
          <w:rFonts w:cs="Times New Roman"/>
          <w:i/>
          <w:sz w:val="22"/>
          <w:szCs w:val="22"/>
        </w:rPr>
        <w:t>Gender and international migration in Europe: employment, welfare, and politics</w:t>
      </w:r>
      <w:r w:rsidRPr="003C204C">
        <w:rPr>
          <w:rFonts w:cs="Times New Roman"/>
          <w:sz w:val="22"/>
          <w:szCs w:val="22"/>
        </w:rPr>
        <w:t xml:space="preserve">. Psychology Press. </w:t>
      </w:r>
      <w:r w:rsidR="00387FF4" w:rsidRPr="00387FF4">
        <w:rPr>
          <w:rFonts w:cs="Times New Roman"/>
          <w:sz w:val="22"/>
          <w:szCs w:val="22"/>
        </w:rPr>
        <w:t>https://www.researchgate.net/publication/267026387_What_is_student_agency_An_ontological_exploration_in_the_context_of_research_on_student_engagement</w:t>
      </w:r>
    </w:p>
    <w:p w14:paraId="6DB92814" w14:textId="0168973D" w:rsidR="003C204C" w:rsidRPr="003C204C" w:rsidRDefault="003C204C" w:rsidP="003C204C">
      <w:pPr>
        <w:ind w:left="720" w:hanging="720"/>
        <w:jc w:val="both"/>
        <w:rPr>
          <w:rFonts w:cs="Times New Roman"/>
          <w:sz w:val="22"/>
          <w:szCs w:val="22"/>
        </w:rPr>
      </w:pPr>
      <w:r w:rsidRPr="003C204C">
        <w:rPr>
          <w:rFonts w:cs="Times New Roman"/>
          <w:sz w:val="22"/>
          <w:szCs w:val="22"/>
        </w:rPr>
        <w:t xml:space="preserve">Kudo, K. (2023). Cosmopolitan agency and meaningful intercultural interactions: an ecological and person-in-context conceptualisation. </w:t>
      </w:r>
      <w:r w:rsidRPr="003C204C">
        <w:rPr>
          <w:rFonts w:cs="Times New Roman"/>
          <w:i/>
          <w:sz w:val="22"/>
          <w:szCs w:val="22"/>
        </w:rPr>
        <w:t>Studies in Higher Education</w:t>
      </w:r>
      <w:r w:rsidRPr="003C204C">
        <w:rPr>
          <w:rFonts w:cs="Times New Roman"/>
          <w:sz w:val="22"/>
          <w:szCs w:val="22"/>
        </w:rPr>
        <w:t xml:space="preserve">, </w:t>
      </w:r>
      <w:r w:rsidRPr="003C204C">
        <w:rPr>
          <w:rFonts w:cs="Times New Roman"/>
          <w:i/>
          <w:sz w:val="22"/>
          <w:szCs w:val="22"/>
        </w:rPr>
        <w:t>48</w:t>
      </w:r>
      <w:r w:rsidRPr="003C204C">
        <w:rPr>
          <w:rFonts w:cs="Times New Roman"/>
          <w:sz w:val="22"/>
          <w:szCs w:val="22"/>
        </w:rPr>
        <w:t xml:space="preserve">(2), 329–342. </w:t>
      </w:r>
      <w:r w:rsidRPr="00387FF4">
        <w:rPr>
          <w:rFonts w:cs="Times New Roman"/>
          <w:sz w:val="22"/>
          <w:szCs w:val="22"/>
        </w:rPr>
        <w:t>https://www.tandfonline.com/doi/full/10.1080/03075079.2022.2134335</w:t>
      </w:r>
    </w:p>
    <w:p w14:paraId="73437316" w14:textId="60C149C9" w:rsidR="003C204C" w:rsidRPr="003C204C" w:rsidRDefault="003C204C" w:rsidP="003C204C">
      <w:pPr>
        <w:ind w:left="720" w:hanging="720"/>
        <w:jc w:val="both"/>
        <w:rPr>
          <w:rFonts w:cs="Times New Roman"/>
          <w:sz w:val="22"/>
          <w:szCs w:val="22"/>
        </w:rPr>
      </w:pPr>
      <w:r w:rsidRPr="003C204C">
        <w:rPr>
          <w:rFonts w:cs="Times New Roman"/>
          <w:sz w:val="22"/>
          <w:szCs w:val="22"/>
        </w:rPr>
        <w:t xml:space="preserve">Kudo, K., Volet, S., &amp; Whitsed, C. (2020). Intercultural relationship development and higher education internationalisation: a qualitative investigation based on a three-stage ecological and person-in-context conceptual framework. </w:t>
      </w:r>
      <w:r w:rsidRPr="003C204C">
        <w:rPr>
          <w:rFonts w:cs="Times New Roman"/>
          <w:i/>
          <w:sz w:val="22"/>
          <w:szCs w:val="22"/>
        </w:rPr>
        <w:t>Higher Education</w:t>
      </w:r>
      <w:r w:rsidRPr="003C204C">
        <w:rPr>
          <w:rFonts w:cs="Times New Roman"/>
          <w:sz w:val="22"/>
          <w:szCs w:val="22"/>
        </w:rPr>
        <w:t xml:space="preserve">, </w:t>
      </w:r>
      <w:r w:rsidRPr="003C204C">
        <w:rPr>
          <w:rFonts w:cs="Times New Roman"/>
          <w:i/>
          <w:sz w:val="22"/>
          <w:szCs w:val="22"/>
        </w:rPr>
        <w:t>80</w:t>
      </w:r>
      <w:r w:rsidRPr="003C204C">
        <w:rPr>
          <w:rFonts w:cs="Times New Roman"/>
          <w:sz w:val="22"/>
          <w:szCs w:val="22"/>
        </w:rPr>
        <w:t xml:space="preserve">(5), 913–932. </w:t>
      </w:r>
      <w:r w:rsidRPr="00387FF4">
        <w:rPr>
          <w:rFonts w:cs="Times New Roman"/>
          <w:sz w:val="22"/>
          <w:szCs w:val="22"/>
        </w:rPr>
        <w:t>https://link.springer.com/article/10.1007/s10734-020-00523-4</w:t>
      </w:r>
    </w:p>
    <w:p w14:paraId="7DA2FB84" w14:textId="357B5FB6" w:rsidR="003C204C" w:rsidRPr="003C204C" w:rsidRDefault="003C204C" w:rsidP="003C204C">
      <w:pPr>
        <w:ind w:left="720" w:hanging="720"/>
        <w:jc w:val="both"/>
        <w:rPr>
          <w:rFonts w:cs="Times New Roman"/>
          <w:sz w:val="22"/>
          <w:szCs w:val="22"/>
        </w:rPr>
      </w:pPr>
      <w:r w:rsidRPr="003C204C">
        <w:rPr>
          <w:rFonts w:cs="Times New Roman"/>
          <w:sz w:val="22"/>
          <w:szCs w:val="22"/>
        </w:rPr>
        <w:t xml:space="preserve">Lin, S. P., &amp; Betz, N. E. (2009). Factors related to the social self-efficacy of Chinese international students. </w:t>
      </w:r>
      <w:r w:rsidRPr="003C204C">
        <w:rPr>
          <w:rFonts w:cs="Times New Roman"/>
          <w:i/>
          <w:sz w:val="22"/>
          <w:szCs w:val="22"/>
        </w:rPr>
        <w:t>The Counselling Psychologist</w:t>
      </w:r>
      <w:r w:rsidRPr="003C204C">
        <w:rPr>
          <w:rFonts w:cs="Times New Roman"/>
          <w:sz w:val="22"/>
          <w:szCs w:val="22"/>
        </w:rPr>
        <w:t xml:space="preserve">, </w:t>
      </w:r>
      <w:r w:rsidRPr="003C204C">
        <w:rPr>
          <w:rFonts w:cs="Times New Roman"/>
          <w:i/>
          <w:sz w:val="22"/>
          <w:szCs w:val="22"/>
        </w:rPr>
        <w:t>37</w:t>
      </w:r>
      <w:r w:rsidRPr="003C204C">
        <w:rPr>
          <w:rFonts w:cs="Times New Roman"/>
          <w:sz w:val="22"/>
          <w:szCs w:val="22"/>
        </w:rPr>
        <w:t xml:space="preserve">(3), 451-471. </w:t>
      </w:r>
      <w:r w:rsidRPr="00387FF4">
        <w:rPr>
          <w:rFonts w:cs="Times New Roman"/>
          <w:sz w:val="22"/>
          <w:szCs w:val="22"/>
        </w:rPr>
        <w:t>https://journals.sagepub.com/doi/abs/10.1177/0011000009332474</w:t>
      </w:r>
    </w:p>
    <w:p w14:paraId="7097DFC6" w14:textId="4AD63155" w:rsidR="003C204C" w:rsidRPr="003C204C" w:rsidRDefault="003C204C" w:rsidP="003C204C">
      <w:pPr>
        <w:ind w:left="720" w:hanging="720"/>
        <w:jc w:val="both"/>
        <w:rPr>
          <w:rFonts w:cs="Times New Roman"/>
          <w:sz w:val="22"/>
          <w:szCs w:val="22"/>
        </w:rPr>
      </w:pPr>
      <w:r w:rsidRPr="003C204C">
        <w:rPr>
          <w:rFonts w:cs="Times New Roman"/>
          <w:sz w:val="22"/>
          <w:szCs w:val="22"/>
        </w:rPr>
        <w:t xml:space="preserve">Maundeni, T. (2001). "The Role of Social Networks in the Adjustment of African Students to British Society: Students' Perceptions." Race Ethnicity and Education 4 (3): 253–76. </w:t>
      </w:r>
      <w:r w:rsidRPr="00387FF4">
        <w:rPr>
          <w:rFonts w:cs="Times New Roman"/>
          <w:sz w:val="22"/>
          <w:szCs w:val="22"/>
        </w:rPr>
        <w:t>https://www.tandfonline.com/doi/abs/10.1080/13613320120073576</w:t>
      </w:r>
    </w:p>
    <w:p w14:paraId="0D70B3A2" w14:textId="38270C30" w:rsidR="003C204C" w:rsidRPr="003C204C" w:rsidRDefault="003C204C" w:rsidP="003C204C">
      <w:pPr>
        <w:ind w:left="720" w:hanging="720"/>
        <w:jc w:val="both"/>
        <w:rPr>
          <w:rFonts w:cs="Times New Roman"/>
          <w:sz w:val="22"/>
          <w:szCs w:val="22"/>
        </w:rPr>
      </w:pPr>
      <w:r w:rsidRPr="003C204C">
        <w:rPr>
          <w:rFonts w:cs="Times New Roman"/>
          <w:sz w:val="22"/>
          <w:szCs w:val="22"/>
        </w:rPr>
        <w:t xml:space="preserve">Mensah, E. O. (2023). Husband is a priority: Gender roles, patriarchy and the naming of female children in Nigeria. </w:t>
      </w:r>
      <w:r w:rsidRPr="003C204C">
        <w:rPr>
          <w:rFonts w:cs="Times New Roman"/>
          <w:i/>
          <w:sz w:val="22"/>
          <w:szCs w:val="22"/>
        </w:rPr>
        <w:t>Gender Issues</w:t>
      </w:r>
      <w:r w:rsidRPr="003C204C">
        <w:rPr>
          <w:rFonts w:cs="Times New Roman"/>
          <w:sz w:val="22"/>
          <w:szCs w:val="22"/>
        </w:rPr>
        <w:t xml:space="preserve">, </w:t>
      </w:r>
      <w:r w:rsidRPr="003C204C">
        <w:rPr>
          <w:rFonts w:cs="Times New Roman"/>
          <w:i/>
          <w:sz w:val="22"/>
          <w:szCs w:val="22"/>
        </w:rPr>
        <w:t>40</w:t>
      </w:r>
      <w:r w:rsidRPr="003C204C">
        <w:rPr>
          <w:rFonts w:cs="Times New Roman"/>
          <w:sz w:val="22"/>
          <w:szCs w:val="22"/>
        </w:rPr>
        <w:t xml:space="preserve">(1), 44-64. </w:t>
      </w:r>
      <w:r w:rsidRPr="00387FF4">
        <w:rPr>
          <w:rFonts w:cs="Times New Roman"/>
          <w:sz w:val="22"/>
          <w:szCs w:val="22"/>
        </w:rPr>
        <w:t>https://link.springer.com/article/10.1007/s12147-022-09303-z</w:t>
      </w:r>
    </w:p>
    <w:p w14:paraId="37A7F557" w14:textId="0E423A71" w:rsidR="003C204C" w:rsidRPr="003C204C" w:rsidRDefault="003C204C" w:rsidP="003C204C">
      <w:pPr>
        <w:ind w:left="720" w:hanging="720"/>
        <w:jc w:val="both"/>
        <w:rPr>
          <w:rFonts w:cs="Times New Roman"/>
          <w:sz w:val="22"/>
          <w:szCs w:val="22"/>
        </w:rPr>
      </w:pPr>
      <w:r w:rsidRPr="003C204C">
        <w:rPr>
          <w:rFonts w:cs="Times New Roman"/>
          <w:sz w:val="22"/>
          <w:szCs w:val="22"/>
        </w:rPr>
        <w:lastRenderedPageBreak/>
        <w:t xml:space="preserve">Moores, L., &amp; Popadiuk, N. (2011). Positive aspects of international student transitions: A qualitative inquiry. </w:t>
      </w:r>
      <w:r w:rsidRPr="003C204C">
        <w:rPr>
          <w:rFonts w:cs="Times New Roman"/>
          <w:i/>
          <w:sz w:val="22"/>
          <w:szCs w:val="22"/>
        </w:rPr>
        <w:t>Journal of College Student Development</w:t>
      </w:r>
      <w:r w:rsidRPr="003C204C">
        <w:rPr>
          <w:rFonts w:cs="Times New Roman"/>
          <w:sz w:val="22"/>
          <w:szCs w:val="22"/>
        </w:rPr>
        <w:t xml:space="preserve">, </w:t>
      </w:r>
      <w:r w:rsidRPr="003C204C">
        <w:rPr>
          <w:rFonts w:cs="Times New Roman"/>
          <w:i/>
          <w:sz w:val="22"/>
          <w:szCs w:val="22"/>
        </w:rPr>
        <w:t>52</w:t>
      </w:r>
      <w:r w:rsidRPr="003C204C">
        <w:rPr>
          <w:rFonts w:cs="Times New Roman"/>
          <w:sz w:val="22"/>
          <w:szCs w:val="22"/>
        </w:rPr>
        <w:t xml:space="preserve">(3), 291–306. </w:t>
      </w:r>
      <w:r w:rsidRPr="00387FF4">
        <w:rPr>
          <w:rFonts w:cs="Times New Roman"/>
          <w:sz w:val="22"/>
          <w:szCs w:val="22"/>
        </w:rPr>
        <w:t>https://muse.jhu.edu/pub/1/article/434116/summary</w:t>
      </w:r>
    </w:p>
    <w:p w14:paraId="417BD9E1" w14:textId="1A10A579" w:rsidR="003C204C" w:rsidRPr="003C204C" w:rsidRDefault="003C204C" w:rsidP="003C204C">
      <w:pPr>
        <w:ind w:left="720" w:hanging="720"/>
        <w:jc w:val="both"/>
        <w:rPr>
          <w:rFonts w:cs="Times New Roman"/>
          <w:sz w:val="22"/>
          <w:szCs w:val="22"/>
        </w:rPr>
      </w:pPr>
      <w:r w:rsidRPr="003C204C">
        <w:rPr>
          <w:rFonts w:cs="Times New Roman"/>
          <w:sz w:val="22"/>
          <w:szCs w:val="22"/>
        </w:rPr>
        <w:t xml:space="preserve">Oikonomidoy, E., &amp; Williams, G. (2013). Enriched or latent cosmopolitanism? Identity negotiations of female international students from Japan in the US. </w:t>
      </w:r>
      <w:r w:rsidRPr="003C204C">
        <w:rPr>
          <w:rFonts w:cs="Times New Roman"/>
          <w:i/>
          <w:sz w:val="22"/>
          <w:szCs w:val="22"/>
        </w:rPr>
        <w:t>Discourse: Studies in the cultural politics of education</w:t>
      </w:r>
      <w:r w:rsidRPr="003C204C">
        <w:rPr>
          <w:rFonts w:cs="Times New Roman"/>
          <w:sz w:val="22"/>
          <w:szCs w:val="22"/>
        </w:rPr>
        <w:t xml:space="preserve">, </w:t>
      </w:r>
      <w:r w:rsidRPr="003C204C">
        <w:rPr>
          <w:rFonts w:cs="Times New Roman"/>
          <w:i/>
          <w:sz w:val="22"/>
          <w:szCs w:val="22"/>
        </w:rPr>
        <w:t>34</w:t>
      </w:r>
      <w:r w:rsidRPr="003C204C">
        <w:rPr>
          <w:rFonts w:cs="Times New Roman"/>
          <w:sz w:val="22"/>
          <w:szCs w:val="22"/>
        </w:rPr>
        <w:t xml:space="preserve">(3), 380-393. </w:t>
      </w:r>
      <w:r w:rsidRPr="00387FF4">
        <w:rPr>
          <w:rFonts w:cs="Times New Roman"/>
          <w:sz w:val="22"/>
          <w:szCs w:val="22"/>
        </w:rPr>
        <w:t>https://www.tandfonline.com/doi/full/10.1080/01596306.2012.717191</w:t>
      </w:r>
    </w:p>
    <w:p w14:paraId="47626D52" w14:textId="640DEACA" w:rsidR="003C204C" w:rsidRPr="003C204C" w:rsidRDefault="003C204C" w:rsidP="003C204C">
      <w:pPr>
        <w:adjustRightInd w:val="0"/>
        <w:snapToGrid w:val="0"/>
        <w:ind w:left="720" w:hanging="720"/>
        <w:jc w:val="both"/>
        <w:rPr>
          <w:rFonts w:cs="Times New Roman"/>
          <w:sz w:val="22"/>
          <w:szCs w:val="22"/>
        </w:rPr>
      </w:pPr>
      <w:r w:rsidRPr="003C204C">
        <w:rPr>
          <w:rFonts w:cs="Times New Roman"/>
          <w:sz w:val="22"/>
          <w:szCs w:val="22"/>
        </w:rPr>
        <w:t xml:space="preserve">Oluwaseun, S. (2016). </w:t>
      </w:r>
      <w:r w:rsidRPr="003C204C">
        <w:rPr>
          <w:rFonts w:cs="Times New Roman"/>
          <w:i/>
          <w:sz w:val="22"/>
          <w:szCs w:val="22"/>
        </w:rPr>
        <w:t>Understanding international student migration: the case of Nigerian Christian women students engaged in postgraduate studies in UK higher education</w:t>
      </w:r>
      <w:r w:rsidRPr="003C204C">
        <w:rPr>
          <w:rFonts w:cs="Times New Roman"/>
          <w:sz w:val="22"/>
          <w:szCs w:val="22"/>
        </w:rPr>
        <w:t xml:space="preserve"> (Doctoral dissertation, University of Nottingham). </w:t>
      </w:r>
      <w:r w:rsidRPr="00387FF4">
        <w:rPr>
          <w:rFonts w:cs="Times New Roman"/>
          <w:sz w:val="22"/>
          <w:szCs w:val="22"/>
        </w:rPr>
        <w:t>https://core.ac.uk/download/pdf/76971703.pdf</w:t>
      </w:r>
    </w:p>
    <w:p w14:paraId="2608C1CD" w14:textId="4CB785FB" w:rsidR="003C204C" w:rsidRPr="003C204C" w:rsidRDefault="003C204C" w:rsidP="003C204C">
      <w:pPr>
        <w:adjustRightInd w:val="0"/>
        <w:snapToGrid w:val="0"/>
        <w:ind w:left="720" w:hanging="720"/>
        <w:jc w:val="both"/>
        <w:rPr>
          <w:rFonts w:cs="Times New Roman"/>
          <w:sz w:val="22"/>
          <w:szCs w:val="22"/>
        </w:rPr>
      </w:pPr>
      <w:r w:rsidRPr="003C204C">
        <w:rPr>
          <w:rFonts w:cs="Times New Roman"/>
          <w:sz w:val="22"/>
          <w:szCs w:val="22"/>
        </w:rPr>
        <w:t xml:space="preserve">Owusu-Kwarteng, L. (2021). ‘Studying in this England is Wahala (trouble)': Analysing the experiences of West African students in a UK higher education institution. </w:t>
      </w:r>
      <w:r w:rsidRPr="003C204C">
        <w:rPr>
          <w:rFonts w:cs="Times New Roman"/>
          <w:i/>
          <w:sz w:val="22"/>
          <w:szCs w:val="22"/>
        </w:rPr>
        <w:t>Studies in Higher Education</w:t>
      </w:r>
      <w:r w:rsidRPr="003C204C">
        <w:rPr>
          <w:rFonts w:cs="Times New Roman"/>
          <w:sz w:val="22"/>
          <w:szCs w:val="22"/>
        </w:rPr>
        <w:t xml:space="preserve">, </w:t>
      </w:r>
      <w:r w:rsidRPr="003C204C">
        <w:rPr>
          <w:rFonts w:cs="Times New Roman"/>
          <w:i/>
          <w:sz w:val="22"/>
          <w:szCs w:val="22"/>
        </w:rPr>
        <w:t>46</w:t>
      </w:r>
      <w:r w:rsidRPr="003C204C">
        <w:rPr>
          <w:rFonts w:cs="Times New Roman"/>
          <w:sz w:val="22"/>
          <w:szCs w:val="22"/>
        </w:rPr>
        <w:t xml:space="preserve">(11), 2405-2416. </w:t>
      </w:r>
      <w:r w:rsidRPr="00387FF4">
        <w:rPr>
          <w:rFonts w:cs="Times New Roman"/>
          <w:sz w:val="22"/>
          <w:szCs w:val="22"/>
        </w:rPr>
        <w:t>https://www.tandfonline.com/doi/full/10.1080/03075079.2020.1723528</w:t>
      </w:r>
    </w:p>
    <w:p w14:paraId="38FF953D" w14:textId="6D9D6820" w:rsidR="003C204C" w:rsidRPr="003C204C" w:rsidRDefault="003C204C" w:rsidP="003C204C">
      <w:pPr>
        <w:adjustRightInd w:val="0"/>
        <w:snapToGrid w:val="0"/>
        <w:ind w:left="720" w:hanging="720"/>
        <w:jc w:val="both"/>
        <w:rPr>
          <w:rFonts w:cs="Times New Roman"/>
          <w:sz w:val="22"/>
          <w:szCs w:val="22"/>
        </w:rPr>
      </w:pPr>
      <w:r w:rsidRPr="003C204C">
        <w:rPr>
          <w:rFonts w:cs="Times New Roman"/>
          <w:sz w:val="22"/>
          <w:szCs w:val="22"/>
        </w:rPr>
        <w:t xml:space="preserve">Plage, S., Willing, I., Woodward, I., &amp; Skrbiš, Z. (2017). Cosmopolitan encounters: Reflexive engagements and the ethics of sharing. </w:t>
      </w:r>
      <w:r w:rsidRPr="003C204C">
        <w:rPr>
          <w:rFonts w:cs="Times New Roman"/>
          <w:i/>
          <w:sz w:val="22"/>
          <w:szCs w:val="22"/>
        </w:rPr>
        <w:t>Ethnic and Racial Studies</w:t>
      </w:r>
      <w:r w:rsidRPr="003C204C">
        <w:rPr>
          <w:rFonts w:cs="Times New Roman"/>
          <w:sz w:val="22"/>
          <w:szCs w:val="22"/>
        </w:rPr>
        <w:t xml:space="preserve">, </w:t>
      </w:r>
      <w:r w:rsidRPr="003C204C">
        <w:rPr>
          <w:rFonts w:cs="Times New Roman"/>
          <w:i/>
          <w:sz w:val="22"/>
          <w:szCs w:val="22"/>
        </w:rPr>
        <w:t>40</w:t>
      </w:r>
      <w:r w:rsidRPr="003C204C">
        <w:rPr>
          <w:rFonts w:cs="Times New Roman"/>
          <w:sz w:val="22"/>
          <w:szCs w:val="22"/>
        </w:rPr>
        <w:t xml:space="preserve">(1), 4–23. </w:t>
      </w:r>
      <w:r w:rsidRPr="00387FF4">
        <w:rPr>
          <w:rFonts w:cs="Times New Roman"/>
          <w:sz w:val="22"/>
          <w:szCs w:val="22"/>
        </w:rPr>
        <w:t>https://www.tandfonline.com/doi/full/10.1080/01419870.2016.1178788</w:t>
      </w:r>
    </w:p>
    <w:p w14:paraId="400D0EBD" w14:textId="725AC6D0" w:rsidR="003C204C" w:rsidRPr="003C204C" w:rsidRDefault="003C204C" w:rsidP="003C204C">
      <w:pPr>
        <w:adjustRightInd w:val="0"/>
        <w:snapToGrid w:val="0"/>
        <w:ind w:left="720" w:hanging="720"/>
        <w:jc w:val="both"/>
        <w:rPr>
          <w:rFonts w:cs="Times New Roman"/>
          <w:sz w:val="22"/>
          <w:szCs w:val="22"/>
        </w:rPr>
      </w:pPr>
      <w:r w:rsidRPr="003C204C">
        <w:rPr>
          <w:rFonts w:cs="Times New Roman"/>
          <w:sz w:val="22"/>
          <w:szCs w:val="22"/>
        </w:rPr>
        <w:t xml:space="preserve">Porto, M., Houghton, S. A., &amp; Byram, M. (2018). Intercultural citizenship in the (foreign) language classroom. </w:t>
      </w:r>
      <w:r w:rsidRPr="003C204C">
        <w:rPr>
          <w:rFonts w:cs="Times New Roman"/>
          <w:i/>
          <w:sz w:val="22"/>
          <w:szCs w:val="22"/>
        </w:rPr>
        <w:t>Language Teaching Research</w:t>
      </w:r>
      <w:r w:rsidRPr="003C204C">
        <w:rPr>
          <w:rFonts w:cs="Times New Roman"/>
          <w:sz w:val="22"/>
          <w:szCs w:val="22"/>
        </w:rPr>
        <w:t xml:space="preserve">, </w:t>
      </w:r>
      <w:r w:rsidRPr="003C204C">
        <w:rPr>
          <w:rFonts w:cs="Times New Roman"/>
          <w:i/>
          <w:sz w:val="22"/>
          <w:szCs w:val="22"/>
        </w:rPr>
        <w:t>22</w:t>
      </w:r>
      <w:r w:rsidRPr="003C204C">
        <w:rPr>
          <w:rFonts w:cs="Times New Roman"/>
          <w:sz w:val="22"/>
          <w:szCs w:val="22"/>
        </w:rPr>
        <w:t xml:space="preserve">(5), 484–498. </w:t>
      </w:r>
      <w:r w:rsidRPr="00387FF4">
        <w:rPr>
          <w:rFonts w:cs="Times New Roman"/>
          <w:sz w:val="22"/>
          <w:szCs w:val="22"/>
        </w:rPr>
        <w:t>https://journals.sagepub.com/doi/full/10.1177/1362168817718580</w:t>
      </w:r>
    </w:p>
    <w:p w14:paraId="4FFB50BC" w14:textId="7A77010D" w:rsidR="003C204C" w:rsidRPr="003C204C" w:rsidRDefault="003C204C" w:rsidP="003C204C">
      <w:pPr>
        <w:adjustRightInd w:val="0"/>
        <w:snapToGrid w:val="0"/>
        <w:ind w:left="720" w:hanging="720"/>
        <w:jc w:val="both"/>
        <w:rPr>
          <w:rFonts w:cs="Times New Roman"/>
          <w:sz w:val="22"/>
          <w:szCs w:val="22"/>
        </w:rPr>
      </w:pPr>
      <w:r w:rsidRPr="003C204C">
        <w:rPr>
          <w:rFonts w:cs="Times New Roman"/>
          <w:sz w:val="22"/>
          <w:szCs w:val="22"/>
        </w:rPr>
        <w:t>Poyrazli, S., Kavanaugh, P. R., Baker, A., &amp; Al</w:t>
      </w:r>
      <w:r w:rsidRPr="003C204C">
        <w:rPr>
          <w:rFonts w:ascii="Cambria Math" w:hAnsi="Cambria Math" w:cs="Cambria Math"/>
          <w:sz w:val="22"/>
          <w:szCs w:val="22"/>
        </w:rPr>
        <w:t>‐</w:t>
      </w:r>
      <w:r w:rsidRPr="003C204C">
        <w:rPr>
          <w:rFonts w:cs="Times New Roman"/>
          <w:sz w:val="22"/>
          <w:szCs w:val="22"/>
        </w:rPr>
        <w:t xml:space="preserve">Timimi, N. (2004). Social support and demographic correlates of acculturative stress in international students. </w:t>
      </w:r>
      <w:r w:rsidRPr="003C204C">
        <w:rPr>
          <w:rFonts w:cs="Times New Roman"/>
          <w:i/>
          <w:sz w:val="22"/>
          <w:szCs w:val="22"/>
        </w:rPr>
        <w:t>Journal of College Counseling</w:t>
      </w:r>
      <w:r w:rsidRPr="003C204C">
        <w:rPr>
          <w:rFonts w:cs="Times New Roman"/>
          <w:sz w:val="22"/>
          <w:szCs w:val="22"/>
        </w:rPr>
        <w:t xml:space="preserve">, </w:t>
      </w:r>
      <w:r w:rsidRPr="003C204C">
        <w:rPr>
          <w:rFonts w:cs="Times New Roman"/>
          <w:i/>
          <w:sz w:val="22"/>
          <w:szCs w:val="22"/>
        </w:rPr>
        <w:t>7</w:t>
      </w:r>
      <w:r w:rsidRPr="003C204C">
        <w:rPr>
          <w:rFonts w:cs="Times New Roman"/>
          <w:sz w:val="22"/>
          <w:szCs w:val="22"/>
        </w:rPr>
        <w:t xml:space="preserve">(1), 73-82. </w:t>
      </w:r>
      <w:r w:rsidRPr="00073EF1">
        <w:rPr>
          <w:rFonts w:cs="Times New Roman"/>
          <w:sz w:val="22"/>
          <w:szCs w:val="22"/>
        </w:rPr>
        <w:t>https://onlinelibrary.wiley.com/doi/abs/10.1002/j.2161-1882.2004.tb00261.x</w:t>
      </w:r>
    </w:p>
    <w:p w14:paraId="77552199" w14:textId="77777777" w:rsidR="003C204C" w:rsidRPr="003C204C" w:rsidRDefault="003C204C" w:rsidP="003C204C">
      <w:pPr>
        <w:adjustRightInd w:val="0"/>
        <w:snapToGrid w:val="0"/>
        <w:ind w:left="720" w:hanging="720"/>
        <w:jc w:val="both"/>
        <w:rPr>
          <w:rFonts w:cs="Times New Roman"/>
          <w:sz w:val="22"/>
          <w:szCs w:val="22"/>
          <w:shd w:val="clear" w:color="auto" w:fill="FFFFFF"/>
        </w:rPr>
      </w:pPr>
      <w:r w:rsidRPr="003C204C">
        <w:rPr>
          <w:rFonts w:cs="Times New Roman"/>
          <w:sz w:val="22"/>
          <w:szCs w:val="22"/>
          <w:shd w:val="clear" w:color="auto" w:fill="FFFFFF"/>
        </w:rPr>
        <w:t>Quie, M., &amp; Solarin, T. (2023). Home Is Like Water: Nigerians in the Migration Pathway to the UK. In </w:t>
      </w:r>
      <w:r w:rsidRPr="003C204C">
        <w:rPr>
          <w:rFonts w:cs="Times New Roman"/>
          <w:i/>
          <w:iCs/>
          <w:sz w:val="22"/>
          <w:szCs w:val="22"/>
          <w:shd w:val="clear" w:color="auto" w:fill="FFFFFF"/>
        </w:rPr>
        <w:t>Migration, Culture and Identity: Making Home Away</w:t>
      </w:r>
      <w:r w:rsidRPr="003C204C">
        <w:rPr>
          <w:rFonts w:cs="Times New Roman"/>
          <w:sz w:val="22"/>
          <w:szCs w:val="22"/>
          <w:shd w:val="clear" w:color="auto" w:fill="FFFFFF"/>
        </w:rPr>
        <w:t> (pp. 169-191). Cham: Springer International Publishing. https://link.springer.com/chapter/10.1007/978-3-031-12085-5_9</w:t>
      </w:r>
    </w:p>
    <w:p w14:paraId="17F6DA9A" w14:textId="092C2417" w:rsidR="003C204C" w:rsidRPr="003C204C" w:rsidRDefault="003C204C" w:rsidP="003C204C">
      <w:pPr>
        <w:adjustRightInd w:val="0"/>
        <w:snapToGrid w:val="0"/>
        <w:ind w:left="720" w:hanging="720"/>
        <w:jc w:val="both"/>
        <w:rPr>
          <w:rFonts w:cs="Times New Roman"/>
          <w:sz w:val="22"/>
          <w:szCs w:val="22"/>
        </w:rPr>
      </w:pPr>
      <w:r w:rsidRPr="003C204C">
        <w:rPr>
          <w:rFonts w:cs="Times New Roman"/>
          <w:sz w:val="22"/>
          <w:szCs w:val="22"/>
          <w:shd w:val="clear" w:color="auto" w:fill="FFFFFF"/>
        </w:rPr>
        <w:t>Sherry, M., Thomas, P., &amp; Chui, W. H. (2010). International students: A vulnerable student population. </w:t>
      </w:r>
      <w:r w:rsidRPr="003C204C">
        <w:rPr>
          <w:rFonts w:cs="Times New Roman"/>
          <w:i/>
          <w:iCs/>
          <w:sz w:val="22"/>
          <w:szCs w:val="22"/>
        </w:rPr>
        <w:t>Higher education</w:t>
      </w:r>
      <w:r w:rsidRPr="003C204C">
        <w:rPr>
          <w:rFonts w:cs="Times New Roman"/>
          <w:sz w:val="22"/>
          <w:szCs w:val="22"/>
        </w:rPr>
        <w:t>, </w:t>
      </w:r>
      <w:r w:rsidRPr="003C204C">
        <w:rPr>
          <w:rFonts w:cs="Times New Roman"/>
          <w:i/>
          <w:iCs/>
          <w:sz w:val="22"/>
          <w:szCs w:val="22"/>
        </w:rPr>
        <w:t>pp. 60</w:t>
      </w:r>
      <w:r w:rsidRPr="003C204C">
        <w:rPr>
          <w:rFonts w:cs="Times New Roman"/>
          <w:sz w:val="22"/>
          <w:szCs w:val="22"/>
        </w:rPr>
        <w:t xml:space="preserve">, 33–46. </w:t>
      </w:r>
      <w:r w:rsidRPr="00073EF1">
        <w:rPr>
          <w:rFonts w:cs="Times New Roman"/>
          <w:sz w:val="22"/>
          <w:szCs w:val="22"/>
        </w:rPr>
        <w:t>https://link.springer.com/article/10.1007/s10734-009-9284-z</w:t>
      </w:r>
    </w:p>
    <w:p w14:paraId="742D0EB3" w14:textId="780F4012" w:rsidR="003C204C" w:rsidRPr="003C204C" w:rsidRDefault="003C204C" w:rsidP="003C204C">
      <w:pPr>
        <w:adjustRightInd w:val="0"/>
        <w:snapToGrid w:val="0"/>
        <w:ind w:left="720" w:hanging="720"/>
        <w:jc w:val="both"/>
        <w:rPr>
          <w:rFonts w:cs="Times New Roman"/>
          <w:sz w:val="22"/>
          <w:szCs w:val="22"/>
        </w:rPr>
      </w:pPr>
      <w:r w:rsidRPr="003C204C">
        <w:rPr>
          <w:rFonts w:cs="Times New Roman"/>
          <w:sz w:val="22"/>
          <w:szCs w:val="22"/>
        </w:rPr>
        <w:t xml:space="preserve">Sias, P. M., Drzewiecka, J. A., Meares, M., Bent, R., Konomi, Y., Ortega, M., &amp; White, C. (2008). Intercultural friendship development. </w:t>
      </w:r>
      <w:r w:rsidRPr="003C204C">
        <w:rPr>
          <w:rFonts w:cs="Times New Roman"/>
          <w:i/>
          <w:sz w:val="22"/>
          <w:szCs w:val="22"/>
        </w:rPr>
        <w:t>Communication reports</w:t>
      </w:r>
      <w:r w:rsidRPr="003C204C">
        <w:rPr>
          <w:rFonts w:cs="Times New Roman"/>
          <w:sz w:val="22"/>
          <w:szCs w:val="22"/>
        </w:rPr>
        <w:t xml:space="preserve">, </w:t>
      </w:r>
      <w:r w:rsidRPr="003C204C">
        <w:rPr>
          <w:rFonts w:cs="Times New Roman"/>
          <w:i/>
          <w:sz w:val="22"/>
          <w:szCs w:val="22"/>
        </w:rPr>
        <w:t>21</w:t>
      </w:r>
      <w:r w:rsidRPr="003C204C">
        <w:rPr>
          <w:rFonts w:cs="Times New Roman"/>
          <w:sz w:val="22"/>
          <w:szCs w:val="22"/>
        </w:rPr>
        <w:t xml:space="preserve">(1), 1-13. </w:t>
      </w:r>
      <w:r w:rsidRPr="00073EF1">
        <w:rPr>
          <w:rFonts w:cs="Times New Roman"/>
          <w:sz w:val="22"/>
          <w:szCs w:val="22"/>
        </w:rPr>
        <w:t>https://www.tandfonline.com/doi/full/10.1080/08934210701643750</w:t>
      </w:r>
    </w:p>
    <w:p w14:paraId="7F99D12D" w14:textId="6DF5AACC" w:rsidR="003C204C" w:rsidRPr="003C204C" w:rsidRDefault="003C204C" w:rsidP="003C204C">
      <w:pPr>
        <w:adjustRightInd w:val="0"/>
        <w:snapToGrid w:val="0"/>
        <w:ind w:left="720" w:hanging="720"/>
        <w:jc w:val="both"/>
        <w:rPr>
          <w:rFonts w:cs="Times New Roman"/>
          <w:sz w:val="22"/>
          <w:szCs w:val="22"/>
        </w:rPr>
      </w:pPr>
      <w:r w:rsidRPr="003C204C">
        <w:rPr>
          <w:rFonts w:cs="Times New Roman"/>
          <w:sz w:val="22"/>
          <w:szCs w:val="22"/>
        </w:rPr>
        <w:t xml:space="preserve">Skrbis, Z., &amp; Woodward, I. (2007). The ambivalence of ordinary cosmopolitanism: Investigating the limits of cosmopolitan openness. </w:t>
      </w:r>
      <w:r w:rsidRPr="003C204C">
        <w:rPr>
          <w:rFonts w:cs="Times New Roman"/>
          <w:i/>
          <w:sz w:val="22"/>
          <w:szCs w:val="22"/>
        </w:rPr>
        <w:t>The Sociological Review</w:t>
      </w:r>
      <w:r w:rsidRPr="003C204C">
        <w:rPr>
          <w:rFonts w:cs="Times New Roman"/>
          <w:sz w:val="22"/>
          <w:szCs w:val="22"/>
        </w:rPr>
        <w:t xml:space="preserve">, </w:t>
      </w:r>
      <w:r w:rsidRPr="003C204C">
        <w:rPr>
          <w:rFonts w:cs="Times New Roman"/>
          <w:i/>
          <w:sz w:val="22"/>
          <w:szCs w:val="22"/>
        </w:rPr>
        <w:t>55</w:t>
      </w:r>
      <w:r w:rsidRPr="003C204C">
        <w:rPr>
          <w:rFonts w:cs="Times New Roman"/>
          <w:sz w:val="22"/>
          <w:szCs w:val="22"/>
        </w:rPr>
        <w:t xml:space="preserve">(4), 730–747. </w:t>
      </w:r>
      <w:r w:rsidRPr="00073EF1">
        <w:rPr>
          <w:rFonts w:cs="Times New Roman"/>
          <w:sz w:val="22"/>
          <w:szCs w:val="22"/>
        </w:rPr>
        <w:t>https://journals.sagepub.com/doi/full/10.1111/j.1467-954X.2007.00750.x</w:t>
      </w:r>
    </w:p>
    <w:p w14:paraId="4AFA97C5" w14:textId="207ADFF5" w:rsidR="003C204C" w:rsidRPr="003C204C" w:rsidRDefault="003C204C" w:rsidP="003C204C">
      <w:pPr>
        <w:adjustRightInd w:val="0"/>
        <w:snapToGrid w:val="0"/>
        <w:ind w:left="720" w:hanging="720"/>
        <w:jc w:val="both"/>
        <w:rPr>
          <w:rFonts w:cs="Times New Roman"/>
          <w:sz w:val="22"/>
          <w:szCs w:val="22"/>
        </w:rPr>
      </w:pPr>
      <w:r w:rsidRPr="003C204C">
        <w:rPr>
          <w:rFonts w:cs="Times New Roman"/>
          <w:sz w:val="22"/>
          <w:szCs w:val="22"/>
        </w:rPr>
        <w:t xml:space="preserve">Skrbis, Z., &amp; Woodward, I. (2013). Cosmopolitan openness. </w:t>
      </w:r>
      <w:r w:rsidRPr="003C204C">
        <w:rPr>
          <w:rFonts w:cs="Times New Roman"/>
          <w:i/>
          <w:sz w:val="22"/>
          <w:szCs w:val="22"/>
        </w:rPr>
        <w:t>The Ashgate Research Companion to Cosmopolitanism</w:t>
      </w:r>
      <w:r w:rsidRPr="003C204C">
        <w:rPr>
          <w:rFonts w:cs="Times New Roman"/>
          <w:sz w:val="22"/>
          <w:szCs w:val="22"/>
        </w:rPr>
        <w:t>, p. 53.</w:t>
      </w:r>
      <w:r w:rsidR="00073EF1" w:rsidRPr="00073EF1">
        <w:t xml:space="preserve"> </w:t>
      </w:r>
      <w:r w:rsidR="00073EF1">
        <w:t xml:space="preserve"> </w:t>
      </w:r>
      <w:r w:rsidR="00073EF1" w:rsidRPr="00073EF1">
        <w:rPr>
          <w:rFonts w:cs="Times New Roman"/>
          <w:sz w:val="22"/>
          <w:szCs w:val="22"/>
        </w:rPr>
        <w:t>https://www.google.co.uk/books/edition/The_Ashgate_Research_Companion_to_Cosmop/L9GhAgAAQBAJ?hl=en&amp;gbpv=1&amp;dq=Skrbis,+Z.,+%26+Woodward,+I.+(2013).+Cosmopolitan+openness.+The+Ashgate+Research+Companion+to+Cosmopolitanism,+53.&amp;pg=PA53&amp;printsec=frontcover</w:t>
      </w:r>
      <w:r w:rsidRPr="003C204C">
        <w:rPr>
          <w:rFonts w:cs="Times New Roman"/>
          <w:sz w:val="22"/>
          <w:szCs w:val="22"/>
        </w:rPr>
        <w:t xml:space="preserve"> </w:t>
      </w:r>
    </w:p>
    <w:p w14:paraId="0A9D341D" w14:textId="48AD74D9" w:rsidR="003C204C" w:rsidRPr="003C204C" w:rsidRDefault="003C204C" w:rsidP="003C204C">
      <w:pPr>
        <w:adjustRightInd w:val="0"/>
        <w:snapToGrid w:val="0"/>
        <w:ind w:left="720" w:hanging="720"/>
        <w:jc w:val="both"/>
        <w:rPr>
          <w:rFonts w:cs="Times New Roman"/>
          <w:sz w:val="22"/>
          <w:szCs w:val="22"/>
        </w:rPr>
      </w:pPr>
      <w:r w:rsidRPr="003C204C">
        <w:rPr>
          <w:rFonts w:cs="Times New Roman"/>
          <w:sz w:val="22"/>
          <w:szCs w:val="22"/>
        </w:rPr>
        <w:t xml:space="preserve">Sobré-Denton, M. (2011). The emergence of cosmopolitan group cultures and its implications for cultural transition: A case study of an international student support group. </w:t>
      </w:r>
      <w:r w:rsidRPr="003C204C">
        <w:rPr>
          <w:rFonts w:cs="Times New Roman"/>
          <w:i/>
          <w:sz w:val="22"/>
          <w:szCs w:val="22"/>
        </w:rPr>
        <w:t>International Journal of Intercultural Relations</w:t>
      </w:r>
      <w:r w:rsidRPr="003C204C">
        <w:rPr>
          <w:rFonts w:cs="Times New Roman"/>
          <w:sz w:val="22"/>
          <w:szCs w:val="22"/>
        </w:rPr>
        <w:t xml:space="preserve">, </w:t>
      </w:r>
      <w:r w:rsidRPr="003C204C">
        <w:rPr>
          <w:rFonts w:cs="Times New Roman"/>
          <w:i/>
          <w:sz w:val="22"/>
          <w:szCs w:val="22"/>
        </w:rPr>
        <w:t>35</w:t>
      </w:r>
      <w:r w:rsidRPr="003C204C">
        <w:rPr>
          <w:rFonts w:cs="Times New Roman"/>
          <w:sz w:val="22"/>
          <w:szCs w:val="22"/>
        </w:rPr>
        <w:t xml:space="preserve">(1), 79-91. </w:t>
      </w:r>
      <w:r w:rsidRPr="00073EF1">
        <w:rPr>
          <w:rFonts w:cs="Times New Roman"/>
          <w:sz w:val="22"/>
          <w:szCs w:val="22"/>
        </w:rPr>
        <w:t>https://www.sciencedirect.com/science/article/pii/S014717671000101X</w:t>
      </w:r>
    </w:p>
    <w:p w14:paraId="602DA061" w14:textId="77777777" w:rsidR="00073EF1" w:rsidRDefault="003C204C" w:rsidP="003C204C">
      <w:pPr>
        <w:adjustRightInd w:val="0"/>
        <w:snapToGrid w:val="0"/>
        <w:ind w:left="720" w:hanging="720"/>
        <w:jc w:val="both"/>
        <w:rPr>
          <w:rFonts w:cs="Times New Roman"/>
          <w:sz w:val="22"/>
          <w:szCs w:val="22"/>
        </w:rPr>
      </w:pPr>
      <w:r w:rsidRPr="003C204C">
        <w:rPr>
          <w:rFonts w:cs="Times New Roman"/>
          <w:sz w:val="22"/>
          <w:szCs w:val="22"/>
        </w:rPr>
        <w:t xml:space="preserve">Trivers, R. L. (1971). The evolution of reciprocal altruism. </w:t>
      </w:r>
      <w:r w:rsidRPr="003C204C">
        <w:rPr>
          <w:rFonts w:cs="Times New Roman"/>
          <w:i/>
          <w:sz w:val="22"/>
          <w:szCs w:val="22"/>
        </w:rPr>
        <w:t>The Quarterly review of biology</w:t>
      </w:r>
      <w:r w:rsidRPr="003C204C">
        <w:rPr>
          <w:rFonts w:cs="Times New Roman"/>
          <w:sz w:val="22"/>
          <w:szCs w:val="22"/>
        </w:rPr>
        <w:t xml:space="preserve">, </w:t>
      </w:r>
      <w:r w:rsidRPr="003C204C">
        <w:rPr>
          <w:rFonts w:cs="Times New Roman"/>
          <w:i/>
          <w:sz w:val="22"/>
          <w:szCs w:val="22"/>
        </w:rPr>
        <w:t>46</w:t>
      </w:r>
      <w:r w:rsidRPr="003C204C">
        <w:rPr>
          <w:rFonts w:cs="Times New Roman"/>
          <w:sz w:val="22"/>
          <w:szCs w:val="22"/>
        </w:rPr>
        <w:t>(1), 35–57.</w:t>
      </w:r>
    </w:p>
    <w:p w14:paraId="4BE50451" w14:textId="41687A6E" w:rsidR="003C204C" w:rsidRPr="003C204C" w:rsidRDefault="003C204C" w:rsidP="003C204C">
      <w:pPr>
        <w:adjustRightInd w:val="0"/>
        <w:snapToGrid w:val="0"/>
        <w:ind w:left="720" w:hanging="720"/>
        <w:jc w:val="both"/>
        <w:rPr>
          <w:rFonts w:cs="Times New Roman"/>
          <w:sz w:val="22"/>
          <w:szCs w:val="22"/>
        </w:rPr>
      </w:pPr>
      <w:r w:rsidRPr="003C204C">
        <w:rPr>
          <w:rFonts w:cs="Times New Roman"/>
          <w:sz w:val="22"/>
          <w:szCs w:val="22"/>
        </w:rPr>
        <w:t xml:space="preserve">Ward, C., Masgoret, A. M., Newton, J., &amp; Crabbe, D. (2005). New Zealand students’ perceptions of and interactions with international students. </w:t>
      </w:r>
      <w:r w:rsidRPr="003C204C">
        <w:rPr>
          <w:rFonts w:cs="Times New Roman"/>
          <w:i/>
          <w:sz w:val="22"/>
          <w:szCs w:val="22"/>
        </w:rPr>
        <w:t>Interactions with international students</w:t>
      </w:r>
      <w:r w:rsidRPr="003C204C">
        <w:rPr>
          <w:rFonts w:cs="Times New Roman"/>
          <w:sz w:val="22"/>
          <w:szCs w:val="22"/>
        </w:rPr>
        <w:t xml:space="preserve">, 2–42. </w:t>
      </w:r>
      <w:r w:rsidRPr="00073EF1">
        <w:rPr>
          <w:rFonts w:cs="Times New Roman"/>
          <w:sz w:val="22"/>
          <w:szCs w:val="22"/>
        </w:rPr>
        <w:t>https://www.journals.uchicago.edu/doi/abs/10.1086/406755</w:t>
      </w:r>
    </w:p>
    <w:p w14:paraId="2BE371B7" w14:textId="503A4FAA" w:rsidR="003C204C" w:rsidRPr="003C204C" w:rsidRDefault="003C204C" w:rsidP="003C204C">
      <w:pPr>
        <w:adjustRightInd w:val="0"/>
        <w:snapToGrid w:val="0"/>
        <w:ind w:left="720" w:hanging="720"/>
        <w:jc w:val="both"/>
        <w:rPr>
          <w:rFonts w:cs="Times New Roman"/>
          <w:sz w:val="22"/>
          <w:szCs w:val="22"/>
        </w:rPr>
      </w:pPr>
      <w:r w:rsidRPr="003C204C">
        <w:rPr>
          <w:rFonts w:cs="Times New Roman"/>
          <w:sz w:val="22"/>
          <w:szCs w:val="22"/>
        </w:rPr>
        <w:lastRenderedPageBreak/>
        <w:t xml:space="preserve">Whalen, B., &amp; Woolf, M. (2020). Cosmopolitanism: Rethinking the Agenda of Education Abroad. </w:t>
      </w:r>
      <w:r w:rsidRPr="003C204C">
        <w:rPr>
          <w:rFonts w:cs="Times New Roman"/>
          <w:i/>
          <w:sz w:val="22"/>
          <w:szCs w:val="22"/>
        </w:rPr>
        <w:t>Frontiers: The Interdisciplinary Journal of Study Abroad</w:t>
      </w:r>
      <w:r w:rsidRPr="003C204C">
        <w:rPr>
          <w:rFonts w:cs="Times New Roman"/>
          <w:sz w:val="22"/>
          <w:szCs w:val="22"/>
        </w:rPr>
        <w:t xml:space="preserve">, </w:t>
      </w:r>
      <w:r w:rsidRPr="003C204C">
        <w:rPr>
          <w:rFonts w:cs="Times New Roman"/>
          <w:i/>
          <w:sz w:val="22"/>
          <w:szCs w:val="22"/>
        </w:rPr>
        <w:t>32</w:t>
      </w:r>
      <w:r w:rsidRPr="003C204C">
        <w:rPr>
          <w:rFonts w:cs="Times New Roman"/>
          <w:sz w:val="22"/>
          <w:szCs w:val="22"/>
        </w:rPr>
        <w:t xml:space="preserve">(3), 72–98. </w:t>
      </w:r>
      <w:r w:rsidRPr="00073EF1">
        <w:rPr>
          <w:rFonts w:cs="Times New Roman"/>
          <w:sz w:val="22"/>
          <w:szCs w:val="22"/>
        </w:rPr>
        <w:t>https://frontiersjournal.org/index.php/Frontiers/article/view/580</w:t>
      </w:r>
    </w:p>
    <w:p w14:paraId="4F8E4E99" w14:textId="690373FC" w:rsidR="003C204C" w:rsidRPr="003C204C" w:rsidRDefault="003C204C" w:rsidP="003C204C">
      <w:pPr>
        <w:adjustRightInd w:val="0"/>
        <w:snapToGrid w:val="0"/>
        <w:ind w:left="720" w:hanging="720"/>
        <w:jc w:val="both"/>
        <w:rPr>
          <w:rStyle w:val="Hyperlink"/>
          <w:rFonts w:cs="Times New Roman"/>
          <w:sz w:val="22"/>
          <w:szCs w:val="22"/>
        </w:rPr>
      </w:pPr>
      <w:r w:rsidRPr="003C204C">
        <w:rPr>
          <w:rFonts w:cs="Times New Roman"/>
          <w:sz w:val="22"/>
          <w:szCs w:val="22"/>
        </w:rPr>
        <w:t xml:space="preserve">Xu, C. L. (2021). Time, class and privilege in career imagination: Exploring study-to-work transition of Chinese international students in UK universities through a Bourdieusian lens. </w:t>
      </w:r>
      <w:r w:rsidRPr="003C204C">
        <w:rPr>
          <w:rFonts w:cs="Times New Roman"/>
          <w:i/>
          <w:sz w:val="22"/>
          <w:szCs w:val="22"/>
        </w:rPr>
        <w:t>Time &amp; Society</w:t>
      </w:r>
      <w:r w:rsidRPr="003C204C">
        <w:rPr>
          <w:rFonts w:cs="Times New Roman"/>
          <w:sz w:val="22"/>
          <w:szCs w:val="22"/>
        </w:rPr>
        <w:t xml:space="preserve">, </w:t>
      </w:r>
      <w:r w:rsidRPr="003C204C">
        <w:rPr>
          <w:rFonts w:cs="Times New Roman"/>
          <w:i/>
          <w:sz w:val="22"/>
          <w:szCs w:val="22"/>
        </w:rPr>
        <w:t>30</w:t>
      </w:r>
      <w:r w:rsidRPr="003C204C">
        <w:rPr>
          <w:rFonts w:cs="Times New Roman"/>
          <w:sz w:val="22"/>
          <w:szCs w:val="22"/>
        </w:rPr>
        <w:t xml:space="preserve">(1), 5–29. </w:t>
      </w:r>
      <w:r w:rsidRPr="00073EF1">
        <w:rPr>
          <w:rFonts w:cs="Times New Roman"/>
          <w:sz w:val="22"/>
          <w:szCs w:val="22"/>
        </w:rPr>
        <w:t>https://journals.sagepub.com/doi/full/10.1177/0961463X20951333</w:t>
      </w:r>
    </w:p>
    <w:p w14:paraId="216A2A9C" w14:textId="338F93DB" w:rsidR="003C204C" w:rsidRPr="003C204C" w:rsidRDefault="003C204C" w:rsidP="003C204C">
      <w:pPr>
        <w:ind w:left="720" w:hanging="720"/>
        <w:jc w:val="both"/>
        <w:rPr>
          <w:sz w:val="22"/>
          <w:szCs w:val="22"/>
          <w:shd w:val="clear" w:color="auto" w:fill="FFFFFF"/>
        </w:rPr>
      </w:pPr>
      <w:r w:rsidRPr="003C204C">
        <w:rPr>
          <w:sz w:val="22"/>
          <w:szCs w:val="22"/>
          <w:shd w:val="clear" w:color="auto" w:fill="FFFFFF"/>
        </w:rPr>
        <w:t>Zhao, T., Xu, Y., Yu, Y., &amp; Liu, Z. (2023). Understanding secondary school students’ agentic negotiation strategies in accessing higher education in Cameroon. </w:t>
      </w:r>
      <w:r w:rsidRPr="003C204C">
        <w:rPr>
          <w:i/>
          <w:iCs/>
          <w:sz w:val="22"/>
          <w:szCs w:val="22"/>
          <w:shd w:val="clear" w:color="auto" w:fill="FFFFFF"/>
        </w:rPr>
        <w:t>Compare: A Journal of Comparative and International Education</w:t>
      </w:r>
      <w:r w:rsidRPr="003C204C">
        <w:rPr>
          <w:sz w:val="22"/>
          <w:szCs w:val="22"/>
          <w:shd w:val="clear" w:color="auto" w:fill="FFFFFF"/>
        </w:rPr>
        <w:t xml:space="preserve">, pp. 1–16. </w:t>
      </w:r>
      <w:r w:rsidR="00073EF1" w:rsidRPr="00073EF1">
        <w:rPr>
          <w:sz w:val="22"/>
          <w:szCs w:val="22"/>
          <w:shd w:val="clear" w:color="auto" w:fill="FFFFFF"/>
        </w:rPr>
        <w:t>https://www.tandfonline.com/doi/full/10.1080/03057925.2023.2179870?casa_token=ePewD2PSfCEAAAAA%3AtVMewx-o-q5nxvyCBBzFUYwDUeXpiWRCLI3VAiae6nryVy-9SzhyXNXVWyRfxOHMcm2fSTX7anAJGA</w:t>
      </w:r>
    </w:p>
    <w:p w14:paraId="00F17326" w14:textId="1C05EFD3" w:rsidR="003C204C" w:rsidRPr="003C204C" w:rsidRDefault="003C204C" w:rsidP="003C204C">
      <w:pPr>
        <w:adjustRightInd w:val="0"/>
        <w:snapToGrid w:val="0"/>
        <w:ind w:left="720" w:hanging="720"/>
        <w:jc w:val="both"/>
        <w:rPr>
          <w:rFonts w:cs="Times New Roman"/>
          <w:sz w:val="22"/>
          <w:szCs w:val="22"/>
        </w:rPr>
      </w:pPr>
      <w:r w:rsidRPr="003C204C">
        <w:rPr>
          <w:rFonts w:cs="Times New Roman"/>
          <w:sz w:val="22"/>
          <w:szCs w:val="22"/>
        </w:rPr>
        <w:t xml:space="preserve">Zheng, L., &amp; Baker, W. (2022). The Intercultural Experiences of a Group of Chinese International Students in the UK. </w:t>
      </w:r>
      <w:r w:rsidRPr="003C204C">
        <w:rPr>
          <w:rFonts w:cs="Times New Roman"/>
          <w:i/>
          <w:sz w:val="22"/>
          <w:szCs w:val="22"/>
        </w:rPr>
        <w:t>Insights into Language, Culture and Communication</w:t>
      </w:r>
      <w:r w:rsidRPr="003C204C">
        <w:rPr>
          <w:rFonts w:cs="Times New Roman"/>
          <w:sz w:val="22"/>
          <w:szCs w:val="22"/>
        </w:rPr>
        <w:t xml:space="preserve">, </w:t>
      </w:r>
      <w:r w:rsidRPr="003C204C">
        <w:rPr>
          <w:rFonts w:cs="Times New Roman"/>
          <w:i/>
          <w:sz w:val="22"/>
          <w:szCs w:val="22"/>
        </w:rPr>
        <w:t>2</w:t>
      </w:r>
      <w:r w:rsidRPr="003C204C">
        <w:rPr>
          <w:rFonts w:cs="Times New Roman"/>
          <w:sz w:val="22"/>
          <w:szCs w:val="22"/>
        </w:rPr>
        <w:t xml:space="preserve">(2), 124–141. </w:t>
      </w:r>
      <w:r w:rsidRPr="00073EF1">
        <w:rPr>
          <w:rFonts w:cs="Times New Roman"/>
          <w:sz w:val="22"/>
          <w:szCs w:val="22"/>
        </w:rPr>
        <w:t>https://pure.port.ac.uk/ws/portalfiles/portal/67854392/The_intercultural_experience_of_a_group_of_Chinese_international_students_in_the_UK.pdf</w:t>
      </w:r>
    </w:p>
    <w:p w14:paraId="49DB2F6D" w14:textId="77777777" w:rsidR="003C204C" w:rsidRPr="00D74B5B" w:rsidRDefault="003C204C" w:rsidP="003C204C">
      <w:pPr>
        <w:adjustRightInd w:val="0"/>
        <w:snapToGrid w:val="0"/>
        <w:ind w:left="720" w:hanging="720"/>
        <w:jc w:val="both"/>
        <w:rPr>
          <w:rFonts w:cs="Times New Roman"/>
        </w:rPr>
      </w:pPr>
    </w:p>
    <w:p w14:paraId="78B75265" w14:textId="77777777" w:rsidR="003C204C" w:rsidRPr="001A4897" w:rsidRDefault="003C204C" w:rsidP="003C204C">
      <w:pPr>
        <w:jc w:val="both"/>
        <w:rPr>
          <w:rFonts w:cs="Times New Roman"/>
          <w:color w:val="C00000"/>
        </w:rPr>
      </w:pPr>
    </w:p>
    <w:p w14:paraId="25F9A458" w14:textId="77777777" w:rsidR="003C204C" w:rsidRDefault="003C204C" w:rsidP="00AA142F">
      <w:pPr>
        <w:pStyle w:val="RSCB04AHeadingSection"/>
        <w:spacing w:before="0" w:after="0"/>
        <w:jc w:val="both"/>
        <w:rPr>
          <w:rFonts w:ascii="Book Antiqua" w:hAnsi="Book Antiqua"/>
        </w:rPr>
      </w:pPr>
    </w:p>
    <w:sectPr w:rsidR="003C204C" w:rsidSect="00D25694">
      <w:type w:val="continuous"/>
      <w:pgSz w:w="11907" w:h="16840" w:code="9"/>
      <w:pgMar w:top="1009" w:right="851" w:bottom="1758" w:left="851" w:header="851" w:footer="1049"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9576E" w14:textId="77777777" w:rsidR="00C32EEC" w:rsidRDefault="00C32EEC">
      <w:r>
        <w:separator/>
      </w:r>
    </w:p>
  </w:endnote>
  <w:endnote w:type="continuationSeparator" w:id="0">
    <w:p w14:paraId="1634C36E" w14:textId="77777777" w:rsidR="00C32EEC" w:rsidRDefault="00C32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6E0FB" w14:textId="77777777" w:rsidR="008453EF" w:rsidRPr="00E00CD6" w:rsidRDefault="00000000" w:rsidP="008453EF">
    <w:pPr>
      <w:jc w:val="right"/>
      <w:rPr>
        <w:sz w:val="14"/>
        <w:szCs w:val="14"/>
      </w:rPr>
    </w:pPr>
    <w:r w:rsidRPr="00E00CD6">
      <w:t xml:space="preserve"> </w:t>
    </w:r>
    <w:r w:rsidRPr="00E00CD6">
      <w:fldChar w:fldCharType="begin"/>
    </w:r>
    <w:r w:rsidRPr="00E00CD6">
      <w:instrText>PAGE</w:instrText>
    </w:r>
    <w:r w:rsidRPr="00E00CD6">
      <w:fldChar w:fldCharType="separate"/>
    </w:r>
    <w:r w:rsidR="00EB0C42">
      <w:rPr>
        <w:noProof/>
      </w:rPr>
      <w:t>4</w:t>
    </w:r>
    <w:r w:rsidRPr="00E00CD6">
      <w:fldChar w:fldCharType="end"/>
    </w:r>
    <w:r w:rsidRPr="00E00CD6">
      <w:rPr>
        <w:i/>
      </w:rPr>
      <w:t xml:space="preserve">                         </w:t>
    </w:r>
    <w:r w:rsidRPr="00E00CD6">
      <w:rPr>
        <w:sz w:val="14"/>
        <w:szCs w:val="14"/>
      </w:rPr>
      <w:t xml:space="preserve"> </w:t>
    </w:r>
  </w:p>
  <w:p w14:paraId="4231B65B" w14:textId="77777777" w:rsidR="003273B2" w:rsidRDefault="003273B2">
    <w:pPr>
      <w:jc w:val="right"/>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3492279"/>
      <w:docPartObj>
        <w:docPartGallery w:val="Page Numbers (Bottom of Page)"/>
        <w:docPartUnique/>
      </w:docPartObj>
    </w:sdtPr>
    <w:sdtEndPr>
      <w:rPr>
        <w:rFonts w:ascii="Book Antiqua" w:hAnsi="Book Antiqua"/>
        <w:noProof/>
        <w:sz w:val="20"/>
        <w:szCs w:val="20"/>
      </w:rPr>
    </w:sdtEndPr>
    <w:sdtContent>
      <w:p w14:paraId="56437641" w14:textId="77777777" w:rsidR="00EC754F" w:rsidRPr="00EC4FF9" w:rsidRDefault="00000000" w:rsidP="009A5589">
        <w:pPr>
          <w:pStyle w:val="Footer"/>
          <w:jc w:val="right"/>
          <w:rPr>
            <w:rFonts w:ascii="Book Antiqua" w:hAnsi="Book Antiqua"/>
            <w:sz w:val="20"/>
            <w:szCs w:val="20"/>
          </w:rPr>
        </w:pPr>
        <w:r w:rsidRPr="00EC4FF9">
          <w:rPr>
            <w:rFonts w:ascii="Book Antiqua" w:hAnsi="Book Antiqua"/>
            <w:sz w:val="20"/>
            <w:szCs w:val="20"/>
          </w:rPr>
          <w:fldChar w:fldCharType="begin"/>
        </w:r>
        <w:r w:rsidRPr="00EC4FF9">
          <w:rPr>
            <w:rFonts w:ascii="Book Antiqua" w:hAnsi="Book Antiqua"/>
            <w:sz w:val="20"/>
            <w:szCs w:val="20"/>
          </w:rPr>
          <w:instrText xml:space="preserve"> PAGE   \* MERGEFORMAT </w:instrText>
        </w:r>
        <w:r w:rsidRPr="00EC4FF9">
          <w:rPr>
            <w:rFonts w:ascii="Book Antiqua" w:hAnsi="Book Antiqua"/>
            <w:sz w:val="20"/>
            <w:szCs w:val="20"/>
          </w:rPr>
          <w:fldChar w:fldCharType="separate"/>
        </w:r>
        <w:r w:rsidR="00EB0C42">
          <w:rPr>
            <w:rFonts w:ascii="Book Antiqua" w:hAnsi="Book Antiqua"/>
            <w:noProof/>
            <w:sz w:val="20"/>
            <w:szCs w:val="20"/>
          </w:rPr>
          <w:t>3</w:t>
        </w:r>
        <w:r w:rsidRPr="00EC4FF9">
          <w:rPr>
            <w:rFonts w:ascii="Book Antiqua" w:hAnsi="Book Antiqua"/>
            <w:noProof/>
            <w:sz w:val="20"/>
            <w:szCs w:val="20"/>
          </w:rPr>
          <w:fldChar w:fldCharType="end"/>
        </w:r>
      </w:p>
    </w:sdtContent>
  </w:sdt>
  <w:p w14:paraId="751C864F" w14:textId="77777777" w:rsidR="003273B2" w:rsidRDefault="003273B2" w:rsidP="00EC754F">
    <w:pPr>
      <w:jc w:val="right"/>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1260191"/>
      <w:docPartObj>
        <w:docPartGallery w:val="Page Numbers (Bottom of Page)"/>
        <w:docPartUnique/>
      </w:docPartObj>
    </w:sdtPr>
    <w:sdtEndPr>
      <w:rPr>
        <w:noProof/>
      </w:rPr>
    </w:sdtEndPr>
    <w:sdtContent>
      <w:p w14:paraId="642A8914" w14:textId="77777777" w:rsidR="00A123D1" w:rsidRDefault="00000000">
        <w:pPr>
          <w:pStyle w:val="Footer"/>
          <w:jc w:val="right"/>
        </w:pPr>
        <w:r>
          <w:rPr>
            <w:i/>
            <w:noProof/>
            <w:sz w:val="18"/>
            <w:szCs w:val="18"/>
            <w:lang w:val="en-MY" w:eastAsia="en-MY"/>
          </w:rPr>
          <mc:AlternateContent>
            <mc:Choice Requires="wps">
              <w:drawing>
                <wp:anchor distT="0" distB="0" distL="114300" distR="114300" simplePos="0" relativeHeight="251658240" behindDoc="0" locked="0" layoutInCell="1" allowOverlap="1" wp14:anchorId="3A836A8C" wp14:editId="6E76F564">
                  <wp:simplePos x="0" y="0"/>
                  <wp:positionH relativeFrom="column">
                    <wp:posOffset>2317115</wp:posOffset>
                  </wp:positionH>
                  <wp:positionV relativeFrom="paragraph">
                    <wp:posOffset>-86995</wp:posOffset>
                  </wp:positionV>
                  <wp:extent cx="3781425" cy="78994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3781425" cy="789940"/>
                          </a:xfrm>
                          <a:prstGeom prst="rect">
                            <a:avLst/>
                          </a:prstGeom>
                          <a:solidFill>
                            <a:schemeClr val="lt1"/>
                          </a:solidFill>
                          <a:ln w="6350">
                            <a:noFill/>
                          </a:ln>
                        </wps:spPr>
                        <wps:txbx>
                          <w:txbxContent>
                            <w:p w14:paraId="00E9271C" w14:textId="77777777" w:rsidR="00C63417" w:rsidRDefault="00000000" w:rsidP="00C63417">
                              <w:pPr>
                                <w:rPr>
                                  <w:sz w:val="16"/>
                                  <w:szCs w:val="16"/>
                                </w:rPr>
                              </w:pPr>
                              <w:r>
                                <w:rPr>
                                  <w:sz w:val="16"/>
                                  <w:szCs w:val="16"/>
                                </w:rPr>
                                <w:t>Journal of Communication, Language and Culture</w:t>
                              </w:r>
                            </w:p>
                            <w:p w14:paraId="0B8E0F61" w14:textId="3CC4EE62" w:rsidR="00C63417" w:rsidRPr="0086723F" w:rsidRDefault="00000000" w:rsidP="00C63417">
                              <w:pPr>
                                <w:rPr>
                                  <w:sz w:val="16"/>
                                  <w:szCs w:val="16"/>
                                  <w:lang w:val="pt-BR"/>
                                </w:rPr>
                              </w:pPr>
                              <w:r w:rsidRPr="0086723F">
                                <w:rPr>
                                  <w:sz w:val="16"/>
                                  <w:szCs w:val="16"/>
                                  <w:lang w:val="pt-BR"/>
                                </w:rPr>
                                <w:t>doi: https://doi.org/10.33093/jclc.2024.4.2.</w:t>
                              </w:r>
                              <w:r w:rsidR="00985BDF">
                                <w:rPr>
                                  <w:sz w:val="16"/>
                                  <w:szCs w:val="16"/>
                                  <w:lang w:val="pt-BR"/>
                                </w:rPr>
                                <w:t>2</w:t>
                              </w:r>
                            </w:p>
                            <w:p w14:paraId="63F0A42D" w14:textId="77777777" w:rsidR="00C63417" w:rsidRPr="005C0B8C" w:rsidRDefault="00000000" w:rsidP="00C63417">
                              <w:pPr>
                                <w:rPr>
                                  <w:rFonts w:eastAsia="Times New Roman" w:cs="Times New Roman"/>
                                  <w:color w:val="000000"/>
                                  <w:sz w:val="16"/>
                                  <w:szCs w:val="16"/>
                                  <w:lang w:val="en-US"/>
                                </w:rPr>
                              </w:pPr>
                              <w:r w:rsidRPr="005C0B8C">
                                <w:rPr>
                                  <w:sz w:val="16"/>
                                  <w:szCs w:val="16"/>
                                </w:rPr>
                                <w:t>© Universiti Telekom Sdn Bhd.</w:t>
                              </w:r>
                              <w:r w:rsidRPr="005C0B8C">
                                <w:rPr>
                                  <w:rFonts w:eastAsia="Times New Roman" w:cs="Times New Roman"/>
                                  <w:color w:val="000000"/>
                                  <w:sz w:val="16"/>
                                  <w:szCs w:val="16"/>
                                  <w:lang w:val="en-US"/>
                                </w:rPr>
                                <w:t xml:space="preserve">. This article is licensed under </w:t>
                              </w:r>
                              <w:r w:rsidRPr="005C0B8C">
                                <w:rPr>
                                  <w:rFonts w:cs="Arial"/>
                                  <w:color w:val="500050"/>
                                  <w:sz w:val="16"/>
                                  <w:szCs w:val="16"/>
                                  <w:shd w:val="clear" w:color="auto" w:fill="FFFFFF"/>
                                </w:rPr>
                                <w:t>Creative Commons BY-</w:t>
                              </w:r>
                              <w:r>
                                <w:rPr>
                                  <w:rFonts w:cs="Arial"/>
                                  <w:color w:val="500050"/>
                                  <w:sz w:val="16"/>
                                  <w:szCs w:val="16"/>
                                  <w:shd w:val="clear" w:color="auto" w:fill="FFFFFF"/>
                                </w:rPr>
                                <w:t>NC-ND 4.0 International License</w:t>
                              </w:r>
                              <w:r w:rsidRPr="005C0B8C">
                                <w:rPr>
                                  <w:rFonts w:eastAsia="Times New Roman" w:cs="Times New Roman"/>
                                  <w:color w:val="000000"/>
                                  <w:sz w:val="16"/>
                                  <w:szCs w:val="16"/>
                                  <w:lang w:val="en-US"/>
                                </w:rPr>
                                <w:t xml:space="preserve">. </w:t>
                              </w:r>
                            </w:p>
                            <w:p w14:paraId="21D73092" w14:textId="77777777" w:rsidR="00C63417" w:rsidRPr="005C0B8C" w:rsidRDefault="00000000" w:rsidP="00C63417">
                              <w:pPr>
                                <w:rPr>
                                  <w:sz w:val="16"/>
                                  <w:szCs w:val="16"/>
                                </w:rPr>
                              </w:pPr>
                              <w:r w:rsidRPr="005C0B8C">
                                <w:rPr>
                                  <w:rFonts w:eastAsia="Times New Roman" w:cs="Times New Roman"/>
                                  <w:color w:val="000000"/>
                                  <w:sz w:val="16"/>
                                  <w:szCs w:val="16"/>
                                  <w:lang w:val="en-US"/>
                                </w:rPr>
                                <w:t>Published by MMU PRESS. URL:</w:t>
                              </w:r>
                              <w:r w:rsidRPr="005C0B8C">
                                <w:rPr>
                                  <w:sz w:val="16"/>
                                  <w:szCs w:val="16"/>
                                </w:rPr>
                                <w:t xml:space="preserve"> </w:t>
                              </w:r>
                              <w:hyperlink r:id="rId1" w:tgtFrame="_blank" w:history="1">
                                <w:r w:rsidRPr="005C0B8C">
                                  <w:rPr>
                                    <w:rStyle w:val="Hyperlink"/>
                                    <w:rFonts w:cs="Arial"/>
                                    <w:sz w:val="16"/>
                                    <w:szCs w:val="16"/>
                                    <w:shd w:val="clear" w:color="auto" w:fill="FFFFFF"/>
                                  </w:rPr>
                                  <w:t>https://journals.mmupress.com/jclc</w:t>
                                </w:r>
                              </w:hyperlink>
                            </w:p>
                            <w:p w14:paraId="576F2781" w14:textId="77777777" w:rsidR="00C63417" w:rsidRDefault="00C63417" w:rsidP="00C634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3A836A8C" id="_x0000_t202" coordsize="21600,21600" o:spt="202" path="m,l,21600r21600,l21600,xe">
                  <v:stroke joinstyle="miter"/>
                  <v:path gradientshapeok="t" o:connecttype="rect"/>
                </v:shapetype>
                <v:shape id="Text Box 2" o:spid="_x0000_s1026" type="#_x0000_t202" style="position:absolute;left:0;text-align:left;margin-left:182.45pt;margin-top:-6.85pt;width:297.75pt;height:6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" fillcolor="white [3201]" stroked="f" strokeweight=".5pt">
                  <v:textbox>
                    <w:txbxContent>
                      <w:p w14:paraId="00E9271C" w14:textId="77777777" w:rsidR="00C63417" w:rsidRDefault="00000000" w:rsidP="00C63417">
                        <w:pPr>
                          <w:rPr>
                            <w:sz w:val="16"/>
                            <w:szCs w:val="16"/>
                          </w:rPr>
                        </w:pPr>
                        <w:r>
                          <w:rPr>
                            <w:sz w:val="16"/>
                            <w:szCs w:val="16"/>
                          </w:rPr>
                          <w:t>Journal of Communication, Language and Culture</w:t>
                        </w:r>
                      </w:p>
                      <w:p w14:paraId="0B8E0F61" w14:textId="3CC4EE62" w:rsidR="00C63417" w:rsidRPr="0086723F" w:rsidRDefault="00000000" w:rsidP="00C63417">
                        <w:pPr>
                          <w:rPr>
                            <w:sz w:val="16"/>
                            <w:szCs w:val="16"/>
                            <w:lang w:val="pt-BR"/>
                          </w:rPr>
                        </w:pPr>
                        <w:r w:rsidRPr="0086723F">
                          <w:rPr>
                            <w:sz w:val="16"/>
                            <w:szCs w:val="16"/>
                            <w:lang w:val="pt-BR"/>
                          </w:rPr>
                          <w:t>doi: https://doi.org/10.33093/jclc.2024.4.2.</w:t>
                        </w:r>
                        <w:r w:rsidR="00985BDF">
                          <w:rPr>
                            <w:sz w:val="16"/>
                            <w:szCs w:val="16"/>
                            <w:lang w:val="pt-BR"/>
                          </w:rPr>
                          <w:t>2</w:t>
                        </w:r>
                      </w:p>
                      <w:p w14:paraId="63F0A42D" w14:textId="77777777" w:rsidR="00C63417" w:rsidRPr="005C0B8C" w:rsidRDefault="00000000" w:rsidP="00C63417">
                        <w:pPr>
                          <w:rPr>
                            <w:rFonts w:eastAsia="Times New Roman" w:cs="Times New Roman"/>
                            <w:color w:val="000000"/>
                            <w:sz w:val="16"/>
                            <w:szCs w:val="16"/>
                            <w:lang w:val="en-US"/>
                          </w:rPr>
                        </w:pPr>
                        <w:r w:rsidRPr="005C0B8C">
                          <w:rPr>
                            <w:sz w:val="16"/>
                            <w:szCs w:val="16"/>
                          </w:rPr>
                          <w:t>© Universiti Telekom Sdn Bhd.</w:t>
                        </w:r>
                        <w:r w:rsidRPr="005C0B8C">
                          <w:rPr>
                            <w:rFonts w:eastAsia="Times New Roman" w:cs="Times New Roman"/>
                            <w:color w:val="000000"/>
                            <w:sz w:val="16"/>
                            <w:szCs w:val="16"/>
                            <w:lang w:val="en-US"/>
                          </w:rPr>
                          <w:t xml:space="preserve">. This article is licensed under </w:t>
                        </w:r>
                        <w:r w:rsidRPr="005C0B8C">
                          <w:rPr>
                            <w:rFonts w:cs="Arial"/>
                            <w:color w:val="500050"/>
                            <w:sz w:val="16"/>
                            <w:szCs w:val="16"/>
                            <w:shd w:val="clear" w:color="auto" w:fill="FFFFFF"/>
                          </w:rPr>
                          <w:t>Creative Commons BY-</w:t>
                        </w:r>
                        <w:r>
                          <w:rPr>
                            <w:rFonts w:cs="Arial"/>
                            <w:color w:val="500050"/>
                            <w:sz w:val="16"/>
                            <w:szCs w:val="16"/>
                            <w:shd w:val="clear" w:color="auto" w:fill="FFFFFF"/>
                          </w:rPr>
                          <w:t>NC-ND 4.0 International License</w:t>
                        </w:r>
                        <w:r w:rsidRPr="005C0B8C">
                          <w:rPr>
                            <w:rFonts w:eastAsia="Times New Roman" w:cs="Times New Roman"/>
                            <w:color w:val="000000"/>
                            <w:sz w:val="16"/>
                            <w:szCs w:val="16"/>
                            <w:lang w:val="en-US"/>
                          </w:rPr>
                          <w:t xml:space="preserve">. </w:t>
                        </w:r>
                      </w:p>
                      <w:p w14:paraId="21D73092" w14:textId="77777777" w:rsidR="00C63417" w:rsidRPr="005C0B8C" w:rsidRDefault="00000000" w:rsidP="00C63417">
                        <w:pPr>
                          <w:rPr>
                            <w:sz w:val="16"/>
                            <w:szCs w:val="16"/>
                          </w:rPr>
                        </w:pPr>
                        <w:r w:rsidRPr="005C0B8C">
                          <w:rPr>
                            <w:rFonts w:eastAsia="Times New Roman" w:cs="Times New Roman"/>
                            <w:color w:val="000000"/>
                            <w:sz w:val="16"/>
                            <w:szCs w:val="16"/>
                            <w:lang w:val="en-US"/>
                          </w:rPr>
                          <w:t>Published by MMU PRESS. URL:</w:t>
                        </w:r>
                        <w:r w:rsidRPr="005C0B8C">
                          <w:rPr>
                            <w:sz w:val="16"/>
                            <w:szCs w:val="16"/>
                          </w:rPr>
                          <w:t xml:space="preserve"> </w:t>
                        </w:r>
                        <w:hyperlink r:id="rId2" w:tgtFrame="_blank" w:history="1">
                          <w:r w:rsidRPr="005C0B8C">
                            <w:rPr>
                              <w:rStyle w:val="Hyperlink"/>
                              <w:rFonts w:cs="Arial"/>
                              <w:sz w:val="16"/>
                              <w:szCs w:val="16"/>
                              <w:shd w:val="clear" w:color="auto" w:fill="FFFFFF"/>
                            </w:rPr>
                            <w:t>https://journals.mmupress.com/jclc</w:t>
                          </w:r>
                        </w:hyperlink>
                      </w:p>
                      <w:p w14:paraId="576F2781" w14:textId="77777777" w:rsidR="00C63417" w:rsidRDefault="00C63417" w:rsidP="00C63417"/>
                    </w:txbxContent>
                  </v:textbox>
                </v:shape>
              </w:pict>
            </mc:Fallback>
          </mc:AlternateContent>
        </w:r>
        <w:r w:rsidRPr="00C63417">
          <w:rPr>
            <w:noProof/>
            <w:sz w:val="18"/>
            <w:szCs w:val="18"/>
          </w:rPr>
          <w:drawing>
            <wp:anchor distT="0" distB="0" distL="114300" distR="114300" simplePos="0" relativeHeight="251660288" behindDoc="1" locked="0" layoutInCell="1" allowOverlap="1" wp14:anchorId="07938BA0" wp14:editId="42603BF6">
              <wp:simplePos x="0" y="0"/>
              <wp:positionH relativeFrom="column">
                <wp:posOffset>-160655</wp:posOffset>
              </wp:positionH>
              <wp:positionV relativeFrom="paragraph">
                <wp:posOffset>4445</wp:posOffset>
              </wp:positionV>
              <wp:extent cx="1675130" cy="599440"/>
              <wp:effectExtent l="0" t="0" r="1270" b="0"/>
              <wp:wrapTight wrapText="bothSides">
                <wp:wrapPolygon edited="0">
                  <wp:start x="0" y="0"/>
                  <wp:lineTo x="0" y="20593"/>
                  <wp:lineTo x="21371" y="20593"/>
                  <wp:lineTo x="21371" y="0"/>
                  <wp:lineTo x="0" y="0"/>
                </wp:wrapPolygon>
              </wp:wrapTight>
              <wp:docPr id="1057423760" name="Picture 1" descr="A blue and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182817" name="Picture 1" descr="A blue and black logo"/>
                      <pic:cNvPicPr/>
                    </pic:nvPicPr>
                    <pic:blipFill>
                      <a:blip r:embed="rId3">
                        <a:extLst>
                          <a:ext uri="{28A0092B-C50C-407E-A947-70E740481C1C}">
                            <a14:useLocalDpi xmlns:a14="http://schemas.microsoft.com/office/drawing/2010/main" val="0"/>
                          </a:ext>
                        </a:extLst>
                      </a:blip>
                      <a:stretch>
                        <a:fillRect/>
                      </a:stretch>
                    </pic:blipFill>
                    <pic:spPr>
                      <a:xfrm>
                        <a:off x="0" y="0"/>
                        <a:ext cx="1675130" cy="599440"/>
                      </a:xfrm>
                      <a:prstGeom prst="rect">
                        <a:avLst/>
                      </a:prstGeom>
                    </pic:spPr>
                  </pic:pic>
                </a:graphicData>
              </a:graphic>
              <wp14:sizeRelH relativeFrom="margin">
                <wp14:pctWidth>0</wp14:pctWidth>
              </wp14:sizeRelH>
              <wp14:sizeRelV relativeFrom="margin">
                <wp14:pctHeight>0</wp14:pctHeight>
              </wp14:sizeRelV>
            </wp:anchor>
          </w:drawing>
        </w:r>
        <w:r w:rsidR="00A123D1">
          <w:fldChar w:fldCharType="begin"/>
        </w:r>
        <w:r w:rsidR="00A123D1">
          <w:instrText xml:space="preserve"> PAGE   \* MERGEFORMAT </w:instrText>
        </w:r>
        <w:r w:rsidR="00A123D1">
          <w:fldChar w:fldCharType="separate"/>
        </w:r>
        <w:r w:rsidR="00A123D1">
          <w:rPr>
            <w:noProof/>
          </w:rPr>
          <w:t>2</w:t>
        </w:r>
        <w:r w:rsidR="00A123D1">
          <w:rPr>
            <w:noProof/>
          </w:rPr>
          <w:fldChar w:fldCharType="end"/>
        </w:r>
      </w:p>
    </w:sdtContent>
  </w:sdt>
  <w:p w14:paraId="4ED9C1B2" w14:textId="77777777" w:rsidR="003273B2" w:rsidRPr="00E00CD6" w:rsidRDefault="003273B2">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8E7AB" w14:textId="77777777" w:rsidR="00C32EEC" w:rsidRDefault="00C32EEC">
      <w:r>
        <w:separator/>
      </w:r>
    </w:p>
  </w:footnote>
  <w:footnote w:type="continuationSeparator" w:id="0">
    <w:p w14:paraId="00420B52" w14:textId="77777777" w:rsidR="00C32EEC" w:rsidRDefault="00C32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B6008" w14:textId="77777777" w:rsidR="003273B2" w:rsidRPr="00F6610D" w:rsidRDefault="00000000" w:rsidP="00F6610D">
    <w:pPr>
      <w:ind w:left="5040"/>
      <w:jc w:val="right"/>
      <w:rPr>
        <w:b/>
        <w:i/>
        <w:sz w:val="16"/>
        <w:szCs w:val="16"/>
      </w:rPr>
    </w:pPr>
    <w:r w:rsidRPr="00F6610D">
      <w:rPr>
        <w:b/>
        <w:i/>
        <w:sz w:val="16"/>
        <w:szCs w:val="16"/>
      </w:rPr>
      <w:t xml:space="preserve">Journal of Communication, Language and Culture                                                                                                                                                                     </w:t>
    </w:r>
    <w:r w:rsidR="00303F5D" w:rsidRPr="00F6610D">
      <w:rPr>
        <w:b/>
        <w:i/>
        <w:sz w:val="16"/>
        <w:szCs w:val="16"/>
      </w:rPr>
      <w:t xml:space="preserve">Vol </w:t>
    </w:r>
    <w:r w:rsidR="00C63417">
      <w:rPr>
        <w:b/>
        <w:i/>
        <w:sz w:val="16"/>
        <w:szCs w:val="16"/>
      </w:rPr>
      <w:t>4</w:t>
    </w:r>
    <w:r w:rsidR="00303F5D" w:rsidRPr="00F6610D">
      <w:rPr>
        <w:b/>
        <w:i/>
        <w:sz w:val="16"/>
        <w:szCs w:val="16"/>
      </w:rPr>
      <w:t xml:space="preserve">, Issue </w:t>
    </w:r>
    <w:r w:rsidR="00C63417">
      <w:rPr>
        <w:b/>
        <w:i/>
        <w:sz w:val="16"/>
        <w:szCs w:val="16"/>
      </w:rPr>
      <w:t>2</w:t>
    </w:r>
    <w:r w:rsidRPr="00F6610D">
      <w:rPr>
        <w:b/>
        <w:i/>
        <w:sz w:val="16"/>
        <w:szCs w:val="16"/>
      </w:rPr>
      <w:t>, July 202</w:t>
    </w:r>
    <w:r w:rsidR="00C63417">
      <w:rPr>
        <w:b/>
        <w:i/>
        <w:sz w:val="16"/>
        <w:szCs w:val="16"/>
      </w:rPr>
      <w:t>4</w:t>
    </w:r>
  </w:p>
  <w:p w14:paraId="0B5FCABB" w14:textId="77777777" w:rsidR="003273B2" w:rsidRDefault="003273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FA77A" w14:textId="77777777" w:rsidR="003273B2" w:rsidRPr="006E6359" w:rsidRDefault="00000000" w:rsidP="000540FC">
    <w:pPr>
      <w:jc w:val="right"/>
      <w:rPr>
        <w:b/>
        <w:sz w:val="16"/>
        <w:szCs w:val="16"/>
      </w:rPr>
    </w:pPr>
    <w:r w:rsidRPr="006E6359">
      <w:rPr>
        <w:b/>
        <w:sz w:val="16"/>
        <w:szCs w:val="16"/>
      </w:rPr>
      <w:t>Journal of Communication, Language and Culture</w:t>
    </w:r>
  </w:p>
  <w:p w14:paraId="3C18D75A" w14:textId="77777777" w:rsidR="003273B2" w:rsidRPr="006E6359" w:rsidRDefault="00000000" w:rsidP="000540FC">
    <w:pPr>
      <w:jc w:val="right"/>
      <w:rPr>
        <w:b/>
        <w:sz w:val="16"/>
        <w:szCs w:val="16"/>
      </w:rPr>
    </w:pPr>
    <w:r w:rsidRPr="006E6359">
      <w:rPr>
        <w:b/>
        <w:sz w:val="16"/>
        <w:szCs w:val="16"/>
      </w:rPr>
      <w:t xml:space="preserve">Vol </w:t>
    </w:r>
    <w:r w:rsidR="00B34B40">
      <w:rPr>
        <w:b/>
        <w:sz w:val="16"/>
        <w:szCs w:val="16"/>
      </w:rPr>
      <w:t>3</w:t>
    </w:r>
    <w:r w:rsidRPr="006E6359">
      <w:rPr>
        <w:b/>
        <w:sz w:val="16"/>
        <w:szCs w:val="16"/>
      </w:rPr>
      <w:t>, Issue</w:t>
    </w:r>
    <w:r w:rsidR="00B316D0" w:rsidRPr="006E6359">
      <w:rPr>
        <w:b/>
        <w:sz w:val="16"/>
        <w:szCs w:val="16"/>
      </w:rPr>
      <w:t xml:space="preserve"> </w:t>
    </w:r>
    <w:r w:rsidR="00B34B40">
      <w:rPr>
        <w:b/>
        <w:sz w:val="16"/>
        <w:szCs w:val="16"/>
      </w:rPr>
      <w:t>2</w:t>
    </w:r>
    <w:r w:rsidR="00B316D0" w:rsidRPr="006E6359">
      <w:rPr>
        <w:b/>
        <w:sz w:val="16"/>
        <w:szCs w:val="16"/>
      </w:rPr>
      <w:t>, July 202</w:t>
    </w:r>
    <w:r w:rsidR="00B34B40">
      <w:rPr>
        <w:b/>
        <w:sz w:val="16"/>
        <w:szCs w:val="16"/>
      </w:rPr>
      <w:t>3</w:t>
    </w:r>
  </w:p>
  <w:p w14:paraId="200A5DFB" w14:textId="77777777" w:rsidR="003273B2" w:rsidRDefault="003273B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27A6E" w14:textId="77777777" w:rsidR="004A61C8" w:rsidRPr="00674FD3" w:rsidRDefault="00000000" w:rsidP="00674FD3">
    <w:pPr>
      <w:spacing w:line="360" w:lineRule="auto"/>
    </w:pPr>
    <w:r>
      <w:t xml:space="preserve">Vol </w:t>
    </w:r>
    <w:r w:rsidR="00A123D1">
      <w:t>4</w:t>
    </w:r>
    <w:r>
      <w:t xml:space="preserve">, Issue </w:t>
    </w:r>
    <w:r w:rsidR="00A123D1">
      <w:t>2</w:t>
    </w:r>
    <w:r w:rsidRPr="00125620">
      <w:t>, July 202</w:t>
    </w:r>
    <w:r w:rsidR="00A123D1">
      <w:t>4</w:t>
    </w:r>
    <w:r w:rsidR="00674FD3">
      <w:tab/>
    </w:r>
    <w:r w:rsidRPr="00125620">
      <w:tab/>
    </w:r>
    <w:r w:rsidRPr="00125620">
      <w:tab/>
    </w:r>
    <w:r w:rsidRPr="00125620">
      <w:tab/>
    </w:r>
    <w:r w:rsidRPr="00125620">
      <w:tab/>
    </w:r>
    <w:r w:rsidRPr="00125620">
      <w:tab/>
    </w:r>
    <w:r w:rsidRPr="00125620">
      <w:tab/>
    </w:r>
    <w:r w:rsidRPr="00125620">
      <w:tab/>
    </w:r>
    <w:r w:rsidRPr="00125620">
      <w:tab/>
    </w:r>
    <w:r w:rsidRPr="00125620">
      <w:tab/>
    </w:r>
    <w:r w:rsidR="00FE3FA7" w:rsidRPr="00FE3FA7">
      <w:t>eISSN: 2805-444X</w:t>
    </w:r>
  </w:p>
  <w:p w14:paraId="002F845D" w14:textId="77777777" w:rsidR="00A123D1" w:rsidRDefault="00000000" w:rsidP="00A123D1">
    <w:pPr>
      <w:pBdr>
        <w:top w:val="single" w:sz="4" w:space="1" w:color="000000"/>
        <w:bottom w:val="single" w:sz="24" w:space="1" w:color="000000"/>
      </w:pBdr>
      <w:jc w:val="center"/>
      <w:rPr>
        <w:b/>
        <w:sz w:val="56"/>
        <w:szCs w:val="56"/>
      </w:rPr>
    </w:pPr>
    <w:r>
      <w:rPr>
        <w:b/>
        <w:sz w:val="56"/>
        <w:szCs w:val="56"/>
      </w:rPr>
      <w:t xml:space="preserve">JOURNAL OF COMMUNICATION, LANGUAGE AND CULTURE                                         </w:t>
    </w:r>
  </w:p>
  <w:p w14:paraId="39F59251" w14:textId="77777777" w:rsidR="003273B2" w:rsidRDefault="00000000">
    <w:pPr>
      <w:rPr>
        <w:color w:val="999999"/>
        <w:sz w:val="18"/>
        <w:szCs w:val="18"/>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4793E"/>
    <w:multiLevelType w:val="hybridMultilevel"/>
    <w:tmpl w:val="1E5E52AA"/>
    <w:lvl w:ilvl="0" w:tplc="E8409BDA">
      <w:start w:val="1"/>
      <w:numFmt w:val="decimal"/>
      <w:pStyle w:val="RSCR02References"/>
      <w:lvlText w:val="%1"/>
      <w:lvlJc w:val="left"/>
      <w:pPr>
        <w:ind w:left="720" w:hanging="360"/>
      </w:pPr>
      <w:rPr>
        <w:rFonts w:hint="default"/>
      </w:rPr>
    </w:lvl>
    <w:lvl w:ilvl="1" w:tplc="80141BA2" w:tentative="1">
      <w:start w:val="1"/>
      <w:numFmt w:val="lowerLetter"/>
      <w:lvlText w:val="%2."/>
      <w:lvlJc w:val="left"/>
      <w:pPr>
        <w:ind w:left="1440" w:hanging="360"/>
      </w:pPr>
    </w:lvl>
    <w:lvl w:ilvl="2" w:tplc="5B285FCC" w:tentative="1">
      <w:start w:val="1"/>
      <w:numFmt w:val="lowerRoman"/>
      <w:lvlText w:val="%3."/>
      <w:lvlJc w:val="right"/>
      <w:pPr>
        <w:ind w:left="2160" w:hanging="180"/>
      </w:pPr>
    </w:lvl>
    <w:lvl w:ilvl="3" w:tplc="805265EA" w:tentative="1">
      <w:start w:val="1"/>
      <w:numFmt w:val="decimal"/>
      <w:lvlText w:val="%4."/>
      <w:lvlJc w:val="left"/>
      <w:pPr>
        <w:ind w:left="2880" w:hanging="360"/>
      </w:pPr>
    </w:lvl>
    <w:lvl w:ilvl="4" w:tplc="58202450" w:tentative="1">
      <w:start w:val="1"/>
      <w:numFmt w:val="lowerLetter"/>
      <w:lvlText w:val="%5."/>
      <w:lvlJc w:val="left"/>
      <w:pPr>
        <w:ind w:left="3600" w:hanging="360"/>
      </w:pPr>
    </w:lvl>
    <w:lvl w:ilvl="5" w:tplc="5464DFD6" w:tentative="1">
      <w:start w:val="1"/>
      <w:numFmt w:val="lowerRoman"/>
      <w:lvlText w:val="%6."/>
      <w:lvlJc w:val="right"/>
      <w:pPr>
        <w:ind w:left="4320" w:hanging="180"/>
      </w:pPr>
    </w:lvl>
    <w:lvl w:ilvl="6" w:tplc="B0343888" w:tentative="1">
      <w:start w:val="1"/>
      <w:numFmt w:val="decimal"/>
      <w:lvlText w:val="%7."/>
      <w:lvlJc w:val="left"/>
      <w:pPr>
        <w:ind w:left="5040" w:hanging="360"/>
      </w:pPr>
    </w:lvl>
    <w:lvl w:ilvl="7" w:tplc="114E5982" w:tentative="1">
      <w:start w:val="1"/>
      <w:numFmt w:val="lowerLetter"/>
      <w:lvlText w:val="%8."/>
      <w:lvlJc w:val="left"/>
      <w:pPr>
        <w:ind w:left="5760" w:hanging="360"/>
      </w:pPr>
    </w:lvl>
    <w:lvl w:ilvl="8" w:tplc="537C4C4C" w:tentative="1">
      <w:start w:val="1"/>
      <w:numFmt w:val="lowerRoman"/>
      <w:lvlText w:val="%9."/>
      <w:lvlJc w:val="right"/>
      <w:pPr>
        <w:ind w:left="6480" w:hanging="180"/>
      </w:pPr>
    </w:lvl>
  </w:abstractNum>
  <w:abstractNum w:abstractNumId="1" w15:restartNumberingAfterBreak="0">
    <w:nsid w:val="53C20375"/>
    <w:multiLevelType w:val="multilevel"/>
    <w:tmpl w:val="890628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7223633"/>
    <w:multiLevelType w:val="hybridMultilevel"/>
    <w:tmpl w:val="6A00E6EE"/>
    <w:lvl w:ilvl="0" w:tplc="621E902E">
      <w:start w:val="1"/>
      <w:numFmt w:val="decimal"/>
      <w:lvlText w:val="%1)"/>
      <w:lvlJc w:val="left"/>
      <w:pPr>
        <w:ind w:left="495" w:hanging="495"/>
      </w:pPr>
      <w:rPr>
        <w:rFonts w:hint="default"/>
      </w:rPr>
    </w:lvl>
    <w:lvl w:ilvl="1" w:tplc="B06C9416" w:tentative="1">
      <w:start w:val="1"/>
      <w:numFmt w:val="lowerLetter"/>
      <w:lvlText w:val="%2."/>
      <w:lvlJc w:val="left"/>
      <w:pPr>
        <w:ind w:left="1080" w:hanging="360"/>
      </w:pPr>
    </w:lvl>
    <w:lvl w:ilvl="2" w:tplc="8F94B7F0" w:tentative="1">
      <w:start w:val="1"/>
      <w:numFmt w:val="lowerRoman"/>
      <w:lvlText w:val="%3."/>
      <w:lvlJc w:val="right"/>
      <w:pPr>
        <w:ind w:left="1800" w:hanging="180"/>
      </w:pPr>
    </w:lvl>
    <w:lvl w:ilvl="3" w:tplc="E8E63C0C" w:tentative="1">
      <w:start w:val="1"/>
      <w:numFmt w:val="decimal"/>
      <w:lvlText w:val="%4."/>
      <w:lvlJc w:val="left"/>
      <w:pPr>
        <w:ind w:left="2520" w:hanging="360"/>
      </w:pPr>
    </w:lvl>
    <w:lvl w:ilvl="4" w:tplc="15469214" w:tentative="1">
      <w:start w:val="1"/>
      <w:numFmt w:val="lowerLetter"/>
      <w:lvlText w:val="%5."/>
      <w:lvlJc w:val="left"/>
      <w:pPr>
        <w:ind w:left="3240" w:hanging="360"/>
      </w:pPr>
    </w:lvl>
    <w:lvl w:ilvl="5" w:tplc="A39C2186" w:tentative="1">
      <w:start w:val="1"/>
      <w:numFmt w:val="lowerRoman"/>
      <w:lvlText w:val="%6."/>
      <w:lvlJc w:val="right"/>
      <w:pPr>
        <w:ind w:left="3960" w:hanging="180"/>
      </w:pPr>
    </w:lvl>
    <w:lvl w:ilvl="6" w:tplc="80022D44" w:tentative="1">
      <w:start w:val="1"/>
      <w:numFmt w:val="decimal"/>
      <w:lvlText w:val="%7."/>
      <w:lvlJc w:val="left"/>
      <w:pPr>
        <w:ind w:left="4680" w:hanging="360"/>
      </w:pPr>
    </w:lvl>
    <w:lvl w:ilvl="7" w:tplc="F3301FB8" w:tentative="1">
      <w:start w:val="1"/>
      <w:numFmt w:val="lowerLetter"/>
      <w:lvlText w:val="%8."/>
      <w:lvlJc w:val="left"/>
      <w:pPr>
        <w:ind w:left="5400" w:hanging="360"/>
      </w:pPr>
    </w:lvl>
    <w:lvl w:ilvl="8" w:tplc="547C9144" w:tentative="1">
      <w:start w:val="1"/>
      <w:numFmt w:val="lowerRoman"/>
      <w:lvlText w:val="%9."/>
      <w:lvlJc w:val="right"/>
      <w:pPr>
        <w:ind w:left="6120" w:hanging="180"/>
      </w:pPr>
    </w:lvl>
  </w:abstractNum>
  <w:num w:numId="1" w16cid:durableId="451024317">
    <w:abstractNumId w:val="0"/>
  </w:num>
  <w:num w:numId="2" w16cid:durableId="77411568">
    <w:abstractNumId w:val="2"/>
  </w:num>
  <w:num w:numId="3" w16cid:durableId="1806460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3B2"/>
    <w:rsid w:val="00000938"/>
    <w:rsid w:val="00000F77"/>
    <w:rsid w:val="00011149"/>
    <w:rsid w:val="00014669"/>
    <w:rsid w:val="00046224"/>
    <w:rsid w:val="000540FC"/>
    <w:rsid w:val="0007247E"/>
    <w:rsid w:val="00072A55"/>
    <w:rsid w:val="00073EF1"/>
    <w:rsid w:val="00083D0D"/>
    <w:rsid w:val="00087AF2"/>
    <w:rsid w:val="0009511D"/>
    <w:rsid w:val="000A64F3"/>
    <w:rsid w:val="000B556A"/>
    <w:rsid w:val="000C02D9"/>
    <w:rsid w:val="000C5C76"/>
    <w:rsid w:val="000C7FCD"/>
    <w:rsid w:val="000D1E92"/>
    <w:rsid w:val="000E2C9F"/>
    <w:rsid w:val="000F47A8"/>
    <w:rsid w:val="0011514A"/>
    <w:rsid w:val="00125620"/>
    <w:rsid w:val="0013266F"/>
    <w:rsid w:val="00171A95"/>
    <w:rsid w:val="00187A15"/>
    <w:rsid w:val="001927A8"/>
    <w:rsid w:val="00195FFB"/>
    <w:rsid w:val="001B6251"/>
    <w:rsid w:val="001C4942"/>
    <w:rsid w:val="001C5C95"/>
    <w:rsid w:val="001D03D7"/>
    <w:rsid w:val="001D3B00"/>
    <w:rsid w:val="001F0EF2"/>
    <w:rsid w:val="00201D29"/>
    <w:rsid w:val="00243178"/>
    <w:rsid w:val="00262AD5"/>
    <w:rsid w:val="0028437E"/>
    <w:rsid w:val="00290063"/>
    <w:rsid w:val="002A671E"/>
    <w:rsid w:val="002B0B0A"/>
    <w:rsid w:val="002B5A19"/>
    <w:rsid w:val="002F2F51"/>
    <w:rsid w:val="002F3063"/>
    <w:rsid w:val="002F739C"/>
    <w:rsid w:val="00303F5D"/>
    <w:rsid w:val="0031089A"/>
    <w:rsid w:val="00310D8D"/>
    <w:rsid w:val="003148A2"/>
    <w:rsid w:val="003273B2"/>
    <w:rsid w:val="00333E8B"/>
    <w:rsid w:val="00346FDE"/>
    <w:rsid w:val="0035113D"/>
    <w:rsid w:val="00351A0E"/>
    <w:rsid w:val="0035332E"/>
    <w:rsid w:val="003555C2"/>
    <w:rsid w:val="00355AFF"/>
    <w:rsid w:val="00365231"/>
    <w:rsid w:val="00366696"/>
    <w:rsid w:val="00387FF4"/>
    <w:rsid w:val="00396C02"/>
    <w:rsid w:val="003A095B"/>
    <w:rsid w:val="003C132A"/>
    <w:rsid w:val="003C204C"/>
    <w:rsid w:val="003E7280"/>
    <w:rsid w:val="00400F42"/>
    <w:rsid w:val="004224F5"/>
    <w:rsid w:val="00425E3F"/>
    <w:rsid w:val="00426CB7"/>
    <w:rsid w:val="00432EAF"/>
    <w:rsid w:val="00446265"/>
    <w:rsid w:val="00460754"/>
    <w:rsid w:val="00465406"/>
    <w:rsid w:val="0047256A"/>
    <w:rsid w:val="00473613"/>
    <w:rsid w:val="00493C6D"/>
    <w:rsid w:val="004A56CB"/>
    <w:rsid w:val="004A61C8"/>
    <w:rsid w:val="004B342F"/>
    <w:rsid w:val="004B4BB3"/>
    <w:rsid w:val="004C5E86"/>
    <w:rsid w:val="004D4F5B"/>
    <w:rsid w:val="004E46DC"/>
    <w:rsid w:val="004F642B"/>
    <w:rsid w:val="00502254"/>
    <w:rsid w:val="00503827"/>
    <w:rsid w:val="005227F2"/>
    <w:rsid w:val="00523D8E"/>
    <w:rsid w:val="00533FCD"/>
    <w:rsid w:val="005400D3"/>
    <w:rsid w:val="0055726F"/>
    <w:rsid w:val="00564A15"/>
    <w:rsid w:val="00576168"/>
    <w:rsid w:val="00585191"/>
    <w:rsid w:val="005A1B22"/>
    <w:rsid w:val="005A3E99"/>
    <w:rsid w:val="005B1686"/>
    <w:rsid w:val="005C0B8C"/>
    <w:rsid w:val="005C2D2A"/>
    <w:rsid w:val="005D04EB"/>
    <w:rsid w:val="005E0553"/>
    <w:rsid w:val="00606CC5"/>
    <w:rsid w:val="00607471"/>
    <w:rsid w:val="00615174"/>
    <w:rsid w:val="006167A2"/>
    <w:rsid w:val="00636BDF"/>
    <w:rsid w:val="00636E6E"/>
    <w:rsid w:val="00667995"/>
    <w:rsid w:val="00674FD3"/>
    <w:rsid w:val="00680A46"/>
    <w:rsid w:val="0068222A"/>
    <w:rsid w:val="0068492E"/>
    <w:rsid w:val="00694838"/>
    <w:rsid w:val="006B2D81"/>
    <w:rsid w:val="006C59E1"/>
    <w:rsid w:val="006C6248"/>
    <w:rsid w:val="006D1082"/>
    <w:rsid w:val="006D7836"/>
    <w:rsid w:val="006E3619"/>
    <w:rsid w:val="006E4A42"/>
    <w:rsid w:val="006E4EDC"/>
    <w:rsid w:val="006E6359"/>
    <w:rsid w:val="006F7129"/>
    <w:rsid w:val="00717B83"/>
    <w:rsid w:val="00720641"/>
    <w:rsid w:val="00720AE6"/>
    <w:rsid w:val="00732C9C"/>
    <w:rsid w:val="0073386E"/>
    <w:rsid w:val="00734D8E"/>
    <w:rsid w:val="00737902"/>
    <w:rsid w:val="00741AA2"/>
    <w:rsid w:val="00744305"/>
    <w:rsid w:val="0074482B"/>
    <w:rsid w:val="007476EF"/>
    <w:rsid w:val="00757457"/>
    <w:rsid w:val="0076285D"/>
    <w:rsid w:val="0076356C"/>
    <w:rsid w:val="00764CB8"/>
    <w:rsid w:val="00766A81"/>
    <w:rsid w:val="007A250E"/>
    <w:rsid w:val="007A331E"/>
    <w:rsid w:val="007B1BB8"/>
    <w:rsid w:val="007B6AAF"/>
    <w:rsid w:val="007C6915"/>
    <w:rsid w:val="007D2C56"/>
    <w:rsid w:val="007E5893"/>
    <w:rsid w:val="007F5D11"/>
    <w:rsid w:val="007F753F"/>
    <w:rsid w:val="0081156F"/>
    <w:rsid w:val="00812F40"/>
    <w:rsid w:val="0081551C"/>
    <w:rsid w:val="00822CAA"/>
    <w:rsid w:val="00833975"/>
    <w:rsid w:val="0083506C"/>
    <w:rsid w:val="00841105"/>
    <w:rsid w:val="00843AF6"/>
    <w:rsid w:val="008453EF"/>
    <w:rsid w:val="00852657"/>
    <w:rsid w:val="008644B4"/>
    <w:rsid w:val="0086723F"/>
    <w:rsid w:val="008737ED"/>
    <w:rsid w:val="00874095"/>
    <w:rsid w:val="0087715B"/>
    <w:rsid w:val="008777F3"/>
    <w:rsid w:val="008879F7"/>
    <w:rsid w:val="008935EF"/>
    <w:rsid w:val="00897424"/>
    <w:rsid w:val="008A28A6"/>
    <w:rsid w:val="008A59AF"/>
    <w:rsid w:val="008B57D0"/>
    <w:rsid w:val="008C20B4"/>
    <w:rsid w:val="008D3D1F"/>
    <w:rsid w:val="00910069"/>
    <w:rsid w:val="009114A5"/>
    <w:rsid w:val="00951309"/>
    <w:rsid w:val="00956C69"/>
    <w:rsid w:val="00962A42"/>
    <w:rsid w:val="00973C13"/>
    <w:rsid w:val="009824AE"/>
    <w:rsid w:val="00985BDF"/>
    <w:rsid w:val="0099077A"/>
    <w:rsid w:val="00991D3C"/>
    <w:rsid w:val="00995134"/>
    <w:rsid w:val="009A49CF"/>
    <w:rsid w:val="009A5589"/>
    <w:rsid w:val="009A66AD"/>
    <w:rsid w:val="009C16EA"/>
    <w:rsid w:val="009C4F56"/>
    <w:rsid w:val="009F3460"/>
    <w:rsid w:val="00A00654"/>
    <w:rsid w:val="00A04F17"/>
    <w:rsid w:val="00A0718D"/>
    <w:rsid w:val="00A101BC"/>
    <w:rsid w:val="00A123D1"/>
    <w:rsid w:val="00A17CF7"/>
    <w:rsid w:val="00A2098D"/>
    <w:rsid w:val="00A36469"/>
    <w:rsid w:val="00A418EA"/>
    <w:rsid w:val="00A547A4"/>
    <w:rsid w:val="00A55B2B"/>
    <w:rsid w:val="00A565BA"/>
    <w:rsid w:val="00A56682"/>
    <w:rsid w:val="00A56F40"/>
    <w:rsid w:val="00A57497"/>
    <w:rsid w:val="00A65B87"/>
    <w:rsid w:val="00A77A10"/>
    <w:rsid w:val="00AA142F"/>
    <w:rsid w:val="00AA4B9B"/>
    <w:rsid w:val="00AB3538"/>
    <w:rsid w:val="00AC4943"/>
    <w:rsid w:val="00AD05B5"/>
    <w:rsid w:val="00AE01D5"/>
    <w:rsid w:val="00AE038C"/>
    <w:rsid w:val="00AE50BC"/>
    <w:rsid w:val="00AE7000"/>
    <w:rsid w:val="00B038F4"/>
    <w:rsid w:val="00B14C79"/>
    <w:rsid w:val="00B179D4"/>
    <w:rsid w:val="00B21489"/>
    <w:rsid w:val="00B316D0"/>
    <w:rsid w:val="00B32BE0"/>
    <w:rsid w:val="00B34A05"/>
    <w:rsid w:val="00B34B40"/>
    <w:rsid w:val="00B563B8"/>
    <w:rsid w:val="00B67DDB"/>
    <w:rsid w:val="00B83F27"/>
    <w:rsid w:val="00B85B7C"/>
    <w:rsid w:val="00B85E74"/>
    <w:rsid w:val="00B916F9"/>
    <w:rsid w:val="00B95E2F"/>
    <w:rsid w:val="00BA49C8"/>
    <w:rsid w:val="00BB38B9"/>
    <w:rsid w:val="00BC4C50"/>
    <w:rsid w:val="00BC5115"/>
    <w:rsid w:val="00BC63DF"/>
    <w:rsid w:val="00BD27DF"/>
    <w:rsid w:val="00BD6BD6"/>
    <w:rsid w:val="00BD75D8"/>
    <w:rsid w:val="00BE08E3"/>
    <w:rsid w:val="00BF1C04"/>
    <w:rsid w:val="00C040EB"/>
    <w:rsid w:val="00C07E98"/>
    <w:rsid w:val="00C139A8"/>
    <w:rsid w:val="00C22E0D"/>
    <w:rsid w:val="00C32EEC"/>
    <w:rsid w:val="00C351E4"/>
    <w:rsid w:val="00C37E84"/>
    <w:rsid w:val="00C63417"/>
    <w:rsid w:val="00C66D35"/>
    <w:rsid w:val="00C671FC"/>
    <w:rsid w:val="00C749C8"/>
    <w:rsid w:val="00CB4741"/>
    <w:rsid w:val="00CC37AA"/>
    <w:rsid w:val="00CD6386"/>
    <w:rsid w:val="00CE5EF5"/>
    <w:rsid w:val="00CE76F3"/>
    <w:rsid w:val="00CE7A96"/>
    <w:rsid w:val="00CF45B2"/>
    <w:rsid w:val="00CF5423"/>
    <w:rsid w:val="00D211C3"/>
    <w:rsid w:val="00D230B8"/>
    <w:rsid w:val="00D25694"/>
    <w:rsid w:val="00D2581A"/>
    <w:rsid w:val="00D44B6A"/>
    <w:rsid w:val="00D45F2E"/>
    <w:rsid w:val="00D57D74"/>
    <w:rsid w:val="00D62965"/>
    <w:rsid w:val="00D7729A"/>
    <w:rsid w:val="00D81C31"/>
    <w:rsid w:val="00D8650A"/>
    <w:rsid w:val="00D87615"/>
    <w:rsid w:val="00D9068A"/>
    <w:rsid w:val="00DA10D7"/>
    <w:rsid w:val="00DA4A40"/>
    <w:rsid w:val="00DA7824"/>
    <w:rsid w:val="00DB5667"/>
    <w:rsid w:val="00DC15A8"/>
    <w:rsid w:val="00DC16F1"/>
    <w:rsid w:val="00DC1808"/>
    <w:rsid w:val="00DC7E54"/>
    <w:rsid w:val="00E00CD6"/>
    <w:rsid w:val="00E05A38"/>
    <w:rsid w:val="00E320F0"/>
    <w:rsid w:val="00E34D8A"/>
    <w:rsid w:val="00E47087"/>
    <w:rsid w:val="00E61527"/>
    <w:rsid w:val="00E70FA9"/>
    <w:rsid w:val="00E871FF"/>
    <w:rsid w:val="00EA7D49"/>
    <w:rsid w:val="00EB0C42"/>
    <w:rsid w:val="00EB5890"/>
    <w:rsid w:val="00EC2D1F"/>
    <w:rsid w:val="00EC4FF9"/>
    <w:rsid w:val="00EC754F"/>
    <w:rsid w:val="00ED002B"/>
    <w:rsid w:val="00ED58A8"/>
    <w:rsid w:val="00ED6F99"/>
    <w:rsid w:val="00EE23E0"/>
    <w:rsid w:val="00EE5E73"/>
    <w:rsid w:val="00EE6541"/>
    <w:rsid w:val="00EF18AB"/>
    <w:rsid w:val="00EF1AD2"/>
    <w:rsid w:val="00F16916"/>
    <w:rsid w:val="00F21298"/>
    <w:rsid w:val="00F37C31"/>
    <w:rsid w:val="00F44B62"/>
    <w:rsid w:val="00F464CC"/>
    <w:rsid w:val="00F570A8"/>
    <w:rsid w:val="00F6610D"/>
    <w:rsid w:val="00F711FD"/>
    <w:rsid w:val="00F73DD6"/>
    <w:rsid w:val="00F94B7A"/>
    <w:rsid w:val="00F9797B"/>
    <w:rsid w:val="00FA76C1"/>
    <w:rsid w:val="00FB14C4"/>
    <w:rsid w:val="00FC1C34"/>
    <w:rsid w:val="00FC60A5"/>
    <w:rsid w:val="00FD139E"/>
    <w:rsid w:val="00FD1EEA"/>
    <w:rsid w:val="00FD228C"/>
    <w:rsid w:val="00FD4CD0"/>
    <w:rsid w:val="00FE3FA7"/>
    <w:rsid w:val="00FE5DC9"/>
    <w:rsid w:val="00FE7DE1"/>
    <w:rsid w:val="00FF1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B0FBC8"/>
  <w15:docId w15:val="{0F779123-886A-4870-A957-B754932C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 Antiqua" w:eastAsia="Book Antiqua" w:hAnsi="Book Antiqua" w:cs="Book Antiqua"/>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E76F3"/>
  </w:style>
  <w:style w:type="paragraph" w:styleId="Heading1">
    <w:name w:val="heading 1"/>
    <w:basedOn w:val="Normal"/>
    <w:next w:val="Normal"/>
    <w:link w:val="Heading1Char"/>
    <w:uiPriority w:val="9"/>
    <w:qFormat/>
    <w:rsid w:val="00184450"/>
    <w:pPr>
      <w:outlineLvl w:val="0"/>
    </w:pPr>
    <w:rPr>
      <w:b/>
      <w:sz w:val="24"/>
    </w:rPr>
  </w:style>
  <w:style w:type="paragraph" w:styleId="Heading2">
    <w:name w:val="heading 2"/>
    <w:basedOn w:val="Normal"/>
    <w:next w:val="Normal"/>
    <w:link w:val="Heading2Char"/>
    <w:uiPriority w:val="9"/>
    <w:unhideWhenUsed/>
    <w:qFormat/>
    <w:rsid w:val="00184450"/>
    <w:pPr>
      <w:outlineLvl w:val="1"/>
    </w:pPr>
    <w:rPr>
      <w:b/>
    </w:rPr>
  </w:style>
  <w:style w:type="paragraph" w:styleId="Heading3">
    <w:name w:val="heading 3"/>
    <w:basedOn w:val="Normal"/>
    <w:next w:val="Normal"/>
    <w:link w:val="Heading3Char"/>
    <w:uiPriority w:val="9"/>
    <w:unhideWhenUsed/>
    <w:qFormat/>
    <w:rsid w:val="00184450"/>
    <w:pPr>
      <w:outlineLvl w:val="2"/>
    </w:pPr>
    <w:rPr>
      <w:b/>
    </w:rPr>
  </w:style>
  <w:style w:type="paragraph" w:styleId="Heading4">
    <w:name w:val="heading 4"/>
    <w:basedOn w:val="Normal"/>
    <w:next w:val="Normal"/>
    <w:link w:val="Heading4Char"/>
    <w:uiPriority w:val="9"/>
    <w:unhideWhenUsed/>
    <w:qFormat/>
    <w:rsid w:val="00184450"/>
    <w:pPr>
      <w:outlineLvl w:val="3"/>
    </w:pPr>
    <w:rPr>
      <w:b/>
      <w:i/>
    </w:rPr>
  </w:style>
  <w:style w:type="paragraph" w:styleId="Heading5">
    <w:name w:val="heading 5"/>
    <w:basedOn w:val="Normal"/>
    <w:next w:val="Normal"/>
    <w:uiPriority w:val="9"/>
    <w:qFormat/>
    <w:pPr>
      <w:keepNext/>
      <w:keepLines/>
      <w:spacing w:before="220" w:after="40"/>
      <w:outlineLvl w:val="4"/>
    </w:pPr>
    <w:rPr>
      <w:b/>
      <w:sz w:val="22"/>
      <w:szCs w:val="22"/>
    </w:rPr>
  </w:style>
  <w:style w:type="paragraph" w:styleId="Heading6">
    <w:name w:val="heading 6"/>
    <w:basedOn w:val="Normal"/>
    <w:next w:val="Normal"/>
    <w:uiPriority w:val="9"/>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4450"/>
    <w:pPr>
      <w:tabs>
        <w:tab w:val="left" w:pos="284"/>
      </w:tabs>
      <w:spacing w:after="120"/>
    </w:pPr>
    <w:rPr>
      <w:rFonts w:cs="Times New Roman"/>
      <w:b/>
      <w:sz w:val="36"/>
      <w:szCs w:val="36"/>
    </w:rPr>
  </w:style>
  <w:style w:type="paragraph" w:customStyle="1" w:styleId="TableFigureTitle">
    <w:name w:val="Table Figure Title"/>
    <w:basedOn w:val="Normal"/>
    <w:rsid w:val="00AD41AC"/>
    <w:pPr>
      <w:jc w:val="center"/>
    </w:pPr>
    <w:rPr>
      <w:b/>
    </w:rPr>
  </w:style>
  <w:style w:type="paragraph" w:styleId="BalloonText">
    <w:name w:val="Balloon Text"/>
    <w:basedOn w:val="Normal"/>
    <w:link w:val="BalloonTextChar"/>
    <w:uiPriority w:val="99"/>
    <w:semiHidden/>
    <w:unhideWhenUsed/>
    <w:rsid w:val="00E547DB"/>
    <w:rPr>
      <w:rFonts w:ascii="Tahoma" w:hAnsi="Tahoma" w:cs="Tahoma"/>
      <w:sz w:val="16"/>
      <w:szCs w:val="16"/>
    </w:rPr>
  </w:style>
  <w:style w:type="character" w:customStyle="1" w:styleId="BalloonTextChar">
    <w:name w:val="Balloon Text Char"/>
    <w:basedOn w:val="DefaultParagraphFont"/>
    <w:link w:val="BalloonText"/>
    <w:uiPriority w:val="99"/>
    <w:semiHidden/>
    <w:rsid w:val="00E547DB"/>
    <w:rPr>
      <w:rFonts w:ascii="Tahoma" w:hAnsi="Tahoma" w:cs="Tahoma"/>
      <w:sz w:val="16"/>
      <w:szCs w:val="16"/>
    </w:rPr>
  </w:style>
  <w:style w:type="table" w:styleId="TableGrid">
    <w:name w:val="Table Grid"/>
    <w:basedOn w:val="TableNormal"/>
    <w:uiPriority w:val="39"/>
    <w:rsid w:val="00577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5891"/>
  </w:style>
  <w:style w:type="paragraph" w:styleId="FootnoteText">
    <w:name w:val="footnote text"/>
    <w:basedOn w:val="Normal"/>
    <w:link w:val="FootnoteTextChar"/>
    <w:uiPriority w:val="99"/>
    <w:semiHidden/>
    <w:unhideWhenUsed/>
    <w:rsid w:val="00CA2740"/>
  </w:style>
  <w:style w:type="character" w:customStyle="1" w:styleId="FootnoteTextChar">
    <w:name w:val="Footnote Text Char"/>
    <w:basedOn w:val="DefaultParagraphFont"/>
    <w:link w:val="FootnoteText"/>
    <w:uiPriority w:val="99"/>
    <w:semiHidden/>
    <w:rsid w:val="00CA2740"/>
    <w:rPr>
      <w:sz w:val="20"/>
      <w:szCs w:val="20"/>
    </w:rPr>
  </w:style>
  <w:style w:type="character" w:styleId="FootnoteReference">
    <w:name w:val="footnote reference"/>
    <w:basedOn w:val="DefaultParagraphFont"/>
    <w:uiPriority w:val="99"/>
    <w:semiHidden/>
    <w:unhideWhenUsed/>
    <w:rsid w:val="00CA2740"/>
    <w:rPr>
      <w:vertAlign w:val="superscript"/>
    </w:rPr>
  </w:style>
  <w:style w:type="paragraph" w:styleId="NormalWeb">
    <w:name w:val="Normal (Web)"/>
    <w:basedOn w:val="Normal"/>
    <w:uiPriority w:val="99"/>
    <w:unhideWhenUsed/>
    <w:rsid w:val="00946830"/>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4022C"/>
    <w:rPr>
      <w:color w:val="800080" w:themeColor="followedHyperlink"/>
      <w:u w:val="single"/>
    </w:rPr>
  </w:style>
  <w:style w:type="character" w:styleId="CommentReference">
    <w:name w:val="annotation reference"/>
    <w:basedOn w:val="DefaultParagraphFont"/>
    <w:uiPriority w:val="99"/>
    <w:semiHidden/>
    <w:unhideWhenUsed/>
    <w:rsid w:val="0060627E"/>
    <w:rPr>
      <w:sz w:val="16"/>
      <w:szCs w:val="16"/>
    </w:rPr>
  </w:style>
  <w:style w:type="paragraph" w:styleId="CommentText">
    <w:name w:val="annotation text"/>
    <w:basedOn w:val="Normal"/>
    <w:link w:val="CommentTextChar"/>
    <w:uiPriority w:val="99"/>
    <w:semiHidden/>
    <w:unhideWhenUsed/>
    <w:rsid w:val="0060627E"/>
  </w:style>
  <w:style w:type="character" w:customStyle="1" w:styleId="CommentTextChar">
    <w:name w:val="Comment Text Char"/>
    <w:basedOn w:val="DefaultParagraphFont"/>
    <w:link w:val="CommentText"/>
    <w:uiPriority w:val="99"/>
    <w:semiHidden/>
    <w:rsid w:val="0060627E"/>
    <w:rPr>
      <w:sz w:val="20"/>
      <w:szCs w:val="20"/>
    </w:rPr>
  </w:style>
  <w:style w:type="paragraph" w:styleId="CommentSubject">
    <w:name w:val="annotation subject"/>
    <w:basedOn w:val="CommentText"/>
    <w:next w:val="CommentText"/>
    <w:link w:val="CommentSubjectChar"/>
    <w:uiPriority w:val="99"/>
    <w:semiHidden/>
    <w:unhideWhenUsed/>
    <w:rsid w:val="0060627E"/>
    <w:rPr>
      <w:b/>
      <w:bCs/>
    </w:rPr>
  </w:style>
  <w:style w:type="character" w:customStyle="1" w:styleId="CommentSubjectChar">
    <w:name w:val="Comment Subject Char"/>
    <w:basedOn w:val="CommentTextChar"/>
    <w:link w:val="CommentSubject"/>
    <w:uiPriority w:val="99"/>
    <w:semiHidden/>
    <w:rsid w:val="0060627E"/>
    <w:rPr>
      <w:b/>
      <w:bCs/>
      <w:sz w:val="20"/>
      <w:szCs w:val="20"/>
    </w:rPr>
  </w:style>
  <w:style w:type="character" w:customStyle="1" w:styleId="TitleChar">
    <w:name w:val="Title Char"/>
    <w:basedOn w:val="DefaultParagraphFont"/>
    <w:link w:val="Title"/>
    <w:uiPriority w:val="10"/>
    <w:rsid w:val="00CE5605"/>
    <w:rPr>
      <w:rFonts w:ascii="Book Antiqua" w:hAnsi="Book Antiqua" w:cs="Times New Roman"/>
      <w:b/>
      <w:sz w:val="36"/>
      <w:szCs w:val="36"/>
    </w:rPr>
  </w:style>
  <w:style w:type="character" w:customStyle="1" w:styleId="Heading1Char">
    <w:name w:val="Heading 1 Char"/>
    <w:basedOn w:val="DefaultParagraphFont"/>
    <w:link w:val="Heading1"/>
    <w:uiPriority w:val="9"/>
    <w:rsid w:val="008E16FE"/>
    <w:rPr>
      <w:rFonts w:ascii="Book Antiqua" w:hAnsi="Book Antiqua"/>
      <w:b/>
      <w:sz w:val="24"/>
    </w:rPr>
  </w:style>
  <w:style w:type="character" w:customStyle="1" w:styleId="Heading2Char">
    <w:name w:val="Heading 2 Char"/>
    <w:basedOn w:val="DefaultParagraphFont"/>
    <w:link w:val="Heading2"/>
    <w:uiPriority w:val="9"/>
    <w:rsid w:val="008E16FE"/>
    <w:rPr>
      <w:rFonts w:ascii="Book Antiqua" w:hAnsi="Book Antiqua"/>
      <w:b/>
    </w:rPr>
  </w:style>
  <w:style w:type="character" w:customStyle="1" w:styleId="Heading3Char">
    <w:name w:val="Heading 3 Char"/>
    <w:basedOn w:val="DefaultParagraphFont"/>
    <w:link w:val="Heading3"/>
    <w:uiPriority w:val="9"/>
    <w:rsid w:val="008E16FE"/>
    <w:rPr>
      <w:rFonts w:ascii="Book Antiqua" w:hAnsi="Book Antiqua"/>
      <w:b/>
      <w:sz w:val="20"/>
      <w:szCs w:val="20"/>
    </w:rPr>
  </w:style>
  <w:style w:type="character" w:customStyle="1" w:styleId="Heading4Char">
    <w:name w:val="Heading 4 Char"/>
    <w:basedOn w:val="DefaultParagraphFont"/>
    <w:link w:val="Heading4"/>
    <w:uiPriority w:val="9"/>
    <w:rsid w:val="008E16FE"/>
    <w:rPr>
      <w:rFonts w:ascii="Book Antiqua" w:hAnsi="Book Antiqua"/>
      <w:b/>
      <w:i/>
      <w:sz w:val="20"/>
      <w:szCs w:val="20"/>
    </w:rPr>
  </w:style>
  <w:style w:type="character" w:styleId="Hyperlink">
    <w:name w:val="Hyperlink"/>
    <w:basedOn w:val="DefaultParagraphFont"/>
    <w:uiPriority w:val="99"/>
    <w:unhideWhenUsed/>
    <w:rsid w:val="00C127EF"/>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10069"/>
    <w:pPr>
      <w:tabs>
        <w:tab w:val="center" w:pos="4680"/>
        <w:tab w:val="right" w:pos="9360"/>
      </w:tabs>
    </w:pPr>
    <w:rPr>
      <w:rFonts w:asciiTheme="minorHAnsi" w:eastAsiaTheme="minorEastAsia" w:hAnsiTheme="minorHAnsi" w:cs="Times New Roman"/>
      <w:sz w:val="22"/>
      <w:szCs w:val="22"/>
      <w:lang w:val="en-US"/>
    </w:rPr>
  </w:style>
  <w:style w:type="character" w:customStyle="1" w:styleId="HeaderChar">
    <w:name w:val="Header Char"/>
    <w:basedOn w:val="DefaultParagraphFont"/>
    <w:link w:val="Header"/>
    <w:uiPriority w:val="99"/>
    <w:rsid w:val="00910069"/>
    <w:rPr>
      <w:rFonts w:asciiTheme="minorHAnsi" w:eastAsiaTheme="minorEastAsia" w:hAnsiTheme="minorHAnsi" w:cs="Times New Roman"/>
      <w:sz w:val="22"/>
      <w:szCs w:val="22"/>
      <w:lang w:val="en-US"/>
    </w:rPr>
  </w:style>
  <w:style w:type="paragraph" w:styleId="Footer">
    <w:name w:val="footer"/>
    <w:basedOn w:val="Normal"/>
    <w:link w:val="FooterChar"/>
    <w:uiPriority w:val="99"/>
    <w:unhideWhenUsed/>
    <w:rsid w:val="00EC754F"/>
    <w:pPr>
      <w:tabs>
        <w:tab w:val="center" w:pos="4680"/>
        <w:tab w:val="right" w:pos="9360"/>
      </w:tabs>
    </w:pPr>
    <w:rPr>
      <w:rFonts w:asciiTheme="minorHAnsi" w:eastAsiaTheme="minorEastAsia" w:hAnsiTheme="minorHAnsi" w:cs="Times New Roman"/>
      <w:sz w:val="22"/>
      <w:szCs w:val="22"/>
      <w:lang w:val="en-US"/>
    </w:rPr>
  </w:style>
  <w:style w:type="character" w:customStyle="1" w:styleId="FooterChar">
    <w:name w:val="Footer Char"/>
    <w:basedOn w:val="DefaultParagraphFont"/>
    <w:link w:val="Footer"/>
    <w:uiPriority w:val="99"/>
    <w:rsid w:val="00EC754F"/>
    <w:rPr>
      <w:rFonts w:asciiTheme="minorHAnsi" w:eastAsiaTheme="minorEastAsia" w:hAnsiTheme="minorHAnsi" w:cs="Times New Roman"/>
      <w:sz w:val="22"/>
      <w:szCs w:val="22"/>
      <w:lang w:val="en-US"/>
    </w:rPr>
  </w:style>
  <w:style w:type="paragraph" w:customStyle="1" w:styleId="RSCB01ARTAbstract">
    <w:name w:val="RSC B01 ART Abstract"/>
    <w:basedOn w:val="Normal"/>
    <w:link w:val="RSCB01ARTAbstractChar"/>
    <w:qFormat/>
    <w:rsid w:val="0047256A"/>
    <w:pPr>
      <w:spacing w:after="200" w:line="240" w:lineRule="exact"/>
      <w:jc w:val="both"/>
    </w:pPr>
    <w:rPr>
      <w:rFonts w:asciiTheme="minorHAnsi" w:eastAsiaTheme="minorHAnsi" w:hAnsiTheme="minorHAnsi" w:cstheme="minorBidi"/>
      <w:noProof/>
      <w:sz w:val="16"/>
      <w:szCs w:val="22"/>
      <w:lang w:eastAsia="en-GB"/>
    </w:rPr>
  </w:style>
  <w:style w:type="character" w:customStyle="1" w:styleId="RSCB01ARTAbstractChar">
    <w:name w:val="RSC B01 ART Abstract Char"/>
    <w:basedOn w:val="DefaultParagraphFont"/>
    <w:link w:val="RSCB01ARTAbstract"/>
    <w:rsid w:val="0047256A"/>
    <w:rPr>
      <w:rFonts w:asciiTheme="minorHAnsi" w:eastAsiaTheme="minorHAnsi" w:hAnsiTheme="minorHAnsi" w:cstheme="minorBidi"/>
      <w:noProof/>
      <w:sz w:val="16"/>
      <w:szCs w:val="22"/>
      <w:lang w:eastAsia="en-GB"/>
    </w:rPr>
  </w:style>
  <w:style w:type="paragraph" w:customStyle="1" w:styleId="RSCR02References">
    <w:name w:val="RSC R02 References"/>
    <w:basedOn w:val="Normal"/>
    <w:link w:val="RSCR02ReferencesChar"/>
    <w:qFormat/>
    <w:rsid w:val="0047256A"/>
    <w:pPr>
      <w:numPr>
        <w:numId w:val="1"/>
      </w:numPr>
      <w:spacing w:line="200" w:lineRule="exact"/>
      <w:ind w:left="284" w:hanging="284"/>
      <w:jc w:val="both"/>
    </w:pPr>
    <w:rPr>
      <w:rFonts w:asciiTheme="minorHAnsi" w:eastAsiaTheme="minorHAnsi" w:hAnsiTheme="minorHAnsi" w:cs="Times New Roman"/>
      <w:w w:val="105"/>
      <w:sz w:val="18"/>
      <w:szCs w:val="18"/>
    </w:rPr>
  </w:style>
  <w:style w:type="character" w:customStyle="1" w:styleId="RSCR02ReferencesChar">
    <w:name w:val="RSC R02 References Char"/>
    <w:basedOn w:val="DefaultParagraphFont"/>
    <w:link w:val="RSCR02References"/>
    <w:rsid w:val="0047256A"/>
    <w:rPr>
      <w:rFonts w:asciiTheme="minorHAnsi" w:eastAsiaTheme="minorHAnsi" w:hAnsiTheme="minorHAnsi" w:cs="Times New Roman"/>
      <w:w w:val="105"/>
      <w:sz w:val="18"/>
      <w:szCs w:val="18"/>
    </w:rPr>
  </w:style>
  <w:style w:type="character" w:styleId="Emphasis">
    <w:name w:val="Emphasis"/>
    <w:basedOn w:val="DefaultParagraphFont"/>
    <w:uiPriority w:val="20"/>
    <w:qFormat/>
    <w:rsid w:val="0047256A"/>
    <w:rPr>
      <w:i/>
      <w:iCs/>
    </w:rPr>
  </w:style>
  <w:style w:type="paragraph" w:styleId="BodyText">
    <w:name w:val="Body Text"/>
    <w:basedOn w:val="Normal"/>
    <w:link w:val="BodyTextChar"/>
    <w:unhideWhenUsed/>
    <w:qFormat/>
    <w:rsid w:val="0047256A"/>
    <w:pPr>
      <w:tabs>
        <w:tab w:val="left" w:pos="450"/>
      </w:tabs>
      <w:suppressAutoHyphens/>
      <w:spacing w:after="144"/>
      <w:jc w:val="both"/>
    </w:pPr>
    <w:rPr>
      <w:rFonts w:ascii="Palatino Linotype" w:eastAsia="Arial Unicode MS" w:hAnsi="Palatino Linotype" w:cs="Arial Unicode MS"/>
      <w:kern w:val="2"/>
      <w:sz w:val="22"/>
      <w:szCs w:val="22"/>
      <w:lang w:eastAsia="zh-CN" w:bidi="hi-IN"/>
    </w:rPr>
  </w:style>
  <w:style w:type="character" w:customStyle="1" w:styleId="BodyTextChar">
    <w:name w:val="Body Text Char"/>
    <w:basedOn w:val="DefaultParagraphFont"/>
    <w:link w:val="BodyText"/>
    <w:rsid w:val="0047256A"/>
    <w:rPr>
      <w:rFonts w:ascii="Palatino Linotype" w:eastAsia="Arial Unicode MS" w:hAnsi="Palatino Linotype" w:cs="Arial Unicode MS"/>
      <w:kern w:val="2"/>
      <w:sz w:val="22"/>
      <w:szCs w:val="22"/>
      <w:lang w:eastAsia="zh-CN" w:bidi="hi-IN"/>
    </w:rPr>
  </w:style>
  <w:style w:type="paragraph" w:customStyle="1" w:styleId="RSCB02ArticleText">
    <w:name w:val="RSC B02 Article Text"/>
    <w:basedOn w:val="Normal"/>
    <w:link w:val="RSCB02ArticleTextChar"/>
    <w:qFormat/>
    <w:rsid w:val="0083506C"/>
    <w:pPr>
      <w:spacing w:line="240" w:lineRule="exact"/>
      <w:jc w:val="both"/>
    </w:pPr>
    <w:rPr>
      <w:rFonts w:asciiTheme="minorHAnsi" w:eastAsiaTheme="minorHAnsi" w:hAnsiTheme="minorHAnsi" w:cs="Times New Roman"/>
      <w:w w:val="108"/>
      <w:sz w:val="18"/>
      <w:szCs w:val="18"/>
    </w:rPr>
  </w:style>
  <w:style w:type="character" w:customStyle="1" w:styleId="RSCB02ArticleTextChar">
    <w:name w:val="RSC B02 Article Text Char"/>
    <w:basedOn w:val="DefaultParagraphFont"/>
    <w:link w:val="RSCB02ArticleText"/>
    <w:rsid w:val="0083506C"/>
    <w:rPr>
      <w:rFonts w:asciiTheme="minorHAnsi" w:eastAsiaTheme="minorHAnsi" w:hAnsiTheme="minorHAnsi" w:cs="Times New Roman"/>
      <w:w w:val="108"/>
      <w:sz w:val="18"/>
      <w:szCs w:val="18"/>
    </w:rPr>
  </w:style>
  <w:style w:type="paragraph" w:customStyle="1" w:styleId="RSCB04AHeadingSection">
    <w:name w:val="RSC B04 A Heading (Section)"/>
    <w:basedOn w:val="Normal"/>
    <w:link w:val="RSCB04AHeadingSectionChar"/>
    <w:qFormat/>
    <w:rsid w:val="0083506C"/>
    <w:pPr>
      <w:spacing w:before="400" w:after="80"/>
    </w:pPr>
    <w:rPr>
      <w:rFonts w:asciiTheme="minorHAnsi" w:eastAsiaTheme="minorHAnsi" w:hAnsiTheme="minorHAnsi" w:cstheme="minorBidi"/>
      <w:b/>
      <w:sz w:val="24"/>
      <w:szCs w:val="22"/>
    </w:rPr>
  </w:style>
  <w:style w:type="character" w:customStyle="1" w:styleId="RSCB04AHeadingSectionChar">
    <w:name w:val="RSC B04 A Heading (Section) Char"/>
    <w:basedOn w:val="DefaultParagraphFont"/>
    <w:link w:val="RSCB04AHeadingSection"/>
    <w:rsid w:val="0083506C"/>
    <w:rPr>
      <w:rFonts w:asciiTheme="minorHAnsi" w:eastAsiaTheme="minorHAnsi" w:hAnsiTheme="minorHAnsi" w:cstheme="minorBidi"/>
      <w:b/>
      <w:sz w:val="24"/>
      <w:szCs w:val="22"/>
    </w:rPr>
  </w:style>
  <w:style w:type="paragraph" w:customStyle="1" w:styleId="RSCB06BHeadingSub-Section">
    <w:name w:val="RSC B06 B Heading (Sub-Section)"/>
    <w:link w:val="RSCB06BHeadingSub-SectionChar"/>
    <w:qFormat/>
    <w:rsid w:val="0083506C"/>
    <w:pPr>
      <w:spacing w:after="80" w:line="240" w:lineRule="exact"/>
    </w:pPr>
    <w:rPr>
      <w:rFonts w:asciiTheme="minorHAnsi" w:eastAsiaTheme="minorHAnsi" w:hAnsiTheme="minorHAnsi" w:cstheme="minorBidi"/>
      <w:b/>
      <w:sz w:val="18"/>
      <w:szCs w:val="22"/>
    </w:rPr>
  </w:style>
  <w:style w:type="character" w:customStyle="1" w:styleId="RSCB06BHeadingSub-SectionChar">
    <w:name w:val="RSC B06 B Heading (Sub-Section) Char"/>
    <w:basedOn w:val="DefaultParagraphFont"/>
    <w:link w:val="RSCB06BHeadingSub-Section"/>
    <w:rsid w:val="0083506C"/>
    <w:rPr>
      <w:rFonts w:asciiTheme="minorHAnsi" w:eastAsiaTheme="minorHAnsi" w:hAnsiTheme="minorHAnsi" w:cstheme="minorBidi"/>
      <w:b/>
      <w:sz w:val="18"/>
      <w:szCs w:val="22"/>
    </w:rPr>
  </w:style>
  <w:style w:type="paragraph" w:customStyle="1" w:styleId="RSCB08CHeadingIn-line">
    <w:name w:val="RSC B08 C Heading (In-line)"/>
    <w:link w:val="RSCB08CHeadingIn-lineChar"/>
    <w:qFormat/>
    <w:rsid w:val="0083506C"/>
    <w:pPr>
      <w:spacing w:line="276" w:lineRule="auto"/>
    </w:pPr>
    <w:rPr>
      <w:rFonts w:asciiTheme="minorHAnsi" w:eastAsiaTheme="minorHAnsi" w:hAnsiTheme="minorHAnsi" w:cstheme="minorBidi"/>
      <w:b/>
      <w:sz w:val="18"/>
      <w:szCs w:val="22"/>
    </w:rPr>
  </w:style>
  <w:style w:type="character" w:customStyle="1" w:styleId="RSCB08CHeadingIn-lineChar">
    <w:name w:val="RSC B08 C Heading (In-line) Char"/>
    <w:basedOn w:val="DefaultParagraphFont"/>
    <w:link w:val="RSCB08CHeadingIn-line"/>
    <w:rsid w:val="0083506C"/>
    <w:rPr>
      <w:rFonts w:asciiTheme="minorHAnsi" w:eastAsiaTheme="minorHAnsi" w:hAnsiTheme="minorHAnsi" w:cstheme="minorBidi"/>
      <w:b/>
      <w:sz w:val="18"/>
      <w:szCs w:val="22"/>
    </w:rPr>
  </w:style>
  <w:style w:type="paragraph" w:customStyle="1" w:styleId="08ArticleText">
    <w:name w:val="08 Article Text"/>
    <w:basedOn w:val="Normal"/>
    <w:link w:val="08ArticleTextChar"/>
    <w:rsid w:val="0083506C"/>
    <w:pPr>
      <w:tabs>
        <w:tab w:val="left" w:pos="284"/>
      </w:tabs>
      <w:spacing w:line="240" w:lineRule="exact"/>
      <w:jc w:val="both"/>
    </w:pPr>
    <w:rPr>
      <w:rFonts w:ascii="Times New Roman" w:eastAsia="Calibri" w:hAnsi="Times New Roman" w:cs="Times New Roman"/>
      <w:w w:val="108"/>
      <w:sz w:val="18"/>
      <w:szCs w:val="18"/>
    </w:rPr>
  </w:style>
  <w:style w:type="character" w:customStyle="1" w:styleId="08ArticleTextChar">
    <w:name w:val="08 Article Text Char"/>
    <w:link w:val="08ArticleText"/>
    <w:rsid w:val="0083506C"/>
    <w:rPr>
      <w:rFonts w:ascii="Times New Roman" w:eastAsia="Calibri" w:hAnsi="Times New Roman" w:cs="Times New Roman"/>
      <w:w w:val="108"/>
      <w:sz w:val="18"/>
      <w:szCs w:val="18"/>
    </w:rPr>
  </w:style>
  <w:style w:type="character" w:styleId="UnresolvedMention">
    <w:name w:val="Unresolved Mention"/>
    <w:basedOn w:val="DefaultParagraphFont"/>
    <w:uiPriority w:val="99"/>
    <w:semiHidden/>
    <w:unhideWhenUsed/>
    <w:rsid w:val="00A123D1"/>
    <w:rPr>
      <w:color w:val="605E5C"/>
      <w:shd w:val="clear" w:color="auto" w:fill="E1DFDD"/>
    </w:rPr>
  </w:style>
  <w:style w:type="table" w:customStyle="1" w:styleId="a">
    <w:name w:val="a"/>
    <w:basedOn w:val="TableNormal"/>
    <w:rsid w:val="003C204C"/>
    <w:pPr>
      <w:spacing w:line="276" w:lineRule="auto"/>
    </w:pPr>
    <w:rPr>
      <w:rFonts w:ascii="Arial" w:eastAsia="Arial" w:hAnsi="Arial" w:cs="Arial"/>
      <w:sz w:val="22"/>
      <w:szCs w:val="22"/>
      <w:lang w:eastAsia="zh-CN"/>
    </w:rPr>
    <w:tblPr>
      <w:tblStyleRowBandSize w:val="1"/>
      <w:tblStyleColBandSize w:val="1"/>
      <w:tblCellMar>
        <w:top w:w="100" w:type="dxa"/>
        <w:left w:w="100" w:type="dxa"/>
        <w:bottom w:w="100" w:type="dxa"/>
        <w:right w:w="100" w:type="dxa"/>
      </w:tblCellMar>
    </w:tblPr>
  </w:style>
  <w:style w:type="table" w:customStyle="1" w:styleId="a0">
    <w:name w:val="a0"/>
    <w:basedOn w:val="TableNormal"/>
    <w:rsid w:val="003C204C"/>
    <w:pPr>
      <w:spacing w:line="276" w:lineRule="auto"/>
    </w:pPr>
    <w:rPr>
      <w:rFonts w:ascii="Arial" w:eastAsia="Arial" w:hAnsi="Arial" w:cs="Arial"/>
      <w:sz w:val="22"/>
      <w:szCs w:val="22"/>
      <w:lang w:eastAsia="zh-CN"/>
    </w:rPr>
    <w:tblPr>
      <w:tblStyleRowBandSize w:val="1"/>
      <w:tblStyleColBandSize w:val="1"/>
      <w:tblCellMar>
        <w:top w:w="100" w:type="dxa"/>
        <w:left w:w="100" w:type="dxa"/>
        <w:bottom w:w="100" w:type="dxa"/>
        <w:right w:w="100" w:type="dxa"/>
      </w:tblCellMar>
    </w:tblPr>
  </w:style>
  <w:style w:type="table" w:customStyle="1" w:styleId="a1">
    <w:name w:val="a1"/>
    <w:basedOn w:val="TableNormal"/>
    <w:rsid w:val="003C204C"/>
    <w:pPr>
      <w:spacing w:line="276" w:lineRule="auto"/>
    </w:pPr>
    <w:rPr>
      <w:rFonts w:ascii="Arial" w:eastAsia="Arial" w:hAnsi="Arial" w:cs="Arial"/>
      <w:sz w:val="22"/>
      <w:szCs w:val="22"/>
      <w:lang w:eastAsia="zh-CN"/>
    </w:rPr>
    <w:tblPr>
      <w:tblStyleRowBandSize w:val="1"/>
      <w:tblStyleColBandSize w:val="1"/>
      <w:tblCellMar>
        <w:top w:w="100" w:type="dxa"/>
        <w:left w:w="100" w:type="dxa"/>
        <w:bottom w:w="100" w:type="dxa"/>
        <w:right w:w="100" w:type="dxa"/>
      </w:tblCellMar>
    </w:tblPr>
  </w:style>
  <w:style w:type="paragraph" w:customStyle="1" w:styleId="Correspondencedetails">
    <w:name w:val="Correspondence details"/>
    <w:basedOn w:val="Normal"/>
    <w:qFormat/>
    <w:rsid w:val="003C204C"/>
    <w:pPr>
      <w:spacing w:before="240" w:line="360" w:lineRule="auto"/>
    </w:pPr>
    <w:rPr>
      <w:rFonts w:ascii="Times New Roman" w:eastAsia="Times New Roman" w:hAnsi="Times New Roman" w:cs="Times New Roman"/>
      <w:sz w:val="24"/>
      <w:szCs w:val="24"/>
      <w:lang w:eastAsia="en-GB"/>
    </w:rPr>
  </w:style>
  <w:style w:type="paragraph" w:customStyle="1" w:styleId="Notesoncontributors">
    <w:name w:val="Notes on contributors"/>
    <w:basedOn w:val="Normal"/>
    <w:qFormat/>
    <w:rsid w:val="003C204C"/>
    <w:pPr>
      <w:spacing w:before="240" w:line="360" w:lineRule="auto"/>
    </w:pPr>
    <w:rPr>
      <w:rFonts w:ascii="Times New Roman" w:eastAsia="Times New Roman" w:hAnsi="Times New Roman" w:cs="Times New Roman"/>
      <w:sz w:val="22"/>
      <w:szCs w:val="24"/>
      <w:lang w:eastAsia="en-GB"/>
    </w:rPr>
  </w:style>
  <w:style w:type="character" w:styleId="Strong">
    <w:name w:val="Strong"/>
    <w:basedOn w:val="DefaultParagraphFont"/>
    <w:uiPriority w:val="22"/>
    <w:qFormat/>
    <w:rsid w:val="003C204C"/>
    <w:rPr>
      <w:b/>
      <w:bCs/>
    </w:rPr>
  </w:style>
  <w:style w:type="character" w:customStyle="1" w:styleId="normaltextrun">
    <w:name w:val="normaltextrun"/>
    <w:basedOn w:val="DefaultParagraphFont"/>
    <w:rsid w:val="00985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098237">
      <w:bodyDiv w:val="1"/>
      <w:marLeft w:val="0"/>
      <w:marRight w:val="0"/>
      <w:marTop w:val="0"/>
      <w:marBottom w:val="0"/>
      <w:divBdr>
        <w:top w:val="none" w:sz="0" w:space="0" w:color="auto"/>
        <w:left w:val="none" w:sz="0" w:space="0" w:color="auto"/>
        <w:bottom w:val="none" w:sz="0" w:space="0" w:color="auto"/>
        <w:right w:val="none" w:sz="0" w:space="0" w:color="auto"/>
      </w:divBdr>
    </w:div>
    <w:div w:id="1902521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researchgate.net/profile/Manja-Klemencic?_sg%5B0%5D=yj2svV_TlTYONad4Ji073VmOVvKA5vQoKSgpJTrD7LWIB8pbWV1KSR5Pqqfr4N6ppmBHYQs.Iiy23hHiGr5CEI87XXW8H3FKYWimbg7TgB5yVn39mf63Mtl9gVxVj0LE1Kj4V2mIxNDhBJeameMyGp88nC6ZoQ&amp;_sg%5B1%5D=sQwNaDEmY0kUvKEz2OHQal-trJdhwOFB-17q6fpzPSY5dhThkVds1WYAnaDT24cMx2axpjM.wCMs7hoMuMQNrA8GFF2EjnjaQegLJ437K0mhavk1MpkvdSfC6DfAiv-1aVjlEJ7ESAt4utfktHRw_faI3oUeMg" TargetMode="External"/><Relationship Id="rId26" Type="http://schemas.openxmlformats.org/officeDocument/2006/relationships/diagramData" Target="diagrams/data2.xm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tandfonline.com/doi/full/10.1080/03075079.2022.2134335"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diagramData" Target="diagrams/data1.xml"/><Relationship Id="rId29"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07/relationships/diagramDrawing" Target="diagrams/drawing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diagramColors" Target="diagrams/colors1.xml"/><Relationship Id="rId28" Type="http://schemas.openxmlformats.org/officeDocument/2006/relationships/diagramQuickStyle" Target="diagrams/quickStyle2.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diagramQuickStyle" Target="diagrams/quickStyle1.xml"/><Relationship Id="rId27" Type="http://schemas.openxmlformats.org/officeDocument/2006/relationships/diagramLayout" Target="diagrams/layout2.xml"/><Relationship Id="rId30" Type="http://schemas.microsoft.com/office/2007/relationships/diagramDrawing" Target="diagrams/drawing2.xm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journals.mmupress.com/jclc" TargetMode="External"/><Relationship Id="rId1" Type="http://schemas.openxmlformats.org/officeDocument/2006/relationships/hyperlink" Target="https://journals.mmupress.com/jclc"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5CE810-61DD-4391-80C4-6960C4061BE9}" type="doc">
      <dgm:prSet loTypeId="urn:microsoft.com/office/officeart/2005/8/layout/radial5#3" loCatId="cycle" qsTypeId="urn:microsoft.com/office/officeart/2005/8/quickstyle/simple1" qsCatId="simple" csTypeId="urn:microsoft.com/office/officeart/2005/8/colors/accent1_2" csCatId="accent1" phldr="1"/>
      <dgm:spPr/>
      <dgm:t>
        <a:bodyPr/>
        <a:lstStyle/>
        <a:p>
          <a:endParaRPr lang="en-GB"/>
        </a:p>
      </dgm:t>
    </dgm:pt>
    <dgm:pt modelId="{8EB18E6F-631D-4C86-B085-A41570458A0D}">
      <dgm:prSet phldrT="[Text]"/>
      <dgm:spPr/>
      <dgm:t>
        <a:bodyPr/>
        <a:lstStyle/>
        <a:p>
          <a:r>
            <a:rPr lang="en-GB" b="1"/>
            <a:t>Cosmopolitan capital</a:t>
          </a:r>
          <a:endParaRPr lang="en-GB"/>
        </a:p>
      </dgm:t>
    </dgm:pt>
    <dgm:pt modelId="{5A4CE769-28A5-484D-B077-73B7EE44178A}" type="parTrans" cxnId="{D3C941C0-0FF6-48AF-A8D9-7FC134861DA9}">
      <dgm:prSet/>
      <dgm:spPr/>
      <dgm:t>
        <a:bodyPr/>
        <a:lstStyle/>
        <a:p>
          <a:endParaRPr lang="en-GB"/>
        </a:p>
      </dgm:t>
    </dgm:pt>
    <dgm:pt modelId="{A54D5EB1-C2FA-4F88-AA67-3FE9F41AB96D}" type="sibTrans" cxnId="{D3C941C0-0FF6-48AF-A8D9-7FC134861DA9}">
      <dgm:prSet/>
      <dgm:spPr/>
      <dgm:t>
        <a:bodyPr/>
        <a:lstStyle/>
        <a:p>
          <a:endParaRPr lang="en-GB"/>
        </a:p>
      </dgm:t>
    </dgm:pt>
    <dgm:pt modelId="{E275EDEE-907F-4B9E-9FBD-D4F5E97E9B87}">
      <dgm:prSet phldrT="[Text]"/>
      <dgm:spPr/>
      <dgm:t>
        <a:bodyPr/>
        <a:lstStyle/>
        <a:p>
          <a:r>
            <a:rPr lang="en-GB"/>
            <a:t>Elite</a:t>
          </a:r>
        </a:p>
      </dgm:t>
    </dgm:pt>
    <dgm:pt modelId="{56D59221-9956-46A7-B623-27CF7B689486}" type="parTrans" cxnId="{AFE94291-8708-4D42-B1BD-BED1E71068C0}">
      <dgm:prSet/>
      <dgm:spPr/>
      <dgm:t>
        <a:bodyPr/>
        <a:lstStyle/>
        <a:p>
          <a:endParaRPr lang="en-GB"/>
        </a:p>
      </dgm:t>
    </dgm:pt>
    <dgm:pt modelId="{A09BF2B4-BD70-4F58-ADD3-A634378A413E}" type="sibTrans" cxnId="{AFE94291-8708-4D42-B1BD-BED1E71068C0}">
      <dgm:prSet/>
      <dgm:spPr/>
      <dgm:t>
        <a:bodyPr/>
        <a:lstStyle/>
        <a:p>
          <a:endParaRPr lang="en-GB"/>
        </a:p>
      </dgm:t>
    </dgm:pt>
    <dgm:pt modelId="{AB907420-CB9F-4831-B156-CCE273D1024B}">
      <dgm:prSet phldrT="[Text]"/>
      <dgm:spPr/>
      <dgm:t>
        <a:bodyPr/>
        <a:lstStyle/>
        <a:p>
          <a:r>
            <a:rPr lang="en-GB"/>
            <a:t>Diasporic</a:t>
          </a:r>
        </a:p>
      </dgm:t>
    </dgm:pt>
    <dgm:pt modelId="{5263635F-E266-4F11-9A65-E40372E7223E}" type="parTrans" cxnId="{061493D9-6CA3-4F44-9E00-34EECB9933D0}">
      <dgm:prSet/>
      <dgm:spPr/>
      <dgm:t>
        <a:bodyPr/>
        <a:lstStyle/>
        <a:p>
          <a:endParaRPr lang="en-GB"/>
        </a:p>
      </dgm:t>
    </dgm:pt>
    <dgm:pt modelId="{9538E049-487C-46C2-AD14-5059E2829E47}" type="sibTrans" cxnId="{061493D9-6CA3-4F44-9E00-34EECB9933D0}">
      <dgm:prSet/>
      <dgm:spPr/>
      <dgm:t>
        <a:bodyPr/>
        <a:lstStyle/>
        <a:p>
          <a:endParaRPr lang="en-GB"/>
        </a:p>
      </dgm:t>
    </dgm:pt>
    <dgm:pt modelId="{A04318E2-A526-44CD-A550-08BEED473B29}">
      <dgm:prSet phldrT="[Text]"/>
      <dgm:spPr/>
      <dgm:t>
        <a:bodyPr/>
        <a:lstStyle/>
        <a:p>
          <a:r>
            <a:rPr lang="en-GB"/>
            <a:t>Enriched</a:t>
          </a:r>
        </a:p>
      </dgm:t>
    </dgm:pt>
    <dgm:pt modelId="{03BBD1EE-5B7C-4ACF-9D70-52C92819894B}" type="parTrans" cxnId="{D132E1A4-D02C-41D7-9E09-6B091F2297BD}">
      <dgm:prSet/>
      <dgm:spPr/>
      <dgm:t>
        <a:bodyPr/>
        <a:lstStyle/>
        <a:p>
          <a:endParaRPr lang="en-GB"/>
        </a:p>
      </dgm:t>
    </dgm:pt>
    <dgm:pt modelId="{7A294A81-BA6B-4CD4-8DCC-8B0C16272C23}" type="sibTrans" cxnId="{D132E1A4-D02C-41D7-9E09-6B091F2297BD}">
      <dgm:prSet/>
      <dgm:spPr/>
      <dgm:t>
        <a:bodyPr/>
        <a:lstStyle/>
        <a:p>
          <a:endParaRPr lang="en-GB"/>
        </a:p>
      </dgm:t>
    </dgm:pt>
    <dgm:pt modelId="{CA4BA626-3DF6-476F-9B20-89BCF172158E}">
      <dgm:prSet phldrT="[Text]"/>
      <dgm:spPr/>
      <dgm:t>
        <a:bodyPr/>
        <a:lstStyle/>
        <a:p>
          <a:r>
            <a:rPr lang="en-GB"/>
            <a:t>Banal</a:t>
          </a:r>
        </a:p>
      </dgm:t>
    </dgm:pt>
    <dgm:pt modelId="{9C0C6B5C-05C7-46B4-8AC9-BAE007EFDC26}" type="parTrans" cxnId="{4516EDE4-6318-4B40-81F2-E9665DD2D993}">
      <dgm:prSet/>
      <dgm:spPr/>
      <dgm:t>
        <a:bodyPr/>
        <a:lstStyle/>
        <a:p>
          <a:endParaRPr lang="en-GB"/>
        </a:p>
      </dgm:t>
    </dgm:pt>
    <dgm:pt modelId="{32ECD510-5A1C-4A39-98E5-EF6824FAC934}" type="sibTrans" cxnId="{4516EDE4-6318-4B40-81F2-E9665DD2D993}">
      <dgm:prSet/>
      <dgm:spPr/>
      <dgm:t>
        <a:bodyPr/>
        <a:lstStyle/>
        <a:p>
          <a:endParaRPr lang="en-GB"/>
        </a:p>
      </dgm:t>
    </dgm:pt>
    <dgm:pt modelId="{D8636904-9E21-4706-AADA-335A1825C432}" type="pres">
      <dgm:prSet presAssocID="{D65CE810-61DD-4391-80C4-6960C4061BE9}" presName="Name0" presStyleCnt="0">
        <dgm:presLayoutVars>
          <dgm:chMax val="1"/>
          <dgm:dir/>
          <dgm:animLvl val="ctr"/>
          <dgm:resizeHandles val="exact"/>
        </dgm:presLayoutVars>
      </dgm:prSet>
      <dgm:spPr/>
    </dgm:pt>
    <dgm:pt modelId="{DCD4084A-5149-4FFF-82EA-74B685E6B546}" type="pres">
      <dgm:prSet presAssocID="{8EB18E6F-631D-4C86-B085-A41570458A0D}" presName="centerShape" presStyleLbl="node0" presStyleIdx="0" presStyleCnt="1"/>
      <dgm:spPr/>
    </dgm:pt>
    <dgm:pt modelId="{EE5516CF-F38A-4716-A2DF-63C869E81960}" type="pres">
      <dgm:prSet presAssocID="{56D59221-9956-46A7-B623-27CF7B689486}" presName="parTrans" presStyleLbl="sibTrans2D1" presStyleIdx="0" presStyleCnt="4"/>
      <dgm:spPr/>
    </dgm:pt>
    <dgm:pt modelId="{BAC17407-0900-4E65-B7AD-4499A0AAB0EA}" type="pres">
      <dgm:prSet presAssocID="{56D59221-9956-46A7-B623-27CF7B689486}" presName="connectorText" presStyleLbl="sibTrans2D1" presStyleIdx="0" presStyleCnt="4"/>
      <dgm:spPr/>
    </dgm:pt>
    <dgm:pt modelId="{C3390562-068A-4FCB-8AEB-DEADBE749F5A}" type="pres">
      <dgm:prSet presAssocID="{E275EDEE-907F-4B9E-9FBD-D4F5E97E9B87}" presName="node" presStyleLbl="node1" presStyleIdx="0" presStyleCnt="4">
        <dgm:presLayoutVars>
          <dgm:bulletEnabled val="1"/>
        </dgm:presLayoutVars>
      </dgm:prSet>
      <dgm:spPr/>
    </dgm:pt>
    <dgm:pt modelId="{26F8A2CC-96B4-412D-AD12-BEDE4BB0729A}" type="pres">
      <dgm:prSet presAssocID="{5263635F-E266-4F11-9A65-E40372E7223E}" presName="parTrans" presStyleLbl="sibTrans2D1" presStyleIdx="1" presStyleCnt="4"/>
      <dgm:spPr/>
    </dgm:pt>
    <dgm:pt modelId="{FF87F922-482F-4E2B-A213-CD8957E0D037}" type="pres">
      <dgm:prSet presAssocID="{5263635F-E266-4F11-9A65-E40372E7223E}" presName="connectorText" presStyleLbl="sibTrans2D1" presStyleIdx="1" presStyleCnt="4"/>
      <dgm:spPr/>
    </dgm:pt>
    <dgm:pt modelId="{C6E9C1A3-5D72-4D8E-BD60-263A08E6307F}" type="pres">
      <dgm:prSet presAssocID="{AB907420-CB9F-4831-B156-CCE273D1024B}" presName="node" presStyleLbl="node1" presStyleIdx="1" presStyleCnt="4">
        <dgm:presLayoutVars>
          <dgm:bulletEnabled val="1"/>
        </dgm:presLayoutVars>
      </dgm:prSet>
      <dgm:spPr/>
    </dgm:pt>
    <dgm:pt modelId="{EB1231B2-847F-4A6A-BFD5-44F593B8B382}" type="pres">
      <dgm:prSet presAssocID="{03BBD1EE-5B7C-4ACF-9D70-52C92819894B}" presName="parTrans" presStyleLbl="sibTrans2D1" presStyleIdx="2" presStyleCnt="4"/>
      <dgm:spPr/>
    </dgm:pt>
    <dgm:pt modelId="{B82FE739-0617-4E9D-A2A5-BE403ECB198D}" type="pres">
      <dgm:prSet presAssocID="{03BBD1EE-5B7C-4ACF-9D70-52C92819894B}" presName="connectorText" presStyleLbl="sibTrans2D1" presStyleIdx="2" presStyleCnt="4"/>
      <dgm:spPr/>
    </dgm:pt>
    <dgm:pt modelId="{4ABBA428-C4DE-4D88-8C49-3DD11EF8F489}" type="pres">
      <dgm:prSet presAssocID="{A04318E2-A526-44CD-A550-08BEED473B29}" presName="node" presStyleLbl="node1" presStyleIdx="2" presStyleCnt="4">
        <dgm:presLayoutVars>
          <dgm:bulletEnabled val="1"/>
        </dgm:presLayoutVars>
      </dgm:prSet>
      <dgm:spPr/>
    </dgm:pt>
    <dgm:pt modelId="{8DE02183-47C6-4D2F-BC47-7A0BD29878F1}" type="pres">
      <dgm:prSet presAssocID="{9C0C6B5C-05C7-46B4-8AC9-BAE007EFDC26}" presName="parTrans" presStyleLbl="sibTrans2D1" presStyleIdx="3" presStyleCnt="4"/>
      <dgm:spPr/>
    </dgm:pt>
    <dgm:pt modelId="{E23ED4EB-AA23-4D7C-8D28-0BF11FD3713E}" type="pres">
      <dgm:prSet presAssocID="{9C0C6B5C-05C7-46B4-8AC9-BAE007EFDC26}" presName="connectorText" presStyleLbl="sibTrans2D1" presStyleIdx="3" presStyleCnt="4"/>
      <dgm:spPr/>
    </dgm:pt>
    <dgm:pt modelId="{27CE11C6-CA7A-4FB8-90EF-65F161180317}" type="pres">
      <dgm:prSet presAssocID="{CA4BA626-3DF6-476F-9B20-89BCF172158E}" presName="node" presStyleLbl="node1" presStyleIdx="3" presStyleCnt="4">
        <dgm:presLayoutVars>
          <dgm:bulletEnabled val="1"/>
        </dgm:presLayoutVars>
      </dgm:prSet>
      <dgm:spPr/>
    </dgm:pt>
  </dgm:ptLst>
  <dgm:cxnLst>
    <dgm:cxn modelId="{0166F612-3760-4D11-AFBC-7DF8EF27107D}" type="presOf" srcId="{D65CE810-61DD-4391-80C4-6960C4061BE9}" destId="{D8636904-9E21-4706-AADA-335A1825C432}" srcOrd="0" destOrd="0" presId="urn:microsoft.com/office/officeart/2005/8/layout/radial5#3"/>
    <dgm:cxn modelId="{1FEA7516-813C-495D-B45A-A18B34BF3FC1}" type="presOf" srcId="{5263635F-E266-4F11-9A65-E40372E7223E}" destId="{FF87F922-482F-4E2B-A213-CD8957E0D037}" srcOrd="1" destOrd="0" presId="urn:microsoft.com/office/officeart/2005/8/layout/radial5#3"/>
    <dgm:cxn modelId="{66BB1537-34F2-4D5E-B78A-DF1779016389}" type="presOf" srcId="{56D59221-9956-46A7-B623-27CF7B689486}" destId="{EE5516CF-F38A-4716-A2DF-63C869E81960}" srcOrd="0" destOrd="0" presId="urn:microsoft.com/office/officeart/2005/8/layout/radial5#3"/>
    <dgm:cxn modelId="{554DA263-D1E9-46F4-B3A3-A1D2E96B85B0}" type="presOf" srcId="{56D59221-9956-46A7-B623-27CF7B689486}" destId="{BAC17407-0900-4E65-B7AD-4499A0AAB0EA}" srcOrd="1" destOrd="0" presId="urn:microsoft.com/office/officeart/2005/8/layout/radial5#3"/>
    <dgm:cxn modelId="{678BD24F-8DBC-4C4A-83FD-DD290C040F5E}" type="presOf" srcId="{9C0C6B5C-05C7-46B4-8AC9-BAE007EFDC26}" destId="{E23ED4EB-AA23-4D7C-8D28-0BF11FD3713E}" srcOrd="1" destOrd="0" presId="urn:microsoft.com/office/officeart/2005/8/layout/radial5#3"/>
    <dgm:cxn modelId="{57728A7A-6A5A-4D04-8DCE-AB46BF1282B4}" type="presOf" srcId="{9C0C6B5C-05C7-46B4-8AC9-BAE007EFDC26}" destId="{8DE02183-47C6-4D2F-BC47-7A0BD29878F1}" srcOrd="0" destOrd="0" presId="urn:microsoft.com/office/officeart/2005/8/layout/radial5#3"/>
    <dgm:cxn modelId="{381EBC7B-E911-4B41-9F5F-20FCB3F37744}" type="presOf" srcId="{A04318E2-A526-44CD-A550-08BEED473B29}" destId="{4ABBA428-C4DE-4D88-8C49-3DD11EF8F489}" srcOrd="0" destOrd="0" presId="urn:microsoft.com/office/officeart/2005/8/layout/radial5#3"/>
    <dgm:cxn modelId="{CE4C0085-FB74-4BDC-BE2C-8E3630FC9681}" type="presOf" srcId="{E275EDEE-907F-4B9E-9FBD-D4F5E97E9B87}" destId="{C3390562-068A-4FCB-8AEB-DEADBE749F5A}" srcOrd="0" destOrd="0" presId="urn:microsoft.com/office/officeart/2005/8/layout/radial5#3"/>
    <dgm:cxn modelId="{AFE94291-8708-4D42-B1BD-BED1E71068C0}" srcId="{8EB18E6F-631D-4C86-B085-A41570458A0D}" destId="{E275EDEE-907F-4B9E-9FBD-D4F5E97E9B87}" srcOrd="0" destOrd="0" parTransId="{56D59221-9956-46A7-B623-27CF7B689486}" sibTransId="{A09BF2B4-BD70-4F58-ADD3-A634378A413E}"/>
    <dgm:cxn modelId="{5136DA98-509E-454B-AE7E-4623B2E107C4}" type="presOf" srcId="{8EB18E6F-631D-4C86-B085-A41570458A0D}" destId="{DCD4084A-5149-4FFF-82EA-74B685E6B546}" srcOrd="0" destOrd="0" presId="urn:microsoft.com/office/officeart/2005/8/layout/radial5#3"/>
    <dgm:cxn modelId="{D132E1A4-D02C-41D7-9E09-6B091F2297BD}" srcId="{8EB18E6F-631D-4C86-B085-A41570458A0D}" destId="{A04318E2-A526-44CD-A550-08BEED473B29}" srcOrd="2" destOrd="0" parTransId="{03BBD1EE-5B7C-4ACF-9D70-52C92819894B}" sibTransId="{7A294A81-BA6B-4CD4-8DCC-8B0C16272C23}"/>
    <dgm:cxn modelId="{F98602AC-CB7E-43C1-9F24-436E8EF336CD}" type="presOf" srcId="{03BBD1EE-5B7C-4ACF-9D70-52C92819894B}" destId="{B82FE739-0617-4E9D-A2A5-BE403ECB198D}" srcOrd="1" destOrd="0" presId="urn:microsoft.com/office/officeart/2005/8/layout/radial5#3"/>
    <dgm:cxn modelId="{D3C941C0-0FF6-48AF-A8D9-7FC134861DA9}" srcId="{D65CE810-61DD-4391-80C4-6960C4061BE9}" destId="{8EB18E6F-631D-4C86-B085-A41570458A0D}" srcOrd="0" destOrd="0" parTransId="{5A4CE769-28A5-484D-B077-73B7EE44178A}" sibTransId="{A54D5EB1-C2FA-4F88-AA67-3FE9F41AB96D}"/>
    <dgm:cxn modelId="{B4DCC1D0-0B64-452E-9E8E-888B343D25C6}" type="presOf" srcId="{03BBD1EE-5B7C-4ACF-9D70-52C92819894B}" destId="{EB1231B2-847F-4A6A-BFD5-44F593B8B382}" srcOrd="0" destOrd="0" presId="urn:microsoft.com/office/officeart/2005/8/layout/radial5#3"/>
    <dgm:cxn modelId="{061493D9-6CA3-4F44-9E00-34EECB9933D0}" srcId="{8EB18E6F-631D-4C86-B085-A41570458A0D}" destId="{AB907420-CB9F-4831-B156-CCE273D1024B}" srcOrd="1" destOrd="0" parTransId="{5263635F-E266-4F11-9A65-E40372E7223E}" sibTransId="{9538E049-487C-46C2-AD14-5059E2829E47}"/>
    <dgm:cxn modelId="{5C37E6D9-3FA9-4574-B453-78DE5A8937CC}" type="presOf" srcId="{5263635F-E266-4F11-9A65-E40372E7223E}" destId="{26F8A2CC-96B4-412D-AD12-BEDE4BB0729A}" srcOrd="0" destOrd="0" presId="urn:microsoft.com/office/officeart/2005/8/layout/radial5#3"/>
    <dgm:cxn modelId="{4516EDE4-6318-4B40-81F2-E9665DD2D993}" srcId="{8EB18E6F-631D-4C86-B085-A41570458A0D}" destId="{CA4BA626-3DF6-476F-9B20-89BCF172158E}" srcOrd="3" destOrd="0" parTransId="{9C0C6B5C-05C7-46B4-8AC9-BAE007EFDC26}" sibTransId="{32ECD510-5A1C-4A39-98E5-EF6824FAC934}"/>
    <dgm:cxn modelId="{6B52EEEC-57C7-4F45-91DE-F08EA3642F57}" type="presOf" srcId="{AB907420-CB9F-4831-B156-CCE273D1024B}" destId="{C6E9C1A3-5D72-4D8E-BD60-263A08E6307F}" srcOrd="0" destOrd="0" presId="urn:microsoft.com/office/officeart/2005/8/layout/radial5#3"/>
    <dgm:cxn modelId="{1616B2EF-9400-439F-9A95-5AF279D2F0C5}" type="presOf" srcId="{CA4BA626-3DF6-476F-9B20-89BCF172158E}" destId="{27CE11C6-CA7A-4FB8-90EF-65F161180317}" srcOrd="0" destOrd="0" presId="urn:microsoft.com/office/officeart/2005/8/layout/radial5#3"/>
    <dgm:cxn modelId="{B9C4515C-2790-4F4B-9A6C-70965D74A2B3}" type="presParOf" srcId="{D8636904-9E21-4706-AADA-335A1825C432}" destId="{DCD4084A-5149-4FFF-82EA-74B685E6B546}" srcOrd="0" destOrd="0" presId="urn:microsoft.com/office/officeart/2005/8/layout/radial5#3"/>
    <dgm:cxn modelId="{BB69FC5A-C2B6-4ECF-A5DB-F75D307EFC6C}" type="presParOf" srcId="{D8636904-9E21-4706-AADA-335A1825C432}" destId="{EE5516CF-F38A-4716-A2DF-63C869E81960}" srcOrd="1" destOrd="0" presId="urn:microsoft.com/office/officeart/2005/8/layout/radial5#3"/>
    <dgm:cxn modelId="{258003C5-DB31-44C7-9070-49033FEBA718}" type="presParOf" srcId="{EE5516CF-F38A-4716-A2DF-63C869E81960}" destId="{BAC17407-0900-4E65-B7AD-4499A0AAB0EA}" srcOrd="0" destOrd="0" presId="urn:microsoft.com/office/officeart/2005/8/layout/radial5#3"/>
    <dgm:cxn modelId="{5B1F4FC0-0EE3-4FAB-BB02-76C96C4E47BA}" type="presParOf" srcId="{D8636904-9E21-4706-AADA-335A1825C432}" destId="{C3390562-068A-4FCB-8AEB-DEADBE749F5A}" srcOrd="2" destOrd="0" presId="urn:microsoft.com/office/officeart/2005/8/layout/radial5#3"/>
    <dgm:cxn modelId="{E808A76D-CB89-411F-9931-84176EFA14AB}" type="presParOf" srcId="{D8636904-9E21-4706-AADA-335A1825C432}" destId="{26F8A2CC-96B4-412D-AD12-BEDE4BB0729A}" srcOrd="3" destOrd="0" presId="urn:microsoft.com/office/officeart/2005/8/layout/radial5#3"/>
    <dgm:cxn modelId="{99102817-C136-438E-8BCC-50AF20595CE4}" type="presParOf" srcId="{26F8A2CC-96B4-412D-AD12-BEDE4BB0729A}" destId="{FF87F922-482F-4E2B-A213-CD8957E0D037}" srcOrd="0" destOrd="0" presId="urn:microsoft.com/office/officeart/2005/8/layout/radial5#3"/>
    <dgm:cxn modelId="{878FB4BB-2857-41F2-9BE9-6392D315E2B7}" type="presParOf" srcId="{D8636904-9E21-4706-AADA-335A1825C432}" destId="{C6E9C1A3-5D72-4D8E-BD60-263A08E6307F}" srcOrd="4" destOrd="0" presId="urn:microsoft.com/office/officeart/2005/8/layout/radial5#3"/>
    <dgm:cxn modelId="{3A8A79D7-2AEA-4D3D-A47B-B09BAF6AB384}" type="presParOf" srcId="{D8636904-9E21-4706-AADA-335A1825C432}" destId="{EB1231B2-847F-4A6A-BFD5-44F593B8B382}" srcOrd="5" destOrd="0" presId="urn:microsoft.com/office/officeart/2005/8/layout/radial5#3"/>
    <dgm:cxn modelId="{34B7A7A0-6BE8-4C46-B196-2CB1D4F92A6C}" type="presParOf" srcId="{EB1231B2-847F-4A6A-BFD5-44F593B8B382}" destId="{B82FE739-0617-4E9D-A2A5-BE403ECB198D}" srcOrd="0" destOrd="0" presId="urn:microsoft.com/office/officeart/2005/8/layout/radial5#3"/>
    <dgm:cxn modelId="{12048E53-AF98-4572-91F6-40B2ED630BA0}" type="presParOf" srcId="{D8636904-9E21-4706-AADA-335A1825C432}" destId="{4ABBA428-C4DE-4D88-8C49-3DD11EF8F489}" srcOrd="6" destOrd="0" presId="urn:microsoft.com/office/officeart/2005/8/layout/radial5#3"/>
    <dgm:cxn modelId="{56F0571D-EDD5-4DE3-B8CC-5D3189F6AF91}" type="presParOf" srcId="{D8636904-9E21-4706-AADA-335A1825C432}" destId="{8DE02183-47C6-4D2F-BC47-7A0BD29878F1}" srcOrd="7" destOrd="0" presId="urn:microsoft.com/office/officeart/2005/8/layout/radial5#3"/>
    <dgm:cxn modelId="{22F55693-CB37-4661-8480-B85B259D09B7}" type="presParOf" srcId="{8DE02183-47C6-4D2F-BC47-7A0BD29878F1}" destId="{E23ED4EB-AA23-4D7C-8D28-0BF11FD3713E}" srcOrd="0" destOrd="0" presId="urn:microsoft.com/office/officeart/2005/8/layout/radial5#3"/>
    <dgm:cxn modelId="{110A02D5-8516-4E71-8DC9-1ECD892F5ED2}" type="presParOf" srcId="{D8636904-9E21-4706-AADA-335A1825C432}" destId="{27CE11C6-CA7A-4FB8-90EF-65F161180317}" srcOrd="8" destOrd="0" presId="urn:microsoft.com/office/officeart/2005/8/layout/radial5#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3DB71B6-9283-413C-A203-401665FE0613}" type="doc">
      <dgm:prSet loTypeId="urn:microsoft.com/office/officeart/2005/8/layout/radial5#4" loCatId="relationship" qsTypeId="urn:microsoft.com/office/officeart/2005/8/quickstyle/simple1" qsCatId="simple" csTypeId="urn:microsoft.com/office/officeart/2005/8/colors/accent1_2" csCatId="accent1" phldr="1"/>
      <dgm:spPr/>
      <dgm:t>
        <a:bodyPr/>
        <a:lstStyle/>
        <a:p>
          <a:endParaRPr lang="en-GB"/>
        </a:p>
      </dgm:t>
    </dgm:pt>
    <dgm:pt modelId="{C1F1EA30-15E9-4D09-AA4B-0EDE658F2DD8}">
      <dgm:prSet phldrT="[Text]"/>
      <dgm:spPr/>
      <dgm:t>
        <a:bodyPr/>
        <a:lstStyle/>
        <a:p>
          <a:r>
            <a:rPr lang="en-GB" b="1"/>
            <a:t>Cosmopolitan agency</a:t>
          </a:r>
          <a:endParaRPr lang="en-GB"/>
        </a:p>
      </dgm:t>
    </dgm:pt>
    <dgm:pt modelId="{375C7888-3560-4A0A-BDBD-59747C4C4B7A}" type="parTrans" cxnId="{2983A809-53FC-4D74-967D-AB98802F4B94}">
      <dgm:prSet/>
      <dgm:spPr/>
      <dgm:t>
        <a:bodyPr/>
        <a:lstStyle/>
        <a:p>
          <a:endParaRPr lang="en-GB"/>
        </a:p>
      </dgm:t>
    </dgm:pt>
    <dgm:pt modelId="{2ABA0AD2-852C-43AD-AB6C-341CDBD827C1}" type="sibTrans" cxnId="{2983A809-53FC-4D74-967D-AB98802F4B94}">
      <dgm:prSet/>
      <dgm:spPr/>
      <dgm:t>
        <a:bodyPr/>
        <a:lstStyle/>
        <a:p>
          <a:endParaRPr lang="en-GB"/>
        </a:p>
      </dgm:t>
    </dgm:pt>
    <dgm:pt modelId="{67F328C6-CF8A-45C7-964E-369D40359F21}">
      <dgm:prSet phldrT="[Text]"/>
      <dgm:spPr/>
      <dgm:t>
        <a:bodyPr/>
        <a:lstStyle/>
        <a:p>
          <a:r>
            <a:rPr lang="en-GB"/>
            <a:t>Inactive</a:t>
          </a:r>
        </a:p>
      </dgm:t>
    </dgm:pt>
    <dgm:pt modelId="{77A3F5A6-8639-4D68-9C30-FB9C9BC1C8FB}" type="parTrans" cxnId="{DD28D0CE-9AAA-419B-9E95-F2C930B038D1}">
      <dgm:prSet/>
      <dgm:spPr/>
      <dgm:t>
        <a:bodyPr/>
        <a:lstStyle/>
        <a:p>
          <a:endParaRPr lang="en-GB"/>
        </a:p>
      </dgm:t>
    </dgm:pt>
    <dgm:pt modelId="{E4BDFABD-9C0B-4F46-9EE5-77BA8C9A6666}" type="sibTrans" cxnId="{DD28D0CE-9AAA-419B-9E95-F2C930B038D1}">
      <dgm:prSet/>
      <dgm:spPr/>
      <dgm:t>
        <a:bodyPr/>
        <a:lstStyle/>
        <a:p>
          <a:endParaRPr lang="en-GB"/>
        </a:p>
      </dgm:t>
    </dgm:pt>
    <dgm:pt modelId="{3495C530-7CE1-4258-BD71-B31D87553263}">
      <dgm:prSet phldrT="[Text]"/>
      <dgm:spPr/>
      <dgm:t>
        <a:bodyPr/>
        <a:lstStyle/>
        <a:p>
          <a:r>
            <a:rPr lang="en-GB"/>
            <a:t>Amicable</a:t>
          </a:r>
        </a:p>
      </dgm:t>
    </dgm:pt>
    <dgm:pt modelId="{802B3DF1-B31A-4209-84F3-2F40AA0EAF2E}" type="parTrans" cxnId="{DD96C1E4-E597-483C-B57C-EDE9D730802D}">
      <dgm:prSet/>
      <dgm:spPr/>
      <dgm:t>
        <a:bodyPr/>
        <a:lstStyle/>
        <a:p>
          <a:endParaRPr lang="en-GB"/>
        </a:p>
      </dgm:t>
    </dgm:pt>
    <dgm:pt modelId="{5A576552-3E85-4056-9543-DFBCAD156C2A}" type="sibTrans" cxnId="{DD96C1E4-E597-483C-B57C-EDE9D730802D}">
      <dgm:prSet/>
      <dgm:spPr/>
      <dgm:t>
        <a:bodyPr/>
        <a:lstStyle/>
        <a:p>
          <a:endParaRPr lang="en-GB"/>
        </a:p>
      </dgm:t>
    </dgm:pt>
    <dgm:pt modelId="{40BCFCB4-B42D-4143-A8AF-39F38D9C0DF5}">
      <dgm:prSet phldrT="[Text]"/>
      <dgm:spPr/>
      <dgm:t>
        <a:bodyPr/>
        <a:lstStyle/>
        <a:p>
          <a:r>
            <a:rPr lang="en-GB"/>
            <a:t>Critical</a:t>
          </a:r>
        </a:p>
      </dgm:t>
    </dgm:pt>
    <dgm:pt modelId="{866E9358-5F0B-4313-8441-9C997A4AE598}" type="parTrans" cxnId="{C546A577-AE89-4309-8615-905912579CD5}">
      <dgm:prSet/>
      <dgm:spPr/>
      <dgm:t>
        <a:bodyPr/>
        <a:lstStyle/>
        <a:p>
          <a:endParaRPr lang="en-GB"/>
        </a:p>
      </dgm:t>
    </dgm:pt>
    <dgm:pt modelId="{F0485FE6-C830-49D0-A733-CA115799F0FF}" type="sibTrans" cxnId="{C546A577-AE89-4309-8615-905912579CD5}">
      <dgm:prSet/>
      <dgm:spPr/>
      <dgm:t>
        <a:bodyPr/>
        <a:lstStyle/>
        <a:p>
          <a:endParaRPr lang="en-GB"/>
        </a:p>
      </dgm:t>
    </dgm:pt>
    <dgm:pt modelId="{841EA719-259D-4E8D-8001-4C5C3BF3BD02}">
      <dgm:prSet phldrT="[Text]"/>
      <dgm:spPr/>
      <dgm:t>
        <a:bodyPr/>
        <a:lstStyle/>
        <a:p>
          <a:r>
            <a:rPr lang="en-GB"/>
            <a:t>Latent</a:t>
          </a:r>
        </a:p>
      </dgm:t>
    </dgm:pt>
    <dgm:pt modelId="{79C3919B-8DA5-4DB5-90FC-D3E2917CAEA2}" type="parTrans" cxnId="{0EDFDE5C-A39C-4600-9149-CF74588DCA50}">
      <dgm:prSet/>
      <dgm:spPr/>
      <dgm:t>
        <a:bodyPr/>
        <a:lstStyle/>
        <a:p>
          <a:endParaRPr lang="en-GB"/>
        </a:p>
      </dgm:t>
    </dgm:pt>
    <dgm:pt modelId="{EAF37BBD-F348-436C-B205-FB1B6EE19054}" type="sibTrans" cxnId="{0EDFDE5C-A39C-4600-9149-CF74588DCA50}">
      <dgm:prSet/>
      <dgm:spPr/>
      <dgm:t>
        <a:bodyPr/>
        <a:lstStyle/>
        <a:p>
          <a:endParaRPr lang="en-GB"/>
        </a:p>
      </dgm:t>
    </dgm:pt>
    <dgm:pt modelId="{48388DAB-F5F3-4FC7-91A7-58603064B3EE}">
      <dgm:prSet/>
      <dgm:spPr/>
      <dgm:t>
        <a:bodyPr/>
        <a:lstStyle/>
        <a:p>
          <a:endParaRPr lang="en-GB"/>
        </a:p>
      </dgm:t>
    </dgm:pt>
    <dgm:pt modelId="{FDFD4C52-7236-4F81-B64D-DA9184191098}" type="parTrans" cxnId="{1C908D9A-33E5-4399-AC9D-CEE7F0D18230}">
      <dgm:prSet/>
      <dgm:spPr/>
      <dgm:t>
        <a:bodyPr/>
        <a:lstStyle/>
        <a:p>
          <a:endParaRPr lang="en-GB"/>
        </a:p>
      </dgm:t>
    </dgm:pt>
    <dgm:pt modelId="{86F4309A-AE61-45B3-A7B3-FE1958F47E8F}" type="sibTrans" cxnId="{1C908D9A-33E5-4399-AC9D-CEE7F0D18230}">
      <dgm:prSet/>
      <dgm:spPr/>
      <dgm:t>
        <a:bodyPr/>
        <a:lstStyle/>
        <a:p>
          <a:endParaRPr lang="en-GB"/>
        </a:p>
      </dgm:t>
    </dgm:pt>
    <dgm:pt modelId="{DCB6854F-C8D4-451B-84F7-A3F4D8D512AF}" type="pres">
      <dgm:prSet presAssocID="{D3DB71B6-9283-413C-A203-401665FE0613}" presName="Name0" presStyleCnt="0">
        <dgm:presLayoutVars>
          <dgm:chMax val="1"/>
          <dgm:dir/>
          <dgm:animLvl val="ctr"/>
          <dgm:resizeHandles val="exact"/>
        </dgm:presLayoutVars>
      </dgm:prSet>
      <dgm:spPr/>
    </dgm:pt>
    <dgm:pt modelId="{B0F08AF7-98C3-4920-BF89-1FA6751A08EC}" type="pres">
      <dgm:prSet presAssocID="{C1F1EA30-15E9-4D09-AA4B-0EDE658F2DD8}" presName="centerShape" presStyleLbl="node0" presStyleIdx="0" presStyleCnt="1"/>
      <dgm:spPr/>
    </dgm:pt>
    <dgm:pt modelId="{F58A7933-6736-475B-869C-7558E53C8D1D}" type="pres">
      <dgm:prSet presAssocID="{77A3F5A6-8639-4D68-9C30-FB9C9BC1C8FB}" presName="parTrans" presStyleLbl="sibTrans2D1" presStyleIdx="0" presStyleCnt="4"/>
      <dgm:spPr/>
    </dgm:pt>
    <dgm:pt modelId="{AEDF3394-DEDC-4A91-9CE3-3B0CD5BA6427}" type="pres">
      <dgm:prSet presAssocID="{77A3F5A6-8639-4D68-9C30-FB9C9BC1C8FB}" presName="connectorText" presStyleLbl="sibTrans2D1" presStyleIdx="0" presStyleCnt="4"/>
      <dgm:spPr/>
    </dgm:pt>
    <dgm:pt modelId="{EAB046D3-2A8D-43D4-9A23-E037AB05BF7C}" type="pres">
      <dgm:prSet presAssocID="{67F328C6-CF8A-45C7-964E-369D40359F21}" presName="node" presStyleLbl="node1" presStyleIdx="0" presStyleCnt="4">
        <dgm:presLayoutVars>
          <dgm:bulletEnabled val="1"/>
        </dgm:presLayoutVars>
      </dgm:prSet>
      <dgm:spPr/>
    </dgm:pt>
    <dgm:pt modelId="{D0BEF314-F22E-4F05-BDC5-B665DA579ACA}" type="pres">
      <dgm:prSet presAssocID="{802B3DF1-B31A-4209-84F3-2F40AA0EAF2E}" presName="parTrans" presStyleLbl="sibTrans2D1" presStyleIdx="1" presStyleCnt="4"/>
      <dgm:spPr/>
    </dgm:pt>
    <dgm:pt modelId="{9BD9B766-A8EA-4346-8C45-2A58E4433509}" type="pres">
      <dgm:prSet presAssocID="{802B3DF1-B31A-4209-84F3-2F40AA0EAF2E}" presName="connectorText" presStyleLbl="sibTrans2D1" presStyleIdx="1" presStyleCnt="4"/>
      <dgm:spPr/>
    </dgm:pt>
    <dgm:pt modelId="{EE845F63-6111-4061-BE74-5A87B507DC67}" type="pres">
      <dgm:prSet presAssocID="{3495C530-7CE1-4258-BD71-B31D87553263}" presName="node" presStyleLbl="node1" presStyleIdx="1" presStyleCnt="4">
        <dgm:presLayoutVars>
          <dgm:bulletEnabled val="1"/>
        </dgm:presLayoutVars>
      </dgm:prSet>
      <dgm:spPr/>
    </dgm:pt>
    <dgm:pt modelId="{2A6A4B80-1B2B-40B5-801A-EFA34234160C}" type="pres">
      <dgm:prSet presAssocID="{866E9358-5F0B-4313-8441-9C997A4AE598}" presName="parTrans" presStyleLbl="sibTrans2D1" presStyleIdx="2" presStyleCnt="4"/>
      <dgm:spPr/>
    </dgm:pt>
    <dgm:pt modelId="{4190BA61-7F21-4FAD-8440-3E7EFC5F0DF3}" type="pres">
      <dgm:prSet presAssocID="{866E9358-5F0B-4313-8441-9C997A4AE598}" presName="connectorText" presStyleLbl="sibTrans2D1" presStyleIdx="2" presStyleCnt="4"/>
      <dgm:spPr/>
    </dgm:pt>
    <dgm:pt modelId="{A6718551-AC02-41CE-AE09-E8B78F056BB4}" type="pres">
      <dgm:prSet presAssocID="{40BCFCB4-B42D-4143-A8AF-39F38D9C0DF5}" presName="node" presStyleLbl="node1" presStyleIdx="2" presStyleCnt="4">
        <dgm:presLayoutVars>
          <dgm:bulletEnabled val="1"/>
        </dgm:presLayoutVars>
      </dgm:prSet>
      <dgm:spPr/>
    </dgm:pt>
    <dgm:pt modelId="{F348FC3B-B7EF-4EB8-9898-D31312C43E42}" type="pres">
      <dgm:prSet presAssocID="{79C3919B-8DA5-4DB5-90FC-D3E2917CAEA2}" presName="parTrans" presStyleLbl="sibTrans2D1" presStyleIdx="3" presStyleCnt="4"/>
      <dgm:spPr/>
    </dgm:pt>
    <dgm:pt modelId="{586E66B5-EE42-4E24-8719-86596C04B032}" type="pres">
      <dgm:prSet presAssocID="{79C3919B-8DA5-4DB5-90FC-D3E2917CAEA2}" presName="connectorText" presStyleLbl="sibTrans2D1" presStyleIdx="3" presStyleCnt="4"/>
      <dgm:spPr/>
    </dgm:pt>
    <dgm:pt modelId="{7B6A9CAB-42FA-4633-8D5A-77F755AC2F54}" type="pres">
      <dgm:prSet presAssocID="{841EA719-259D-4E8D-8001-4C5C3BF3BD02}" presName="node" presStyleLbl="node1" presStyleIdx="3" presStyleCnt="4">
        <dgm:presLayoutVars>
          <dgm:bulletEnabled val="1"/>
        </dgm:presLayoutVars>
      </dgm:prSet>
      <dgm:spPr/>
    </dgm:pt>
  </dgm:ptLst>
  <dgm:cxnLst>
    <dgm:cxn modelId="{2983A809-53FC-4D74-967D-AB98802F4B94}" srcId="{D3DB71B6-9283-413C-A203-401665FE0613}" destId="{C1F1EA30-15E9-4D09-AA4B-0EDE658F2DD8}" srcOrd="0" destOrd="0" parTransId="{375C7888-3560-4A0A-BDBD-59747C4C4B7A}" sibTransId="{2ABA0AD2-852C-43AD-AB6C-341CDBD827C1}"/>
    <dgm:cxn modelId="{04D82637-A51B-43A7-AA4D-8976508BA2ED}" type="presOf" srcId="{C1F1EA30-15E9-4D09-AA4B-0EDE658F2DD8}" destId="{B0F08AF7-98C3-4920-BF89-1FA6751A08EC}" srcOrd="0" destOrd="0" presId="urn:microsoft.com/office/officeart/2005/8/layout/radial5#4"/>
    <dgm:cxn modelId="{249E8D3B-91A8-476D-96F2-92898DCE3C55}" type="presOf" srcId="{77A3F5A6-8639-4D68-9C30-FB9C9BC1C8FB}" destId="{F58A7933-6736-475B-869C-7558E53C8D1D}" srcOrd="0" destOrd="0" presId="urn:microsoft.com/office/officeart/2005/8/layout/radial5#4"/>
    <dgm:cxn modelId="{3AB6A140-EE1B-407C-865B-1338C6976338}" type="presOf" srcId="{3495C530-7CE1-4258-BD71-B31D87553263}" destId="{EE845F63-6111-4061-BE74-5A87B507DC67}" srcOrd="0" destOrd="0" presId="urn:microsoft.com/office/officeart/2005/8/layout/radial5#4"/>
    <dgm:cxn modelId="{0EDFDE5C-A39C-4600-9149-CF74588DCA50}" srcId="{C1F1EA30-15E9-4D09-AA4B-0EDE658F2DD8}" destId="{841EA719-259D-4E8D-8001-4C5C3BF3BD02}" srcOrd="3" destOrd="0" parTransId="{79C3919B-8DA5-4DB5-90FC-D3E2917CAEA2}" sibTransId="{EAF37BBD-F348-436C-B205-FB1B6EE19054}"/>
    <dgm:cxn modelId="{A9DCFA4D-2E99-48A0-89A5-6CBD01986945}" type="presOf" srcId="{802B3DF1-B31A-4209-84F3-2F40AA0EAF2E}" destId="{9BD9B766-A8EA-4346-8C45-2A58E4433509}" srcOrd="1" destOrd="0" presId="urn:microsoft.com/office/officeart/2005/8/layout/radial5#4"/>
    <dgm:cxn modelId="{C546A577-AE89-4309-8615-905912579CD5}" srcId="{C1F1EA30-15E9-4D09-AA4B-0EDE658F2DD8}" destId="{40BCFCB4-B42D-4143-A8AF-39F38D9C0DF5}" srcOrd="2" destOrd="0" parTransId="{866E9358-5F0B-4313-8441-9C997A4AE598}" sibTransId="{F0485FE6-C830-49D0-A733-CA115799F0FF}"/>
    <dgm:cxn modelId="{66F1608B-F275-4BFA-8090-8CFDD62BB2C0}" type="presOf" srcId="{802B3DF1-B31A-4209-84F3-2F40AA0EAF2E}" destId="{D0BEF314-F22E-4F05-BDC5-B665DA579ACA}" srcOrd="0" destOrd="0" presId="urn:microsoft.com/office/officeart/2005/8/layout/radial5#4"/>
    <dgm:cxn modelId="{FC1B9596-B30A-4D3B-9E18-71B107487201}" type="presOf" srcId="{67F328C6-CF8A-45C7-964E-369D40359F21}" destId="{EAB046D3-2A8D-43D4-9A23-E037AB05BF7C}" srcOrd="0" destOrd="0" presId="urn:microsoft.com/office/officeart/2005/8/layout/radial5#4"/>
    <dgm:cxn modelId="{D3F61397-EE40-428D-83C4-BE393A3052F1}" type="presOf" srcId="{79C3919B-8DA5-4DB5-90FC-D3E2917CAEA2}" destId="{F348FC3B-B7EF-4EB8-9898-D31312C43E42}" srcOrd="0" destOrd="0" presId="urn:microsoft.com/office/officeart/2005/8/layout/radial5#4"/>
    <dgm:cxn modelId="{1C908D9A-33E5-4399-AC9D-CEE7F0D18230}" srcId="{D3DB71B6-9283-413C-A203-401665FE0613}" destId="{48388DAB-F5F3-4FC7-91A7-58603064B3EE}" srcOrd="1" destOrd="0" parTransId="{FDFD4C52-7236-4F81-B64D-DA9184191098}" sibTransId="{86F4309A-AE61-45B3-A7B3-FE1958F47E8F}"/>
    <dgm:cxn modelId="{A0897FA5-4780-416D-A2A4-629FBE03E8FD}" type="presOf" srcId="{841EA719-259D-4E8D-8001-4C5C3BF3BD02}" destId="{7B6A9CAB-42FA-4633-8D5A-77F755AC2F54}" srcOrd="0" destOrd="0" presId="urn:microsoft.com/office/officeart/2005/8/layout/radial5#4"/>
    <dgm:cxn modelId="{E4E4C0A6-D585-42EB-81B3-695BF95EC96B}" type="presOf" srcId="{866E9358-5F0B-4313-8441-9C997A4AE598}" destId="{2A6A4B80-1B2B-40B5-801A-EFA34234160C}" srcOrd="0" destOrd="0" presId="urn:microsoft.com/office/officeart/2005/8/layout/radial5#4"/>
    <dgm:cxn modelId="{37D27EC6-AA17-4BBC-B96F-A6ADF1872DC0}" type="presOf" srcId="{D3DB71B6-9283-413C-A203-401665FE0613}" destId="{DCB6854F-C8D4-451B-84F7-A3F4D8D512AF}" srcOrd="0" destOrd="0" presId="urn:microsoft.com/office/officeart/2005/8/layout/radial5#4"/>
    <dgm:cxn modelId="{A5A513CC-1594-4BC1-B702-9B5C1D586ED6}" type="presOf" srcId="{79C3919B-8DA5-4DB5-90FC-D3E2917CAEA2}" destId="{586E66B5-EE42-4E24-8719-86596C04B032}" srcOrd="1" destOrd="0" presId="urn:microsoft.com/office/officeart/2005/8/layout/radial5#4"/>
    <dgm:cxn modelId="{DD28D0CE-9AAA-419B-9E95-F2C930B038D1}" srcId="{C1F1EA30-15E9-4D09-AA4B-0EDE658F2DD8}" destId="{67F328C6-CF8A-45C7-964E-369D40359F21}" srcOrd="0" destOrd="0" parTransId="{77A3F5A6-8639-4D68-9C30-FB9C9BC1C8FB}" sibTransId="{E4BDFABD-9C0B-4F46-9EE5-77BA8C9A6666}"/>
    <dgm:cxn modelId="{2E2B5ED6-4135-4EB1-82E6-BF3506090570}" type="presOf" srcId="{40BCFCB4-B42D-4143-A8AF-39F38D9C0DF5}" destId="{A6718551-AC02-41CE-AE09-E8B78F056BB4}" srcOrd="0" destOrd="0" presId="urn:microsoft.com/office/officeart/2005/8/layout/radial5#4"/>
    <dgm:cxn modelId="{DD96C1E4-E597-483C-B57C-EDE9D730802D}" srcId="{C1F1EA30-15E9-4D09-AA4B-0EDE658F2DD8}" destId="{3495C530-7CE1-4258-BD71-B31D87553263}" srcOrd="1" destOrd="0" parTransId="{802B3DF1-B31A-4209-84F3-2F40AA0EAF2E}" sibTransId="{5A576552-3E85-4056-9543-DFBCAD156C2A}"/>
    <dgm:cxn modelId="{CAC6C4E4-C479-40BD-90AF-71FF5B2209EE}" type="presOf" srcId="{77A3F5A6-8639-4D68-9C30-FB9C9BC1C8FB}" destId="{AEDF3394-DEDC-4A91-9CE3-3B0CD5BA6427}" srcOrd="1" destOrd="0" presId="urn:microsoft.com/office/officeart/2005/8/layout/radial5#4"/>
    <dgm:cxn modelId="{2CD8C9E8-8613-4A67-A9F8-8272BC0DAE57}" type="presOf" srcId="{866E9358-5F0B-4313-8441-9C997A4AE598}" destId="{4190BA61-7F21-4FAD-8440-3E7EFC5F0DF3}" srcOrd="1" destOrd="0" presId="urn:microsoft.com/office/officeart/2005/8/layout/radial5#4"/>
    <dgm:cxn modelId="{DE80960D-C256-4D64-A1F3-66AF01DD8550}" type="presParOf" srcId="{DCB6854F-C8D4-451B-84F7-A3F4D8D512AF}" destId="{B0F08AF7-98C3-4920-BF89-1FA6751A08EC}" srcOrd="0" destOrd="0" presId="urn:microsoft.com/office/officeart/2005/8/layout/radial5#4"/>
    <dgm:cxn modelId="{B6C40F9A-6F04-4397-86D3-C8CC1E044B85}" type="presParOf" srcId="{DCB6854F-C8D4-451B-84F7-A3F4D8D512AF}" destId="{F58A7933-6736-475B-869C-7558E53C8D1D}" srcOrd="1" destOrd="0" presId="urn:microsoft.com/office/officeart/2005/8/layout/radial5#4"/>
    <dgm:cxn modelId="{C84C47FF-9F89-43BF-B6EA-100EF6F41EBB}" type="presParOf" srcId="{F58A7933-6736-475B-869C-7558E53C8D1D}" destId="{AEDF3394-DEDC-4A91-9CE3-3B0CD5BA6427}" srcOrd="0" destOrd="0" presId="urn:microsoft.com/office/officeart/2005/8/layout/radial5#4"/>
    <dgm:cxn modelId="{909925F7-C0E7-45FA-9112-EE614A2A8D63}" type="presParOf" srcId="{DCB6854F-C8D4-451B-84F7-A3F4D8D512AF}" destId="{EAB046D3-2A8D-43D4-9A23-E037AB05BF7C}" srcOrd="2" destOrd="0" presId="urn:microsoft.com/office/officeart/2005/8/layout/radial5#4"/>
    <dgm:cxn modelId="{D512BFF0-AB7E-40B0-80A3-CA9BF3C2EED9}" type="presParOf" srcId="{DCB6854F-C8D4-451B-84F7-A3F4D8D512AF}" destId="{D0BEF314-F22E-4F05-BDC5-B665DA579ACA}" srcOrd="3" destOrd="0" presId="urn:microsoft.com/office/officeart/2005/8/layout/radial5#4"/>
    <dgm:cxn modelId="{8BC86650-1830-45BE-B7D1-3C99BA9126C9}" type="presParOf" srcId="{D0BEF314-F22E-4F05-BDC5-B665DA579ACA}" destId="{9BD9B766-A8EA-4346-8C45-2A58E4433509}" srcOrd="0" destOrd="0" presId="urn:microsoft.com/office/officeart/2005/8/layout/radial5#4"/>
    <dgm:cxn modelId="{C0C161E2-462A-4290-AD45-C3D25127BE44}" type="presParOf" srcId="{DCB6854F-C8D4-451B-84F7-A3F4D8D512AF}" destId="{EE845F63-6111-4061-BE74-5A87B507DC67}" srcOrd="4" destOrd="0" presId="urn:microsoft.com/office/officeart/2005/8/layout/radial5#4"/>
    <dgm:cxn modelId="{84AF3666-F329-4802-8E11-F614EB139104}" type="presParOf" srcId="{DCB6854F-C8D4-451B-84F7-A3F4D8D512AF}" destId="{2A6A4B80-1B2B-40B5-801A-EFA34234160C}" srcOrd="5" destOrd="0" presId="urn:microsoft.com/office/officeart/2005/8/layout/radial5#4"/>
    <dgm:cxn modelId="{7DA8C516-4A00-4E80-A2CA-2A35869D7801}" type="presParOf" srcId="{2A6A4B80-1B2B-40B5-801A-EFA34234160C}" destId="{4190BA61-7F21-4FAD-8440-3E7EFC5F0DF3}" srcOrd="0" destOrd="0" presId="urn:microsoft.com/office/officeart/2005/8/layout/radial5#4"/>
    <dgm:cxn modelId="{59134F06-2A86-41F5-8933-8E4BCF45CE1D}" type="presParOf" srcId="{DCB6854F-C8D4-451B-84F7-A3F4D8D512AF}" destId="{A6718551-AC02-41CE-AE09-E8B78F056BB4}" srcOrd="6" destOrd="0" presId="urn:microsoft.com/office/officeart/2005/8/layout/radial5#4"/>
    <dgm:cxn modelId="{4FE21665-B4C2-48FE-AB1F-B9A6EDFA9EC7}" type="presParOf" srcId="{DCB6854F-C8D4-451B-84F7-A3F4D8D512AF}" destId="{F348FC3B-B7EF-4EB8-9898-D31312C43E42}" srcOrd="7" destOrd="0" presId="urn:microsoft.com/office/officeart/2005/8/layout/radial5#4"/>
    <dgm:cxn modelId="{38CBDC45-B3C0-4EEF-AC11-6D1C256043CE}" type="presParOf" srcId="{F348FC3B-B7EF-4EB8-9898-D31312C43E42}" destId="{586E66B5-EE42-4E24-8719-86596C04B032}" srcOrd="0" destOrd="0" presId="urn:microsoft.com/office/officeart/2005/8/layout/radial5#4"/>
    <dgm:cxn modelId="{44A20B13-FF7C-4B5F-B472-2F3FB95A4CE7}" type="presParOf" srcId="{DCB6854F-C8D4-451B-84F7-A3F4D8D512AF}" destId="{7B6A9CAB-42FA-4633-8D5A-77F755AC2F54}" srcOrd="8" destOrd="0" presId="urn:microsoft.com/office/officeart/2005/8/layout/radial5#4"/>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D4084A-5149-4FFF-82EA-74B685E6B546}">
      <dsp:nvSpPr>
        <dsp:cNvPr id="0" name=""/>
        <dsp:cNvSpPr/>
      </dsp:nvSpPr>
      <dsp:spPr>
        <a:xfrm>
          <a:off x="2539485" y="1156912"/>
          <a:ext cx="824395" cy="82439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b="1" kern="1200"/>
            <a:t>Cosmopolitan capital</a:t>
          </a:r>
          <a:endParaRPr lang="en-GB" sz="700" kern="1200"/>
        </a:p>
      </dsp:txBody>
      <dsp:txXfrm>
        <a:off x="2660215" y="1277642"/>
        <a:ext cx="582935" cy="582935"/>
      </dsp:txXfrm>
    </dsp:sp>
    <dsp:sp modelId="{EE5516CF-F38A-4716-A2DF-63C869E81960}">
      <dsp:nvSpPr>
        <dsp:cNvPr id="0" name=""/>
        <dsp:cNvSpPr/>
      </dsp:nvSpPr>
      <dsp:spPr>
        <a:xfrm rot="16200000">
          <a:off x="2864156" y="856576"/>
          <a:ext cx="175052" cy="28029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890414" y="938893"/>
        <a:ext cx="122536" cy="168176"/>
      </dsp:txXfrm>
    </dsp:sp>
    <dsp:sp modelId="{C3390562-068A-4FCB-8AEB-DEADBE749F5A}">
      <dsp:nvSpPr>
        <dsp:cNvPr id="0" name=""/>
        <dsp:cNvSpPr/>
      </dsp:nvSpPr>
      <dsp:spPr>
        <a:xfrm>
          <a:off x="2539485" y="2229"/>
          <a:ext cx="824395" cy="82439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t>Elite</a:t>
          </a:r>
        </a:p>
      </dsp:txBody>
      <dsp:txXfrm>
        <a:off x="2660215" y="122959"/>
        <a:ext cx="582935" cy="582935"/>
      </dsp:txXfrm>
    </dsp:sp>
    <dsp:sp modelId="{26F8A2CC-96B4-412D-AD12-BEDE4BB0729A}">
      <dsp:nvSpPr>
        <dsp:cNvPr id="0" name=""/>
        <dsp:cNvSpPr/>
      </dsp:nvSpPr>
      <dsp:spPr>
        <a:xfrm>
          <a:off x="3436544" y="1428963"/>
          <a:ext cx="175052" cy="28029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3436544" y="1485022"/>
        <a:ext cx="122536" cy="168176"/>
      </dsp:txXfrm>
    </dsp:sp>
    <dsp:sp modelId="{C6E9C1A3-5D72-4D8E-BD60-263A08E6307F}">
      <dsp:nvSpPr>
        <dsp:cNvPr id="0" name=""/>
        <dsp:cNvSpPr/>
      </dsp:nvSpPr>
      <dsp:spPr>
        <a:xfrm>
          <a:off x="3694168" y="1156912"/>
          <a:ext cx="824395" cy="82439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t>Diasporic</a:t>
          </a:r>
        </a:p>
      </dsp:txBody>
      <dsp:txXfrm>
        <a:off x="3814898" y="1277642"/>
        <a:ext cx="582935" cy="582935"/>
      </dsp:txXfrm>
    </dsp:sp>
    <dsp:sp modelId="{EB1231B2-847F-4A6A-BFD5-44F593B8B382}">
      <dsp:nvSpPr>
        <dsp:cNvPr id="0" name=""/>
        <dsp:cNvSpPr/>
      </dsp:nvSpPr>
      <dsp:spPr>
        <a:xfrm rot="5400000">
          <a:off x="2864156" y="2001350"/>
          <a:ext cx="175052" cy="28029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890414" y="2031151"/>
        <a:ext cx="122536" cy="168176"/>
      </dsp:txXfrm>
    </dsp:sp>
    <dsp:sp modelId="{4ABBA428-C4DE-4D88-8C49-3DD11EF8F489}">
      <dsp:nvSpPr>
        <dsp:cNvPr id="0" name=""/>
        <dsp:cNvSpPr/>
      </dsp:nvSpPr>
      <dsp:spPr>
        <a:xfrm>
          <a:off x="2539485" y="2311595"/>
          <a:ext cx="824395" cy="82439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t>Enriched</a:t>
          </a:r>
        </a:p>
      </dsp:txBody>
      <dsp:txXfrm>
        <a:off x="2660215" y="2432325"/>
        <a:ext cx="582935" cy="582935"/>
      </dsp:txXfrm>
    </dsp:sp>
    <dsp:sp modelId="{8DE02183-47C6-4D2F-BC47-7A0BD29878F1}">
      <dsp:nvSpPr>
        <dsp:cNvPr id="0" name=""/>
        <dsp:cNvSpPr/>
      </dsp:nvSpPr>
      <dsp:spPr>
        <a:xfrm rot="10800000">
          <a:off x="2291769" y="1428963"/>
          <a:ext cx="175052" cy="28029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10800000">
        <a:off x="2344285" y="1485022"/>
        <a:ext cx="122536" cy="168176"/>
      </dsp:txXfrm>
    </dsp:sp>
    <dsp:sp modelId="{27CE11C6-CA7A-4FB8-90EF-65F161180317}">
      <dsp:nvSpPr>
        <dsp:cNvPr id="0" name=""/>
        <dsp:cNvSpPr/>
      </dsp:nvSpPr>
      <dsp:spPr>
        <a:xfrm>
          <a:off x="1384802" y="1156912"/>
          <a:ext cx="824395" cy="82439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t>Banal</a:t>
          </a:r>
        </a:p>
      </dsp:txBody>
      <dsp:txXfrm>
        <a:off x="1505532" y="1277642"/>
        <a:ext cx="582935" cy="58293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F08AF7-98C3-4920-BF89-1FA6751A08EC}">
      <dsp:nvSpPr>
        <dsp:cNvPr id="0" name=""/>
        <dsp:cNvSpPr/>
      </dsp:nvSpPr>
      <dsp:spPr>
        <a:xfrm>
          <a:off x="2422515" y="1072861"/>
          <a:ext cx="765726" cy="76572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b="1" kern="1200"/>
            <a:t>Cosmopolitan agency</a:t>
          </a:r>
          <a:endParaRPr lang="en-GB" sz="700" kern="1200"/>
        </a:p>
      </dsp:txBody>
      <dsp:txXfrm>
        <a:off x="2534653" y="1184999"/>
        <a:ext cx="541450" cy="541450"/>
      </dsp:txXfrm>
    </dsp:sp>
    <dsp:sp modelId="{F58A7933-6736-475B-869C-7558E53C8D1D}">
      <dsp:nvSpPr>
        <dsp:cNvPr id="0" name=""/>
        <dsp:cNvSpPr/>
      </dsp:nvSpPr>
      <dsp:spPr>
        <a:xfrm rot="16200000">
          <a:off x="2724369" y="794426"/>
          <a:ext cx="162018" cy="26034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748672" y="870798"/>
        <a:ext cx="113413" cy="156208"/>
      </dsp:txXfrm>
    </dsp:sp>
    <dsp:sp modelId="{EAB046D3-2A8D-43D4-9A23-E037AB05BF7C}">
      <dsp:nvSpPr>
        <dsp:cNvPr id="0" name=""/>
        <dsp:cNvSpPr/>
      </dsp:nvSpPr>
      <dsp:spPr>
        <a:xfrm>
          <a:off x="2422515" y="1441"/>
          <a:ext cx="765726" cy="76572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t>Inactive</a:t>
          </a:r>
        </a:p>
      </dsp:txBody>
      <dsp:txXfrm>
        <a:off x="2534653" y="113579"/>
        <a:ext cx="541450" cy="541450"/>
      </dsp:txXfrm>
    </dsp:sp>
    <dsp:sp modelId="{D0BEF314-F22E-4F05-BDC5-B665DA579ACA}">
      <dsp:nvSpPr>
        <dsp:cNvPr id="0" name=""/>
        <dsp:cNvSpPr/>
      </dsp:nvSpPr>
      <dsp:spPr>
        <a:xfrm>
          <a:off x="3255494" y="1325551"/>
          <a:ext cx="162018" cy="26034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3255494" y="1377620"/>
        <a:ext cx="113413" cy="156208"/>
      </dsp:txXfrm>
    </dsp:sp>
    <dsp:sp modelId="{EE845F63-6111-4061-BE74-5A87B507DC67}">
      <dsp:nvSpPr>
        <dsp:cNvPr id="0" name=""/>
        <dsp:cNvSpPr/>
      </dsp:nvSpPr>
      <dsp:spPr>
        <a:xfrm>
          <a:off x="3493936" y="1072861"/>
          <a:ext cx="765726" cy="76572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t>Amicable</a:t>
          </a:r>
        </a:p>
      </dsp:txBody>
      <dsp:txXfrm>
        <a:off x="3606074" y="1184999"/>
        <a:ext cx="541450" cy="541450"/>
      </dsp:txXfrm>
    </dsp:sp>
    <dsp:sp modelId="{2A6A4B80-1B2B-40B5-801A-EFA34234160C}">
      <dsp:nvSpPr>
        <dsp:cNvPr id="0" name=""/>
        <dsp:cNvSpPr/>
      </dsp:nvSpPr>
      <dsp:spPr>
        <a:xfrm rot="5400000">
          <a:off x="2724369" y="1856676"/>
          <a:ext cx="162018" cy="26034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748672" y="1884443"/>
        <a:ext cx="113413" cy="156208"/>
      </dsp:txXfrm>
    </dsp:sp>
    <dsp:sp modelId="{A6718551-AC02-41CE-AE09-E8B78F056BB4}">
      <dsp:nvSpPr>
        <dsp:cNvPr id="0" name=""/>
        <dsp:cNvSpPr/>
      </dsp:nvSpPr>
      <dsp:spPr>
        <a:xfrm>
          <a:off x="2422515" y="2144282"/>
          <a:ext cx="765726" cy="76572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t>Critical</a:t>
          </a:r>
        </a:p>
      </dsp:txBody>
      <dsp:txXfrm>
        <a:off x="2534653" y="2256420"/>
        <a:ext cx="541450" cy="541450"/>
      </dsp:txXfrm>
    </dsp:sp>
    <dsp:sp modelId="{F348FC3B-B7EF-4EB8-9898-D31312C43E42}">
      <dsp:nvSpPr>
        <dsp:cNvPr id="0" name=""/>
        <dsp:cNvSpPr/>
      </dsp:nvSpPr>
      <dsp:spPr>
        <a:xfrm rot="10800000">
          <a:off x="2193245" y="1325551"/>
          <a:ext cx="162018" cy="26034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10800000">
        <a:off x="2241850" y="1377620"/>
        <a:ext cx="113413" cy="156208"/>
      </dsp:txXfrm>
    </dsp:sp>
    <dsp:sp modelId="{7B6A9CAB-42FA-4633-8D5A-77F755AC2F54}">
      <dsp:nvSpPr>
        <dsp:cNvPr id="0" name=""/>
        <dsp:cNvSpPr/>
      </dsp:nvSpPr>
      <dsp:spPr>
        <a:xfrm>
          <a:off x="1351095" y="1072861"/>
          <a:ext cx="765726" cy="76572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t>Latent</a:t>
          </a:r>
        </a:p>
      </dsp:txBody>
      <dsp:txXfrm>
        <a:off x="1463233" y="1184999"/>
        <a:ext cx="541450" cy="541450"/>
      </dsp:txXfrm>
    </dsp:sp>
  </dsp:spTree>
</dsp:drawing>
</file>

<file path=word/diagrams/layout1.xml><?xml version="1.0" encoding="utf-8"?>
<dgm:layoutDef xmlns:dgm="http://schemas.openxmlformats.org/drawingml/2006/diagram" xmlns:a="http://schemas.openxmlformats.org/drawingml/2006/main" uniqueId="urn:microsoft.com/office/officeart/2005/8/layout/radial5#3">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ctrShpMap" val="fNode"/>
          <dgm:param type="spanAng" val="360"/>
          <dgm:param type="stAng" val="0"/>
        </dgm:alg>
      </dgm:if>
      <dgm:else name="Name3">
        <dgm:alg type="cycle">
          <dgm:param type="ctrShpMap" val="fNode"/>
          <dgm:param type="spanAng" val="-360"/>
          <dgm:param type="stAng" val="0"/>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4">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ctrShpMap" val="fNode"/>
          <dgm:param type="spanAng" val="360"/>
          <dgm:param type="stAng" val="0"/>
        </dgm:alg>
      </dgm:if>
      <dgm:else name="Name3">
        <dgm:alg type="cycle">
          <dgm:param type="ctrShpMap" val="fNode"/>
          <dgm:param type="spanAng" val="-360"/>
          <dgm:param type="stAng" val="0"/>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91ABF7820BFD42B0A216361D08D9AF" ma:contentTypeVersion="8" ma:contentTypeDescription="Create a new document." ma:contentTypeScope="" ma:versionID="b6af3f13dc1107e5b0da2521bdb407a7">
  <xsd:schema xmlns:xsd="http://www.w3.org/2001/XMLSchema" xmlns:xs="http://www.w3.org/2001/XMLSchema" xmlns:p="http://schemas.microsoft.com/office/2006/metadata/properties" xmlns:ns2="68bb704e-9099-48b5-bca8-e78c0c0295c2" targetNamespace="http://schemas.microsoft.com/office/2006/metadata/properties" ma:root="true" ma:fieldsID="655eec488ad134b55c0db9ed208bfd47" ns2:_="">
    <xsd:import namespace="68bb704e-9099-48b5-bca8-e78c0c0295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b704e-9099-48b5-bca8-e78c0c029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FfZpntM3wUaFHrNziTsJ8AahUMA==">AMUW2mXRsG3ff1vlRsEQQ0zsZjGJAtsCR21eP8sINyNZdRYea27Fis78Lsa44WLBhEu7oVwp0F+mMlNnUoeRXM62RhWGNGUmAE9ZA6c47lMpxpqmOMCtLtItd8lXTcslhk19Kn+49zab</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612269-9B52-4435-A865-C603487B0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b704e-9099-48b5-bca8-e78c0c029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15EF16-F044-4E5E-8005-F3F27A307A0B}">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92FFAFE-AB0F-47AB-8B8A-AF288963329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44D1281-7437-415F-A9B5-0C52CDFA70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8933</Words>
  <Characters>50922</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Chua Yong Eng</dc:creator>
  <cp:lastModifiedBy>Sareen Kaur Bhar A/P Lakhbir Singh</cp:lastModifiedBy>
  <cp:revision>5</cp:revision>
  <cp:lastPrinted>2021-07-19T16:18:00Z</cp:lastPrinted>
  <dcterms:created xsi:type="dcterms:W3CDTF">2024-07-22T11:05:00Z</dcterms:created>
  <dcterms:modified xsi:type="dcterms:W3CDTF">2024-07-24T07:51:00Z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0818538c3a21ffa7d718c6f1e651209372f7893a87c0fcbb29b320c9ac6c2757</vt:lpwstr>
  </property>
  <property fmtid="{D5CDD505-2E9C-101B-9397-08002B2CF9AE}" pid="3" name="ContentTypeId">
    <vt:lpwstr>0x0101000C91ABF7820BFD42B0A216361D08D9AF</vt:lpwstr>
  </property>
</Properties>
</file>