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8184A" w14:textId="77777777" w:rsidR="00F12B81" w:rsidRDefault="00F12B81" w:rsidP="00E70181">
      <w:pPr>
        <w:rPr>
          <w:rFonts w:cs="Times New Roman"/>
          <w:b/>
          <w:bCs/>
          <w:sz w:val="36"/>
          <w:szCs w:val="36"/>
        </w:rPr>
      </w:pPr>
    </w:p>
    <w:p w14:paraId="36242343" w14:textId="7CBDFC61" w:rsidR="00414ACD" w:rsidRDefault="007752FB" w:rsidP="00E70181">
      <w:pPr>
        <w:rPr>
          <w:rFonts w:ascii="Times New Roman" w:hAnsi="Times New Roman" w:cs="Times New Roman"/>
          <w:b/>
          <w:bCs/>
          <w:sz w:val="36"/>
          <w:szCs w:val="36"/>
        </w:rPr>
      </w:pPr>
      <w:r w:rsidRPr="00414ACD">
        <w:rPr>
          <w:rFonts w:cs="Times New Roman"/>
          <w:b/>
          <w:bCs/>
          <w:sz w:val="36"/>
          <w:szCs w:val="36"/>
        </w:rPr>
        <w:t xml:space="preserve">How </w:t>
      </w:r>
      <w:proofErr w:type="gramStart"/>
      <w:r w:rsidRPr="00414ACD">
        <w:rPr>
          <w:rFonts w:cs="Times New Roman"/>
          <w:b/>
          <w:bCs/>
          <w:sz w:val="36"/>
          <w:szCs w:val="36"/>
        </w:rPr>
        <w:t>Words are</w:t>
      </w:r>
      <w:proofErr w:type="gramEnd"/>
      <w:r w:rsidRPr="00414ACD">
        <w:rPr>
          <w:rFonts w:cs="Times New Roman"/>
          <w:b/>
          <w:bCs/>
          <w:sz w:val="36"/>
          <w:szCs w:val="36"/>
        </w:rPr>
        <w:t xml:space="preserve"> Formed? </w:t>
      </w:r>
    </w:p>
    <w:p w14:paraId="23698D9E" w14:textId="77777777" w:rsidR="00414ACD" w:rsidRDefault="007752FB" w:rsidP="00E70181">
      <w:pPr>
        <w:rPr>
          <w:rFonts w:ascii="Times New Roman" w:hAnsi="Times New Roman" w:cs="Times New Roman"/>
          <w:b/>
          <w:bCs/>
          <w:sz w:val="36"/>
          <w:szCs w:val="36"/>
        </w:rPr>
      </w:pPr>
      <w:r w:rsidRPr="00414ACD">
        <w:rPr>
          <w:rFonts w:cs="Times New Roman"/>
          <w:b/>
          <w:bCs/>
          <w:sz w:val="36"/>
          <w:szCs w:val="36"/>
        </w:rPr>
        <w:t>A Case Study of Morphological Integration of Malay Words in Nyonya Cuisine</w:t>
      </w:r>
    </w:p>
    <w:p w14:paraId="236ABCCB" w14:textId="77777777" w:rsidR="00494CC9" w:rsidRDefault="00494CC9" w:rsidP="00494CC9">
      <w:pPr>
        <w:rPr>
          <w:rFonts w:ascii="Times New Roman" w:hAnsi="Times New Roman" w:cs="Times New Roman"/>
          <w:sz w:val="24"/>
          <w:szCs w:val="24"/>
        </w:rPr>
      </w:pPr>
    </w:p>
    <w:p w14:paraId="50D97BC8" w14:textId="77777777" w:rsidR="00494CC9" w:rsidRPr="00985EE5" w:rsidRDefault="007752FB" w:rsidP="00494CC9">
      <w:pPr>
        <w:rPr>
          <w:rFonts w:cs="Times New Roman"/>
        </w:rPr>
      </w:pPr>
      <w:proofErr w:type="spellStart"/>
      <w:r w:rsidRPr="00985EE5">
        <w:rPr>
          <w:rFonts w:cs="Times New Roman"/>
        </w:rPr>
        <w:t>Komalata</w:t>
      </w:r>
      <w:proofErr w:type="spellEnd"/>
      <w:r w:rsidRPr="00985EE5">
        <w:rPr>
          <w:rFonts w:cs="Times New Roman"/>
        </w:rPr>
        <w:t xml:space="preserve"> Manokaran </w:t>
      </w:r>
    </w:p>
    <w:p w14:paraId="426E7ECC" w14:textId="77777777" w:rsidR="00CA74F7" w:rsidRPr="00985EE5" w:rsidRDefault="007752FB" w:rsidP="00494CC9">
      <w:pPr>
        <w:rPr>
          <w:rFonts w:cs="Times New Roman"/>
        </w:rPr>
      </w:pPr>
      <w:r w:rsidRPr="00985EE5">
        <w:rPr>
          <w:rFonts w:cs="Times New Roman"/>
        </w:rPr>
        <w:t>University of Malaya, Kuala Lumpur, Malaysia</w:t>
      </w:r>
    </w:p>
    <w:p w14:paraId="24033B77" w14:textId="77777777" w:rsidR="00494CC9" w:rsidRPr="00985EE5" w:rsidRDefault="007752FB" w:rsidP="00494CC9">
      <w:pPr>
        <w:rPr>
          <w:rFonts w:cs="Times New Roman"/>
        </w:rPr>
      </w:pPr>
      <w:r w:rsidRPr="00985EE5">
        <w:rPr>
          <w:rFonts w:cs="Times New Roman"/>
        </w:rPr>
        <w:t>latagurl88@gmail.com</w:t>
      </w:r>
    </w:p>
    <w:p w14:paraId="2B0D1887" w14:textId="77777777" w:rsidR="00494CC9" w:rsidRPr="00985EE5" w:rsidRDefault="007752FB" w:rsidP="00494CC9">
      <w:pPr>
        <w:ind w:left="17"/>
        <w:rPr>
          <w:b/>
        </w:rPr>
      </w:pPr>
      <w:r w:rsidRPr="00985EE5">
        <w:rPr>
          <w:bCs/>
        </w:rPr>
        <w:t xml:space="preserve">ORCID </w:t>
      </w:r>
      <w:proofErr w:type="spellStart"/>
      <w:r w:rsidRPr="00985EE5">
        <w:rPr>
          <w:bCs/>
        </w:rPr>
        <w:t>iD</w:t>
      </w:r>
      <w:proofErr w:type="spellEnd"/>
      <w:r w:rsidRPr="00985EE5">
        <w:rPr>
          <w:b/>
        </w:rPr>
        <w:t xml:space="preserve">: </w:t>
      </w:r>
      <w:r w:rsidR="005F12E4" w:rsidRPr="00985EE5">
        <w:rPr>
          <w:bCs/>
        </w:rPr>
        <w:t>0009-0002-6781-5741</w:t>
      </w:r>
    </w:p>
    <w:p w14:paraId="3072B3C8" w14:textId="77777777" w:rsidR="00494CC9" w:rsidRPr="00985EE5" w:rsidRDefault="00494CC9" w:rsidP="00494CC9">
      <w:pPr>
        <w:ind w:left="17"/>
        <w:rPr>
          <w:rFonts w:cs="Times New Roman"/>
          <w:lang w:val="en-US"/>
        </w:rPr>
      </w:pPr>
    </w:p>
    <w:p w14:paraId="3B67D719" w14:textId="486A420D" w:rsidR="00494CC9" w:rsidRPr="00985EE5" w:rsidRDefault="007752FB" w:rsidP="00494CC9">
      <w:pPr>
        <w:rPr>
          <w:rFonts w:cs="Times New Roman"/>
        </w:rPr>
      </w:pPr>
      <w:r w:rsidRPr="00985EE5">
        <w:rPr>
          <w:rFonts w:cs="Times New Roman"/>
        </w:rPr>
        <w:t xml:space="preserve">Ong </w:t>
      </w:r>
      <w:proofErr w:type="spellStart"/>
      <w:r w:rsidRPr="00985EE5">
        <w:rPr>
          <w:rFonts w:cs="Times New Roman"/>
        </w:rPr>
        <w:t>Shyi</w:t>
      </w:r>
      <w:proofErr w:type="spellEnd"/>
      <w:r w:rsidRPr="00985EE5">
        <w:rPr>
          <w:rFonts w:cs="Times New Roman"/>
        </w:rPr>
        <w:t xml:space="preserve"> Nian </w:t>
      </w:r>
    </w:p>
    <w:p w14:paraId="19B3B2F3" w14:textId="77777777" w:rsidR="00494CC9" w:rsidRPr="00985EE5" w:rsidRDefault="007752FB" w:rsidP="00494CC9">
      <w:pPr>
        <w:rPr>
          <w:rFonts w:cs="Times New Roman"/>
        </w:rPr>
      </w:pPr>
      <w:r w:rsidRPr="00985EE5">
        <w:rPr>
          <w:rFonts w:cs="Times New Roman"/>
        </w:rPr>
        <w:t>University of Malaya, Kuala Lumpur, Malaysia</w:t>
      </w:r>
    </w:p>
    <w:p w14:paraId="1DE4D817" w14:textId="77777777" w:rsidR="00494CC9" w:rsidRPr="00985EE5" w:rsidRDefault="007752FB" w:rsidP="00494CC9">
      <w:pPr>
        <w:rPr>
          <w:rFonts w:cs="Times New Roman"/>
        </w:rPr>
      </w:pPr>
      <w:r w:rsidRPr="00985EE5">
        <w:t>ongsn@um.edu.my</w:t>
      </w:r>
    </w:p>
    <w:p w14:paraId="6F42AC97" w14:textId="77777777" w:rsidR="00CA74F7" w:rsidRDefault="007752FB" w:rsidP="00CA74F7">
      <w:pPr>
        <w:ind w:left="17"/>
        <w:rPr>
          <w:bCs/>
        </w:rPr>
      </w:pPr>
      <w:r w:rsidRPr="00985EE5">
        <w:rPr>
          <w:bCs/>
        </w:rPr>
        <w:t xml:space="preserve">ORCID </w:t>
      </w:r>
      <w:proofErr w:type="spellStart"/>
      <w:r w:rsidRPr="00985EE5">
        <w:rPr>
          <w:bCs/>
        </w:rPr>
        <w:t>iD</w:t>
      </w:r>
      <w:proofErr w:type="spellEnd"/>
      <w:r w:rsidRPr="00985EE5">
        <w:rPr>
          <w:b/>
        </w:rPr>
        <w:t xml:space="preserve">: </w:t>
      </w:r>
      <w:r w:rsidRPr="00985EE5">
        <w:rPr>
          <w:bCs/>
        </w:rPr>
        <w:t>0000-0002-7639-4662</w:t>
      </w:r>
    </w:p>
    <w:p w14:paraId="4709F187" w14:textId="77777777" w:rsidR="00322FCB" w:rsidRPr="00985EE5" w:rsidRDefault="00322FCB" w:rsidP="00322FCB">
      <w:pPr>
        <w:rPr>
          <w:rFonts w:cs="Times New Roman"/>
        </w:rPr>
      </w:pPr>
      <w:r w:rsidRPr="00985EE5">
        <w:rPr>
          <w:rFonts w:cs="Times New Roman"/>
          <w:i/>
          <w:iCs/>
        </w:rPr>
        <w:t>(corresponding author)</w:t>
      </w:r>
    </w:p>
    <w:p w14:paraId="6BE40C92" w14:textId="77777777" w:rsidR="00494CC9" w:rsidRPr="00985EE5" w:rsidRDefault="00494CC9" w:rsidP="00494CC9">
      <w:pPr>
        <w:ind w:left="17"/>
        <w:rPr>
          <w:b/>
        </w:rPr>
      </w:pPr>
    </w:p>
    <w:p w14:paraId="26C336A6" w14:textId="77777777" w:rsidR="00494CC9" w:rsidRPr="00985EE5" w:rsidRDefault="007752FB" w:rsidP="00494CC9">
      <w:pPr>
        <w:rPr>
          <w:rFonts w:cs="Times New Roman"/>
        </w:rPr>
      </w:pPr>
      <w:r w:rsidRPr="00985EE5">
        <w:rPr>
          <w:rFonts w:cs="Times New Roman"/>
        </w:rPr>
        <w:t>Nurul Huda Hamzah</w:t>
      </w:r>
    </w:p>
    <w:p w14:paraId="2A1450A7" w14:textId="77777777" w:rsidR="00494CC9" w:rsidRPr="00985EE5" w:rsidRDefault="007752FB" w:rsidP="00494CC9">
      <w:pPr>
        <w:rPr>
          <w:rFonts w:cs="Times New Roman"/>
        </w:rPr>
      </w:pPr>
      <w:r w:rsidRPr="00985EE5">
        <w:rPr>
          <w:rFonts w:cs="Times New Roman"/>
        </w:rPr>
        <w:t>University of Malaya, Kuala Lumpur, Malaysia</w:t>
      </w:r>
    </w:p>
    <w:p w14:paraId="6866E20B" w14:textId="77777777" w:rsidR="00494CC9" w:rsidRPr="00985EE5" w:rsidRDefault="007752FB" w:rsidP="00494CC9">
      <w:pPr>
        <w:rPr>
          <w:rFonts w:cs="Times New Roman"/>
        </w:rPr>
      </w:pPr>
      <w:r w:rsidRPr="00985EE5">
        <w:t>nurul.huda.hamzah@um.edu.my</w:t>
      </w:r>
    </w:p>
    <w:p w14:paraId="4DFAB5DC" w14:textId="77777777" w:rsidR="00CA74F7" w:rsidRPr="00985EE5" w:rsidRDefault="007752FB" w:rsidP="00CA74F7">
      <w:pPr>
        <w:ind w:left="17"/>
        <w:rPr>
          <w:b/>
        </w:rPr>
      </w:pPr>
      <w:r w:rsidRPr="00985EE5">
        <w:rPr>
          <w:bCs/>
        </w:rPr>
        <w:t xml:space="preserve">ORCID </w:t>
      </w:r>
      <w:proofErr w:type="spellStart"/>
      <w:r w:rsidRPr="00985EE5">
        <w:rPr>
          <w:bCs/>
        </w:rPr>
        <w:t>iD</w:t>
      </w:r>
      <w:proofErr w:type="spellEnd"/>
      <w:r w:rsidRPr="00985EE5">
        <w:rPr>
          <w:b/>
        </w:rPr>
        <w:t xml:space="preserve">: </w:t>
      </w:r>
      <w:r w:rsidRPr="00985EE5">
        <w:rPr>
          <w:bCs/>
        </w:rPr>
        <w:t>0000-0001-8143-3032</w:t>
      </w:r>
    </w:p>
    <w:p w14:paraId="261F880C" w14:textId="77777777" w:rsidR="003273B2" w:rsidRDefault="003273B2" w:rsidP="00494CC9">
      <w:pPr>
        <w:ind w:left="17"/>
        <w:rPr>
          <w:b/>
          <w:sz w:val="22"/>
          <w:szCs w:val="22"/>
        </w:rPr>
      </w:pPr>
    </w:p>
    <w:p w14:paraId="22B30702" w14:textId="77777777" w:rsidR="00E52FA1" w:rsidRPr="00494CC9" w:rsidRDefault="00E52FA1" w:rsidP="00E52FA1">
      <w:pPr>
        <w:rPr>
          <w:b/>
          <w:sz w:val="22"/>
          <w:szCs w:val="22"/>
        </w:rPr>
      </w:pPr>
    </w:p>
    <w:p w14:paraId="4920989D" w14:textId="77777777" w:rsidR="00564A15" w:rsidRPr="00A123D1" w:rsidRDefault="00564A15" w:rsidP="00310D8D">
      <w:pPr>
        <w:jc w:val="both"/>
        <w:sectPr w:rsidR="00564A15" w:rsidRPr="00A123D1" w:rsidSect="007F4FB6">
          <w:headerReference w:type="even" r:id="rId12"/>
          <w:headerReference w:type="default" r:id="rId13"/>
          <w:footerReference w:type="even" r:id="rId14"/>
          <w:footerReference w:type="default" r:id="rId15"/>
          <w:headerReference w:type="first" r:id="rId16"/>
          <w:footerReference w:type="first" r:id="rId17"/>
          <w:pgSz w:w="11907" w:h="16840"/>
          <w:pgMar w:top="1009" w:right="851" w:bottom="1588" w:left="851" w:header="851" w:footer="851" w:gutter="0"/>
          <w:pgNumType w:start="48"/>
          <w:cols w:space="720"/>
          <w:titlePg/>
        </w:sectPr>
      </w:pPr>
    </w:p>
    <w:p w14:paraId="028BA46B" w14:textId="77777777" w:rsidR="003273B2" w:rsidRDefault="003273B2">
      <w:pPr>
        <w:sectPr w:rsidR="003273B2" w:rsidSect="00E871FF">
          <w:type w:val="continuous"/>
          <w:pgSz w:w="11907" w:h="16840"/>
          <w:pgMar w:top="1009" w:right="851" w:bottom="1758" w:left="851" w:header="851" w:footer="1049" w:gutter="0"/>
          <w:cols w:num="2" w:space="720" w:equalWidth="0">
            <w:col w:w="4989" w:space="227"/>
            <w:col w:w="4989"/>
          </w:cols>
          <w:titlePg/>
        </w:sectPr>
      </w:pPr>
    </w:p>
    <w:p w14:paraId="422F4721" w14:textId="77777777" w:rsidR="0047256A" w:rsidRPr="00DD74BE" w:rsidRDefault="007752FB" w:rsidP="00DD74BE">
      <w:pPr>
        <w:pStyle w:val="RSCB01ARTAbstract"/>
        <w:spacing w:after="0"/>
        <w:ind w:left="567" w:firstLine="153"/>
        <w:jc w:val="left"/>
        <w:rPr>
          <w:rFonts w:ascii="Book Antiqua" w:hAnsi="Book Antiqua"/>
          <w:b/>
          <w:sz w:val="24"/>
          <w:szCs w:val="24"/>
        </w:rPr>
      </w:pPr>
      <w:r w:rsidRPr="00DD74BE">
        <w:rPr>
          <w:rFonts w:ascii="Book Antiqua" w:hAnsi="Book Antiqua"/>
          <w:b/>
          <w:sz w:val="24"/>
          <w:szCs w:val="24"/>
        </w:rPr>
        <w:t>Abstract</w:t>
      </w:r>
    </w:p>
    <w:p w14:paraId="2AC8A7EA" w14:textId="77777777" w:rsidR="00494CC9" w:rsidRDefault="00494CC9" w:rsidP="00414ACD">
      <w:pPr>
        <w:pStyle w:val="RSCB01ARTAbstract"/>
        <w:spacing w:after="0"/>
        <w:ind w:left="567" w:firstLine="153"/>
        <w:jc w:val="center"/>
        <w:rPr>
          <w:rFonts w:ascii="Book Antiqua" w:hAnsi="Book Antiqua"/>
          <w:i/>
          <w:iCs/>
          <w:sz w:val="22"/>
        </w:rPr>
      </w:pPr>
    </w:p>
    <w:p w14:paraId="6EDE8E34" w14:textId="77777777" w:rsidR="00414ACD" w:rsidRPr="00985EE5" w:rsidRDefault="007752FB" w:rsidP="00414ACD">
      <w:pPr>
        <w:pStyle w:val="RSCB01ARTAbstract"/>
        <w:ind w:left="720"/>
        <w:rPr>
          <w:rFonts w:ascii="Book Antiqua" w:hAnsi="Book Antiqua"/>
          <w:bCs/>
          <w:sz w:val="22"/>
        </w:rPr>
      </w:pPr>
      <w:r w:rsidRPr="00985EE5">
        <w:rPr>
          <w:rFonts w:ascii="Book Antiqua" w:hAnsi="Book Antiqua"/>
          <w:bCs/>
          <w:sz w:val="22"/>
        </w:rPr>
        <w:t xml:space="preserve">The Malay language plays a vital role in the morphological integration of Baba Malay in Nyonya cuisine, a signature dish of Baba Nyonya (traders who travelled to the Strait of Malacca in the 15th and 17th century from southern China, Fujian and intermarried with locals). The Malay language inspiration in Nyonya cuisine has yet to be investigated systematically. This qualitative study examines the morphological processes in the Malay language that influence the linguistic expansions of the Baba Malay. The study proved that integrating the Malay language helped to expand Nyonya cuisine nationwide. Baba Malay (in Melaka) is more influenced by standard Malay, particularly where the lexicon is concerned. The study grasps morphological integration in Nyonya cuisine, which results in cultural crossbreeding by the movement of the Baba Nyonya into the Malay language, geographical proximity, and political aspects. The study recorded that the Nyonya cuisines are compound nouns and endocentric compounds. </w:t>
      </w:r>
    </w:p>
    <w:p w14:paraId="6B0244B1" w14:textId="77777777" w:rsidR="00414ACD" w:rsidRPr="00564A15" w:rsidRDefault="007752FB" w:rsidP="00F12B81">
      <w:pPr>
        <w:pStyle w:val="RSCB01ARTAbstract"/>
        <w:spacing w:after="0" w:line="240" w:lineRule="auto"/>
        <w:ind w:left="567" w:firstLine="153"/>
        <w:rPr>
          <w:rFonts w:ascii="Book Antiqua" w:hAnsi="Book Antiqua"/>
          <w:b/>
          <w:sz w:val="22"/>
        </w:rPr>
      </w:pPr>
      <w:r w:rsidRPr="00414ACD">
        <w:rPr>
          <w:rFonts w:ascii="Book Antiqua" w:hAnsi="Book Antiqua"/>
          <w:b/>
          <w:sz w:val="22"/>
        </w:rPr>
        <w:t xml:space="preserve">Keywords: </w:t>
      </w:r>
      <w:r w:rsidRPr="00985EE5">
        <w:rPr>
          <w:rFonts w:ascii="Book Antiqua" w:hAnsi="Book Antiqua"/>
          <w:bCs/>
          <w:sz w:val="22"/>
        </w:rPr>
        <w:t>morphological integration, Malay words, Baba Malay, Nyonya cuisine, Melaka</w:t>
      </w:r>
    </w:p>
    <w:p w14:paraId="430ABC3B" w14:textId="4758E2EA" w:rsidR="003273B2" w:rsidRDefault="00F12B81" w:rsidP="00F12B81">
      <w:pPr>
        <w:rPr>
          <w:sz w:val="24"/>
          <w:szCs w:val="24"/>
        </w:rPr>
      </w:pPr>
      <w:r>
        <w:rPr>
          <w:b/>
        </w:rPr>
        <w:t xml:space="preserve">               </w:t>
      </w:r>
      <w:r w:rsidR="007752FB" w:rsidRPr="7E9E06E5">
        <w:rPr>
          <w:b/>
          <w:bCs/>
        </w:rPr>
        <w:t>Received</w:t>
      </w:r>
      <w:r w:rsidR="007752FB">
        <w:t xml:space="preserve"> </w:t>
      </w:r>
      <w:r w:rsidR="5483EDC0">
        <w:t xml:space="preserve">4 </w:t>
      </w:r>
      <w:r w:rsidR="148FE155">
        <w:t>May</w:t>
      </w:r>
      <w:r w:rsidR="007752FB">
        <w:t xml:space="preserve"> </w:t>
      </w:r>
      <w:proofErr w:type="gramStart"/>
      <w:r w:rsidR="007752FB">
        <w:t>2024</w:t>
      </w:r>
      <w:r w:rsidR="007F4FB6">
        <w:t xml:space="preserve">  </w:t>
      </w:r>
      <w:r w:rsidR="007752FB" w:rsidRPr="7E9E06E5">
        <w:rPr>
          <w:b/>
          <w:bCs/>
        </w:rPr>
        <w:t>Accepted</w:t>
      </w:r>
      <w:proofErr w:type="gramEnd"/>
      <w:r w:rsidR="007752FB">
        <w:t xml:space="preserve"> </w:t>
      </w:r>
      <w:r w:rsidR="2DBBBB0F">
        <w:t xml:space="preserve">30 August </w:t>
      </w:r>
      <w:r w:rsidR="007752FB">
        <w:t xml:space="preserve"> 2024</w:t>
      </w:r>
      <w:r w:rsidR="007F4FB6">
        <w:t xml:space="preserve">  </w:t>
      </w:r>
      <w:r w:rsidR="007752FB" w:rsidRPr="7E9E06E5">
        <w:rPr>
          <w:b/>
          <w:bCs/>
        </w:rPr>
        <w:t>Published</w:t>
      </w:r>
      <w:r w:rsidR="007752FB">
        <w:t xml:space="preserve"> </w:t>
      </w:r>
      <w:r w:rsidR="0CD971AD">
        <w:t xml:space="preserve">27 January </w:t>
      </w:r>
      <w:r w:rsidR="007752FB">
        <w:t>202</w:t>
      </w:r>
      <w:r w:rsidR="00CA74F7">
        <w:t>5</w:t>
      </w:r>
    </w:p>
    <w:p w14:paraId="0DE40418" w14:textId="77777777" w:rsidR="00414ACD" w:rsidRDefault="00414ACD" w:rsidP="00414ACD">
      <w:pPr>
        <w:ind w:firstLine="720"/>
        <w:rPr>
          <w:sz w:val="24"/>
          <w:szCs w:val="24"/>
        </w:rPr>
      </w:pPr>
    </w:p>
    <w:p w14:paraId="7F7DCC54" w14:textId="77777777" w:rsidR="00414ACD" w:rsidRDefault="00414ACD" w:rsidP="00414ACD">
      <w:pPr>
        <w:ind w:firstLine="720"/>
        <w:rPr>
          <w:sz w:val="24"/>
          <w:szCs w:val="24"/>
        </w:rPr>
      </w:pPr>
    </w:p>
    <w:p w14:paraId="1814BAE3" w14:textId="77777777" w:rsidR="00414ACD" w:rsidRDefault="00414ACD" w:rsidP="00414ACD">
      <w:pPr>
        <w:ind w:firstLine="720"/>
        <w:rPr>
          <w:sz w:val="24"/>
          <w:szCs w:val="24"/>
        </w:rPr>
      </w:pPr>
    </w:p>
    <w:p w14:paraId="6E52606B" w14:textId="77777777" w:rsidR="00985EE5" w:rsidRDefault="00985EE5" w:rsidP="00414ACD">
      <w:pPr>
        <w:ind w:firstLine="720"/>
        <w:rPr>
          <w:sz w:val="24"/>
          <w:szCs w:val="24"/>
        </w:rPr>
      </w:pPr>
    </w:p>
    <w:p w14:paraId="6949CD6C" w14:textId="77777777" w:rsidR="00985EE5" w:rsidRDefault="00985EE5" w:rsidP="00414ACD">
      <w:pPr>
        <w:ind w:firstLine="720"/>
        <w:rPr>
          <w:sz w:val="24"/>
          <w:szCs w:val="24"/>
        </w:rPr>
      </w:pPr>
    </w:p>
    <w:p w14:paraId="4F5A9F72" w14:textId="77777777" w:rsidR="00985EE5" w:rsidRDefault="00985EE5" w:rsidP="00414ACD">
      <w:pPr>
        <w:ind w:firstLine="720"/>
        <w:rPr>
          <w:sz w:val="24"/>
          <w:szCs w:val="24"/>
        </w:rPr>
      </w:pPr>
    </w:p>
    <w:p w14:paraId="3F146D75" w14:textId="16DCB4D6" w:rsidR="00FC4A2F" w:rsidRDefault="00763F03" w:rsidP="00E70181">
      <w:pPr>
        <w:jc w:val="both"/>
        <w:rPr>
          <w:rFonts w:cs="Times New Roman"/>
          <w:b/>
          <w:bCs/>
          <w:sz w:val="24"/>
          <w:szCs w:val="24"/>
        </w:rPr>
      </w:pPr>
      <w:r w:rsidRPr="00E70181">
        <w:rPr>
          <w:rFonts w:cs="Times New Roman"/>
          <w:b/>
          <w:bCs/>
          <w:sz w:val="24"/>
          <w:szCs w:val="24"/>
        </w:rPr>
        <w:lastRenderedPageBreak/>
        <w:t>Introduction</w:t>
      </w:r>
    </w:p>
    <w:p w14:paraId="0DB7EDDC" w14:textId="77777777" w:rsidR="00E70181" w:rsidRPr="00E70181" w:rsidRDefault="00E70181" w:rsidP="00E70181">
      <w:pPr>
        <w:jc w:val="both"/>
        <w:rPr>
          <w:rFonts w:cs="Times New Roman"/>
          <w:b/>
          <w:bCs/>
          <w:sz w:val="24"/>
          <w:szCs w:val="24"/>
        </w:rPr>
      </w:pPr>
    </w:p>
    <w:p w14:paraId="642CC7EB" w14:textId="77777777" w:rsidR="005F12E4" w:rsidRDefault="007752FB" w:rsidP="00E70181">
      <w:pPr>
        <w:jc w:val="both"/>
        <w:rPr>
          <w:rFonts w:cs="Times New Roman"/>
          <w:b/>
          <w:bCs/>
          <w:sz w:val="22"/>
          <w:szCs w:val="22"/>
        </w:rPr>
      </w:pPr>
      <w:r w:rsidRPr="00FC4A2F">
        <w:rPr>
          <w:rFonts w:cs="Times New Roman"/>
          <w:b/>
          <w:bCs/>
          <w:sz w:val="22"/>
          <w:szCs w:val="22"/>
        </w:rPr>
        <w:t>Background of Study</w:t>
      </w:r>
    </w:p>
    <w:p w14:paraId="24FE68A6" w14:textId="77777777" w:rsidR="005B692A" w:rsidRDefault="005B692A" w:rsidP="00E70181">
      <w:pPr>
        <w:jc w:val="both"/>
        <w:rPr>
          <w:rFonts w:cs="Times New Roman"/>
          <w:b/>
          <w:bCs/>
          <w:sz w:val="22"/>
          <w:szCs w:val="22"/>
        </w:rPr>
      </w:pPr>
    </w:p>
    <w:p w14:paraId="4F017FD2" w14:textId="77777777" w:rsidR="005B692A" w:rsidRDefault="007752FB" w:rsidP="005B692A">
      <w:pPr>
        <w:jc w:val="both"/>
        <w:rPr>
          <w:rFonts w:ascii="Times New Roman" w:hAnsi="Times New Roman" w:cs="Times New Roman"/>
          <w:sz w:val="24"/>
          <w:szCs w:val="24"/>
        </w:rPr>
      </w:pPr>
      <w:r w:rsidRPr="00075867">
        <w:rPr>
          <w:rFonts w:ascii="Times New Roman" w:hAnsi="Times New Roman" w:cs="Times New Roman"/>
          <w:sz w:val="24"/>
          <w:szCs w:val="24"/>
        </w:rPr>
        <w:t>Baba Nyonya</w:t>
      </w:r>
      <w:r>
        <w:rPr>
          <w:rFonts w:ascii="Times New Roman" w:hAnsi="Times New Roman" w:cs="Times New Roman"/>
          <w:sz w:val="24"/>
          <w:szCs w:val="24"/>
        </w:rPr>
        <w:t xml:space="preserve"> is</w:t>
      </w:r>
      <w:r w:rsidRPr="00E45AF0">
        <w:rPr>
          <w:rFonts w:ascii="Times New Roman" w:hAnsi="Times New Roman" w:cs="Times New Roman"/>
          <w:sz w:val="24"/>
          <w:szCs w:val="24"/>
        </w:rPr>
        <w:t xml:space="preserve"> a term for male Peranakans and Nyonya for female Peranakans (Azmi et al., 2018). </w:t>
      </w:r>
      <w:r w:rsidRPr="00E45AF0">
        <w:rPr>
          <w:rFonts w:ascii="Times New Roman" w:hAnsi="Times New Roman" w:cs="Times New Roman"/>
          <w:i/>
          <w:iCs/>
          <w:sz w:val="24"/>
          <w:szCs w:val="24"/>
        </w:rPr>
        <w:t>Baba</w:t>
      </w:r>
      <w:r w:rsidRPr="00E45AF0">
        <w:rPr>
          <w:rFonts w:ascii="Times New Roman" w:hAnsi="Times New Roman" w:cs="Times New Roman"/>
          <w:sz w:val="24"/>
          <w:szCs w:val="24"/>
        </w:rPr>
        <w:t xml:space="preserve"> is a Chinese term called by a wife who sees her husband as a master (Nasution, 1980); </w:t>
      </w:r>
      <w:r w:rsidRPr="00E45AF0">
        <w:rPr>
          <w:rFonts w:ascii="Times New Roman" w:hAnsi="Times New Roman" w:cs="Times New Roman"/>
          <w:i/>
          <w:iCs/>
          <w:sz w:val="24"/>
          <w:szCs w:val="24"/>
        </w:rPr>
        <w:t>Nyonya</w:t>
      </w:r>
      <w:r w:rsidRPr="00E45AF0">
        <w:rPr>
          <w:rFonts w:ascii="Times New Roman" w:hAnsi="Times New Roman" w:cs="Times New Roman"/>
          <w:sz w:val="24"/>
          <w:szCs w:val="24"/>
        </w:rPr>
        <w:t xml:space="preserve"> refers to older Chinese ladies in </w:t>
      </w:r>
      <w:proofErr w:type="spellStart"/>
      <w:r w:rsidRPr="00E45AF0">
        <w:rPr>
          <w:rFonts w:ascii="Times New Roman" w:hAnsi="Times New Roman" w:cs="Times New Roman"/>
          <w:sz w:val="24"/>
          <w:szCs w:val="24"/>
        </w:rPr>
        <w:t>Hokkien</w:t>
      </w:r>
      <w:proofErr w:type="spellEnd"/>
      <w:r w:rsidRPr="00E45AF0">
        <w:rPr>
          <w:rFonts w:ascii="Times New Roman" w:hAnsi="Times New Roman" w:cs="Times New Roman"/>
          <w:sz w:val="24"/>
          <w:szCs w:val="24"/>
        </w:rPr>
        <w:t xml:space="preserve"> and Teochew dialects (</w:t>
      </w:r>
      <w:proofErr w:type="spellStart"/>
      <w:r w:rsidRPr="00E45AF0">
        <w:rPr>
          <w:rFonts w:ascii="Times New Roman" w:hAnsi="Times New Roman" w:cs="Times New Roman"/>
          <w:sz w:val="24"/>
          <w:szCs w:val="24"/>
        </w:rPr>
        <w:t>Kawangit</w:t>
      </w:r>
      <w:proofErr w:type="spellEnd"/>
      <w:r w:rsidRPr="00E45AF0">
        <w:rPr>
          <w:rFonts w:ascii="Times New Roman" w:hAnsi="Times New Roman" w:cs="Times New Roman"/>
          <w:sz w:val="24"/>
          <w:szCs w:val="24"/>
        </w:rPr>
        <w:t>, 2015).</w:t>
      </w:r>
      <w:r w:rsidRPr="00E45AF0">
        <w:rPr>
          <w:rFonts w:ascii="Times New Roman" w:hAnsi="Times New Roman" w:cs="Times New Roman"/>
          <w:sz w:val="24"/>
          <w:szCs w:val="24"/>
          <w:lang w:val="en-MY"/>
        </w:rPr>
        <w:t xml:space="preserve"> </w:t>
      </w:r>
      <w:r w:rsidRPr="000A65F8">
        <w:rPr>
          <w:rFonts w:ascii="Times New Roman" w:hAnsi="Times New Roman" w:cs="Times New Roman"/>
          <w:sz w:val="24"/>
          <w:szCs w:val="24"/>
          <w:lang w:val="en-MY"/>
        </w:rPr>
        <w:t>This study uses the term Baba Nyonya to label Peranakan Chinese and Nyonya cuisine for their ethnic or heritage cuisine from Melaka.</w:t>
      </w:r>
      <w:r>
        <w:rPr>
          <w:rFonts w:ascii="Times New Roman" w:hAnsi="Times New Roman" w:cs="Times New Roman"/>
          <w:sz w:val="24"/>
          <w:szCs w:val="24"/>
          <w:lang w:val="en-MY"/>
        </w:rPr>
        <w:t xml:space="preserve"> </w:t>
      </w:r>
      <w:r>
        <w:rPr>
          <w:rFonts w:ascii="Times New Roman" w:hAnsi="Times New Roman" w:cs="Times New Roman"/>
          <w:sz w:val="24"/>
          <w:szCs w:val="24"/>
        </w:rPr>
        <w:t xml:space="preserve">According to Lee (2014), </w:t>
      </w:r>
      <w:r w:rsidRPr="009625AC">
        <w:rPr>
          <w:rFonts w:ascii="Times New Roman" w:hAnsi="Times New Roman" w:cs="Times New Roman"/>
          <w:sz w:val="24"/>
          <w:szCs w:val="24"/>
        </w:rPr>
        <w:t>Baba Malay is a contact language</w:t>
      </w:r>
      <w:r>
        <w:rPr>
          <w:rFonts w:ascii="Times New Roman" w:hAnsi="Times New Roman" w:cs="Times New Roman"/>
          <w:sz w:val="24"/>
          <w:szCs w:val="24"/>
        </w:rPr>
        <w:t xml:space="preserve"> </w:t>
      </w:r>
      <w:r w:rsidRPr="009625AC">
        <w:rPr>
          <w:rFonts w:ascii="Times New Roman" w:hAnsi="Times New Roman" w:cs="Times New Roman"/>
          <w:sz w:val="24"/>
          <w:szCs w:val="24"/>
        </w:rPr>
        <w:t>with two main component languages</w:t>
      </w:r>
      <w:r>
        <w:rPr>
          <w:rFonts w:ascii="Times New Roman" w:hAnsi="Times New Roman" w:cs="Times New Roman"/>
          <w:sz w:val="24"/>
          <w:szCs w:val="24"/>
        </w:rPr>
        <w:t xml:space="preserve"> </w:t>
      </w:r>
      <w:r w:rsidRPr="009625AC">
        <w:rPr>
          <w:rFonts w:ascii="Times New Roman" w:hAnsi="Times New Roman" w:cs="Times New Roman"/>
          <w:sz w:val="24"/>
          <w:szCs w:val="24"/>
        </w:rPr>
        <w:t>known as Peranakan to its speakers. While the term Peranakan itself is an endonym, Baba</w:t>
      </w:r>
      <w:r>
        <w:rPr>
          <w:rFonts w:ascii="Times New Roman" w:hAnsi="Times New Roman" w:cs="Times New Roman"/>
          <w:sz w:val="24"/>
          <w:szCs w:val="24"/>
        </w:rPr>
        <w:t xml:space="preserve"> </w:t>
      </w:r>
      <w:r w:rsidRPr="009625AC">
        <w:rPr>
          <w:rFonts w:ascii="Times New Roman" w:hAnsi="Times New Roman" w:cs="Times New Roman"/>
          <w:sz w:val="24"/>
          <w:szCs w:val="24"/>
        </w:rPr>
        <w:t>Malay is the name researchers have given to the language</w:t>
      </w:r>
      <w:r>
        <w:rPr>
          <w:rFonts w:ascii="Times New Roman" w:hAnsi="Times New Roman" w:cs="Times New Roman"/>
          <w:sz w:val="24"/>
          <w:szCs w:val="24"/>
        </w:rPr>
        <w:t xml:space="preserve">. </w:t>
      </w:r>
      <w:r w:rsidRPr="009625AC">
        <w:rPr>
          <w:rFonts w:ascii="Times New Roman" w:hAnsi="Times New Roman" w:cs="Times New Roman"/>
          <w:sz w:val="24"/>
          <w:szCs w:val="24"/>
        </w:rPr>
        <w:t>Most of the words in Baba Malay are of Malay origin</w:t>
      </w:r>
      <w:r>
        <w:rPr>
          <w:rFonts w:ascii="Times New Roman" w:hAnsi="Times New Roman" w:cs="Times New Roman"/>
          <w:sz w:val="24"/>
          <w:szCs w:val="24"/>
        </w:rPr>
        <w:t xml:space="preserve"> (Lee, 2014)</w:t>
      </w:r>
      <w:r w:rsidRPr="009625AC">
        <w:rPr>
          <w:rFonts w:ascii="Times New Roman" w:hAnsi="Times New Roman" w:cs="Times New Roman"/>
          <w:sz w:val="24"/>
          <w:szCs w:val="24"/>
        </w:rPr>
        <w:t xml:space="preserve">, while it is disputed whether the grammar is derived from </w:t>
      </w:r>
      <w:proofErr w:type="spellStart"/>
      <w:r w:rsidRPr="009625AC">
        <w:rPr>
          <w:rFonts w:ascii="Times New Roman" w:hAnsi="Times New Roman" w:cs="Times New Roman"/>
          <w:sz w:val="24"/>
          <w:szCs w:val="24"/>
        </w:rPr>
        <w:t>Hokkien</w:t>
      </w:r>
      <w:proofErr w:type="spellEnd"/>
      <w:r w:rsidRPr="009625AC">
        <w:rPr>
          <w:rFonts w:ascii="Times New Roman" w:hAnsi="Times New Roman" w:cs="Times New Roman"/>
          <w:sz w:val="24"/>
          <w:szCs w:val="24"/>
        </w:rPr>
        <w:t>, also known as Fukien,</w:t>
      </w:r>
      <w:r>
        <w:rPr>
          <w:rFonts w:ascii="Times New Roman" w:hAnsi="Times New Roman" w:cs="Times New Roman"/>
          <w:sz w:val="24"/>
          <w:szCs w:val="24"/>
        </w:rPr>
        <w:t xml:space="preserve"> </w:t>
      </w:r>
      <w:r w:rsidRPr="009625AC">
        <w:rPr>
          <w:rFonts w:ascii="Times New Roman" w:hAnsi="Times New Roman" w:cs="Times New Roman"/>
          <w:sz w:val="24"/>
          <w:szCs w:val="24"/>
        </w:rPr>
        <w:t>Fujian, or Southern Min (Holm</w:t>
      </w:r>
      <w:r>
        <w:rPr>
          <w:rFonts w:ascii="Times New Roman" w:hAnsi="Times New Roman" w:cs="Times New Roman"/>
          <w:sz w:val="24"/>
          <w:szCs w:val="24"/>
        </w:rPr>
        <w:t>,</w:t>
      </w:r>
      <w:r w:rsidRPr="009625AC">
        <w:rPr>
          <w:rFonts w:ascii="Times New Roman" w:hAnsi="Times New Roman" w:cs="Times New Roman"/>
          <w:sz w:val="24"/>
          <w:szCs w:val="24"/>
        </w:rPr>
        <w:t xml:space="preserve"> 1989; Lee</w:t>
      </w:r>
      <w:r>
        <w:rPr>
          <w:rFonts w:ascii="Times New Roman" w:hAnsi="Times New Roman" w:cs="Times New Roman"/>
          <w:sz w:val="24"/>
          <w:szCs w:val="24"/>
        </w:rPr>
        <w:t>,</w:t>
      </w:r>
      <w:r w:rsidRPr="009625AC">
        <w:rPr>
          <w:rFonts w:ascii="Times New Roman" w:hAnsi="Times New Roman" w:cs="Times New Roman"/>
          <w:sz w:val="24"/>
          <w:szCs w:val="24"/>
        </w:rPr>
        <w:t xml:space="preserve"> 2009; Shih</w:t>
      </w:r>
      <w:r>
        <w:rPr>
          <w:rFonts w:ascii="Times New Roman" w:hAnsi="Times New Roman" w:cs="Times New Roman"/>
          <w:sz w:val="24"/>
          <w:szCs w:val="24"/>
        </w:rPr>
        <w:t>,</w:t>
      </w:r>
      <w:r w:rsidRPr="009625AC">
        <w:rPr>
          <w:rFonts w:ascii="Times New Roman" w:hAnsi="Times New Roman" w:cs="Times New Roman"/>
          <w:sz w:val="24"/>
          <w:szCs w:val="24"/>
        </w:rPr>
        <w:t xml:space="preserve"> 2009) or if Baba Malay</w:t>
      </w:r>
      <w:r>
        <w:rPr>
          <w:rFonts w:ascii="Times New Roman" w:hAnsi="Times New Roman" w:cs="Times New Roman"/>
          <w:sz w:val="24"/>
          <w:szCs w:val="24"/>
        </w:rPr>
        <w:t xml:space="preserve"> </w:t>
      </w:r>
      <w:r w:rsidRPr="009625AC">
        <w:rPr>
          <w:rFonts w:ascii="Times New Roman" w:hAnsi="Times New Roman" w:cs="Times New Roman"/>
          <w:sz w:val="24"/>
          <w:szCs w:val="24"/>
        </w:rPr>
        <w:t>is a dialect of Malay (Pakir</w:t>
      </w:r>
      <w:r>
        <w:rPr>
          <w:rFonts w:ascii="Times New Roman" w:hAnsi="Times New Roman" w:cs="Times New Roman"/>
          <w:sz w:val="24"/>
          <w:szCs w:val="24"/>
        </w:rPr>
        <w:t>,</w:t>
      </w:r>
      <w:r w:rsidRPr="009625AC">
        <w:rPr>
          <w:rFonts w:ascii="Times New Roman" w:hAnsi="Times New Roman" w:cs="Times New Roman"/>
          <w:sz w:val="24"/>
          <w:szCs w:val="24"/>
        </w:rPr>
        <w:t xml:space="preserve"> 1986; Thurgood</w:t>
      </w:r>
      <w:r>
        <w:rPr>
          <w:rFonts w:ascii="Times New Roman" w:hAnsi="Times New Roman" w:cs="Times New Roman"/>
          <w:sz w:val="24"/>
          <w:szCs w:val="24"/>
        </w:rPr>
        <w:t>,</w:t>
      </w:r>
      <w:r w:rsidRPr="009625AC">
        <w:rPr>
          <w:rFonts w:ascii="Times New Roman" w:hAnsi="Times New Roman" w:cs="Times New Roman"/>
          <w:sz w:val="24"/>
          <w:szCs w:val="24"/>
        </w:rPr>
        <w:t xml:space="preserve"> 1998).</w:t>
      </w:r>
    </w:p>
    <w:p w14:paraId="07917B20" w14:textId="77777777" w:rsidR="005B692A" w:rsidRPr="00E45AF0" w:rsidRDefault="005B692A" w:rsidP="005B692A">
      <w:pPr>
        <w:jc w:val="both"/>
        <w:rPr>
          <w:rFonts w:ascii="Times New Roman" w:hAnsi="Times New Roman" w:cs="Times New Roman"/>
          <w:sz w:val="24"/>
          <w:szCs w:val="24"/>
        </w:rPr>
      </w:pPr>
    </w:p>
    <w:p w14:paraId="732D3A50" w14:textId="77777777" w:rsidR="005B692A" w:rsidRDefault="007752FB" w:rsidP="00322FCB">
      <w:pPr>
        <w:ind w:firstLine="720"/>
        <w:jc w:val="both"/>
        <w:rPr>
          <w:sz w:val="24"/>
          <w:szCs w:val="24"/>
        </w:rPr>
      </w:pPr>
      <w:r w:rsidRPr="00E45AF0">
        <w:rPr>
          <w:rFonts w:ascii="Times New Roman" w:hAnsi="Times New Roman" w:cs="Times New Roman"/>
          <w:sz w:val="24"/>
          <w:szCs w:val="24"/>
          <w:lang w:val="en-MY"/>
        </w:rPr>
        <w:t xml:space="preserve">Tan (2020) states that their culture results from the assimilation process that integrates the Malay and Chinese languages, customs, dressing, and cuisines. </w:t>
      </w:r>
      <w:r w:rsidRPr="00E45AF0">
        <w:rPr>
          <w:rFonts w:ascii="Times New Roman" w:hAnsi="Times New Roman" w:cs="Times New Roman"/>
          <w:sz w:val="24"/>
          <w:szCs w:val="24"/>
        </w:rPr>
        <w:t xml:space="preserve">Over time, they developed a unique dialect </w:t>
      </w:r>
      <w:r>
        <w:rPr>
          <w:rFonts w:ascii="Times New Roman" w:hAnsi="Times New Roman" w:cs="Times New Roman"/>
          <w:sz w:val="24"/>
          <w:szCs w:val="24"/>
        </w:rPr>
        <w:t>called</w:t>
      </w:r>
      <w:r w:rsidRPr="00E45AF0">
        <w:rPr>
          <w:rFonts w:ascii="Times New Roman" w:hAnsi="Times New Roman" w:cs="Times New Roman"/>
          <w:sz w:val="24"/>
          <w:szCs w:val="24"/>
        </w:rPr>
        <w:t xml:space="preserve"> Baba Malay, </w:t>
      </w:r>
      <w:r>
        <w:rPr>
          <w:rFonts w:ascii="Times New Roman" w:hAnsi="Times New Roman" w:cs="Times New Roman"/>
          <w:sz w:val="24"/>
          <w:szCs w:val="24"/>
        </w:rPr>
        <w:t>combining</w:t>
      </w:r>
      <w:r w:rsidRPr="00E45AF0">
        <w:rPr>
          <w:rFonts w:ascii="Times New Roman" w:hAnsi="Times New Roman" w:cs="Times New Roman"/>
          <w:sz w:val="24"/>
          <w:szCs w:val="24"/>
        </w:rPr>
        <w:t xml:space="preserve"> the </w:t>
      </w:r>
      <w:proofErr w:type="spellStart"/>
      <w:r w:rsidRPr="00E45AF0">
        <w:rPr>
          <w:rFonts w:ascii="Times New Roman" w:hAnsi="Times New Roman" w:cs="Times New Roman"/>
          <w:sz w:val="24"/>
          <w:szCs w:val="24"/>
        </w:rPr>
        <w:t>Hokkien</w:t>
      </w:r>
      <w:proofErr w:type="spellEnd"/>
      <w:r w:rsidRPr="00E45AF0">
        <w:rPr>
          <w:rFonts w:ascii="Times New Roman" w:hAnsi="Times New Roman" w:cs="Times New Roman"/>
          <w:sz w:val="24"/>
          <w:szCs w:val="24"/>
        </w:rPr>
        <w:t xml:space="preserve"> dialect and Malay (Cheah, 2018). </w:t>
      </w:r>
      <w:r w:rsidRPr="009625AC">
        <w:rPr>
          <w:rFonts w:ascii="Times New Roman" w:hAnsi="Times New Roman" w:cs="Times New Roman"/>
          <w:sz w:val="24"/>
          <w:szCs w:val="24"/>
        </w:rPr>
        <w:t>Regardless, it is generally agreed that Baba</w:t>
      </w:r>
      <w:r>
        <w:rPr>
          <w:rFonts w:ascii="Times New Roman" w:hAnsi="Times New Roman" w:cs="Times New Roman"/>
          <w:sz w:val="24"/>
          <w:szCs w:val="24"/>
        </w:rPr>
        <w:t xml:space="preserve"> </w:t>
      </w:r>
      <w:r w:rsidRPr="009625AC">
        <w:rPr>
          <w:rFonts w:ascii="Times New Roman" w:hAnsi="Times New Roman" w:cs="Times New Roman"/>
          <w:sz w:val="24"/>
          <w:szCs w:val="24"/>
        </w:rPr>
        <w:t xml:space="preserve">Malay was formed via Chinese-Malay intermarriage. </w:t>
      </w:r>
      <w:r w:rsidRPr="00E45AF0">
        <w:rPr>
          <w:rFonts w:ascii="Times New Roman" w:hAnsi="Times New Roman" w:cs="Times New Roman"/>
          <w:sz w:val="24"/>
          <w:szCs w:val="24"/>
        </w:rPr>
        <w:t xml:space="preserve">Tan (2016) mentions </w:t>
      </w:r>
      <w:r>
        <w:rPr>
          <w:rFonts w:ascii="Times New Roman" w:hAnsi="Times New Roman" w:cs="Times New Roman"/>
          <w:sz w:val="24"/>
          <w:szCs w:val="24"/>
        </w:rPr>
        <w:t xml:space="preserve">that </w:t>
      </w:r>
      <w:r w:rsidRPr="00E45AF0">
        <w:rPr>
          <w:rFonts w:ascii="Times New Roman" w:hAnsi="Times New Roman" w:cs="Times New Roman"/>
          <w:sz w:val="24"/>
          <w:szCs w:val="24"/>
        </w:rPr>
        <w:t xml:space="preserve">Baba Malay sounds like Malay, but some vocabulary and pronunciation differences exist (e.g., </w:t>
      </w:r>
      <w:proofErr w:type="spellStart"/>
      <w:r w:rsidRPr="00E45AF0">
        <w:rPr>
          <w:rFonts w:ascii="Times New Roman" w:hAnsi="Times New Roman" w:cs="Times New Roman"/>
          <w:i/>
          <w:iCs/>
          <w:sz w:val="24"/>
          <w:szCs w:val="24"/>
        </w:rPr>
        <w:t>itek</w:t>
      </w:r>
      <w:proofErr w:type="spellEnd"/>
      <w:r w:rsidRPr="00E45AF0">
        <w:rPr>
          <w:rFonts w:ascii="Times New Roman" w:hAnsi="Times New Roman" w:cs="Times New Roman"/>
          <w:i/>
          <w:iCs/>
          <w:sz w:val="24"/>
          <w:szCs w:val="24"/>
        </w:rPr>
        <w:t xml:space="preserve"> </w:t>
      </w:r>
      <w:proofErr w:type="spellStart"/>
      <w:r w:rsidRPr="00E45AF0">
        <w:rPr>
          <w:rFonts w:ascii="Times New Roman" w:hAnsi="Times New Roman" w:cs="Times New Roman"/>
          <w:i/>
          <w:iCs/>
          <w:sz w:val="24"/>
          <w:szCs w:val="24"/>
        </w:rPr>
        <w:t>tim</w:t>
      </w:r>
      <w:proofErr w:type="spellEnd"/>
      <w:r w:rsidRPr="00E45AF0">
        <w:rPr>
          <w:rFonts w:ascii="Times New Roman" w:hAnsi="Times New Roman" w:cs="Times New Roman"/>
          <w:sz w:val="24"/>
          <w:szCs w:val="24"/>
        </w:rPr>
        <w:t xml:space="preserve"> instead of </w:t>
      </w:r>
      <w:proofErr w:type="spellStart"/>
      <w:r w:rsidRPr="00E45AF0">
        <w:rPr>
          <w:rFonts w:ascii="Times New Roman" w:hAnsi="Times New Roman" w:cs="Times New Roman"/>
          <w:sz w:val="24"/>
          <w:szCs w:val="24"/>
        </w:rPr>
        <w:t>itik</w:t>
      </w:r>
      <w:proofErr w:type="spellEnd"/>
      <w:r w:rsidRPr="00E45AF0">
        <w:rPr>
          <w:rFonts w:ascii="Times New Roman" w:hAnsi="Times New Roman" w:cs="Times New Roman"/>
          <w:sz w:val="24"/>
          <w:szCs w:val="24"/>
        </w:rPr>
        <w:t xml:space="preserve"> </w:t>
      </w:r>
      <w:proofErr w:type="spellStart"/>
      <w:r w:rsidRPr="00E45AF0">
        <w:rPr>
          <w:rFonts w:ascii="Times New Roman" w:hAnsi="Times New Roman" w:cs="Times New Roman"/>
          <w:sz w:val="24"/>
          <w:szCs w:val="24"/>
        </w:rPr>
        <w:t>tim</w:t>
      </w:r>
      <w:proofErr w:type="spellEnd"/>
      <w:r w:rsidRPr="00E45AF0">
        <w:rPr>
          <w:rFonts w:ascii="Times New Roman" w:hAnsi="Times New Roman" w:cs="Times New Roman"/>
          <w:sz w:val="24"/>
          <w:szCs w:val="24"/>
        </w:rPr>
        <w:t xml:space="preserve">). Baba </w:t>
      </w:r>
      <w:r>
        <w:rPr>
          <w:rFonts w:ascii="Times New Roman" w:hAnsi="Times New Roman" w:cs="Times New Roman"/>
          <w:sz w:val="24"/>
          <w:szCs w:val="24"/>
        </w:rPr>
        <w:t xml:space="preserve">Malay's dialect differs in phonology from </w:t>
      </w:r>
      <w:r w:rsidRPr="00E45AF0">
        <w:rPr>
          <w:rFonts w:ascii="Times New Roman" w:hAnsi="Times New Roman" w:cs="Times New Roman"/>
          <w:sz w:val="24"/>
          <w:szCs w:val="24"/>
        </w:rPr>
        <w:t xml:space="preserve">other Malay </w:t>
      </w:r>
      <w:r>
        <w:rPr>
          <w:rFonts w:ascii="Times New Roman" w:hAnsi="Times New Roman" w:cs="Times New Roman"/>
          <w:sz w:val="24"/>
          <w:szCs w:val="24"/>
        </w:rPr>
        <w:t>dialects</w:t>
      </w:r>
      <w:r w:rsidRPr="00E45AF0">
        <w:rPr>
          <w:rFonts w:ascii="Times New Roman" w:hAnsi="Times New Roman" w:cs="Times New Roman"/>
          <w:sz w:val="24"/>
          <w:szCs w:val="24"/>
        </w:rPr>
        <w:t xml:space="preserve"> and has several loanwords</w:t>
      </w:r>
      <w:r w:rsidRPr="00E45AF0">
        <w:rPr>
          <w:rFonts w:ascii="Times New Roman" w:hAnsi="Times New Roman" w:cs="Times New Roman"/>
          <w:b/>
          <w:bCs/>
          <w:sz w:val="24"/>
          <w:szCs w:val="24"/>
        </w:rPr>
        <w:t xml:space="preserve"> </w:t>
      </w:r>
      <w:r w:rsidRPr="00E45AF0">
        <w:rPr>
          <w:rFonts w:ascii="Times New Roman" w:hAnsi="Times New Roman" w:cs="Times New Roman"/>
          <w:sz w:val="24"/>
          <w:szCs w:val="24"/>
        </w:rPr>
        <w:t>from other languages (e.g., Indonesian and English). Some of the loanwords from English</w:t>
      </w:r>
      <w:r>
        <w:rPr>
          <w:rFonts w:ascii="Times New Roman" w:hAnsi="Times New Roman" w:cs="Times New Roman"/>
          <w:sz w:val="24"/>
          <w:szCs w:val="24"/>
        </w:rPr>
        <w:t xml:space="preserve"> are </w:t>
      </w:r>
      <w:proofErr w:type="spellStart"/>
      <w:r>
        <w:rPr>
          <w:rFonts w:ascii="Times New Roman" w:hAnsi="Times New Roman" w:cs="Times New Roman"/>
          <w:sz w:val="24"/>
          <w:szCs w:val="24"/>
        </w:rPr>
        <w:t>persen</w:t>
      </w:r>
      <w:proofErr w:type="spellEnd"/>
      <w:r>
        <w:rPr>
          <w:rFonts w:ascii="Times New Roman" w:hAnsi="Times New Roman" w:cs="Times New Roman"/>
          <w:sz w:val="24"/>
          <w:szCs w:val="24"/>
        </w:rPr>
        <w:t xml:space="preserve"> (percent), tayras (tyre), and </w:t>
      </w:r>
      <w:proofErr w:type="spellStart"/>
      <w:r w:rsidRPr="00E45AF0">
        <w:rPr>
          <w:rFonts w:ascii="Times New Roman" w:hAnsi="Times New Roman" w:cs="Times New Roman"/>
          <w:i/>
          <w:iCs/>
          <w:sz w:val="24"/>
          <w:szCs w:val="24"/>
        </w:rPr>
        <w:t>aksiden</w:t>
      </w:r>
      <w:proofErr w:type="spellEnd"/>
      <w:r w:rsidRPr="00E45AF0">
        <w:rPr>
          <w:rFonts w:ascii="Times New Roman" w:hAnsi="Times New Roman" w:cs="Times New Roman"/>
          <w:sz w:val="24"/>
          <w:szCs w:val="24"/>
        </w:rPr>
        <w:t xml:space="preserve"> (accident)]. Baba Nyonya</w:t>
      </w:r>
      <w:r>
        <w:rPr>
          <w:rFonts w:ascii="Times New Roman" w:hAnsi="Times New Roman" w:cs="Times New Roman"/>
          <w:sz w:val="24"/>
          <w:szCs w:val="24"/>
        </w:rPr>
        <w:t>, who often speaks in Malay,</w:t>
      </w:r>
      <w:r w:rsidRPr="00E45AF0">
        <w:rPr>
          <w:rFonts w:ascii="Times New Roman" w:hAnsi="Times New Roman" w:cs="Times New Roman"/>
          <w:sz w:val="24"/>
          <w:szCs w:val="24"/>
        </w:rPr>
        <w:t xml:space="preserve"> added that there is no regard for grammar or mispronunciation, leading to spelling distortion (Chia, 2015). As a result, Baba Malay has spelling and pronunciation variations </w:t>
      </w:r>
      <w:r>
        <w:rPr>
          <w:rFonts w:ascii="Times New Roman" w:hAnsi="Times New Roman" w:cs="Times New Roman"/>
          <w:sz w:val="24"/>
          <w:szCs w:val="24"/>
        </w:rPr>
        <w:t xml:space="preserve">that are </w:t>
      </w:r>
      <w:r w:rsidRPr="00E45AF0">
        <w:rPr>
          <w:rFonts w:ascii="Times New Roman" w:hAnsi="Times New Roman" w:cs="Times New Roman"/>
          <w:sz w:val="24"/>
          <w:szCs w:val="24"/>
        </w:rPr>
        <w:t>different from traditional Malay (Lee, 2022).</w:t>
      </w:r>
      <w:r w:rsidRPr="00E45AF0">
        <w:rPr>
          <w:sz w:val="24"/>
          <w:szCs w:val="24"/>
        </w:rPr>
        <w:t xml:space="preserve"> </w:t>
      </w:r>
    </w:p>
    <w:p w14:paraId="2922F80A" w14:textId="77777777" w:rsidR="0053395B" w:rsidRPr="0053395B" w:rsidRDefault="0053395B" w:rsidP="005B692A">
      <w:pPr>
        <w:jc w:val="both"/>
        <w:rPr>
          <w:sz w:val="24"/>
          <w:szCs w:val="24"/>
        </w:rPr>
      </w:pPr>
    </w:p>
    <w:p w14:paraId="3D925D8B" w14:textId="77777777" w:rsidR="0053395B" w:rsidRDefault="007752FB" w:rsidP="00C40A4A">
      <w:pPr>
        <w:ind w:firstLine="720"/>
        <w:jc w:val="both"/>
        <w:rPr>
          <w:rFonts w:ascii="Times New Roman" w:hAnsi="Times New Roman" w:cs="Times New Roman"/>
          <w:sz w:val="24"/>
          <w:szCs w:val="24"/>
        </w:rPr>
      </w:pPr>
      <w:r w:rsidRPr="005B692A">
        <w:rPr>
          <w:rFonts w:ascii="Times New Roman" w:hAnsi="Times New Roman" w:cs="Times New Roman"/>
          <w:sz w:val="24"/>
          <w:szCs w:val="24"/>
          <w:lang w:val="en-MY"/>
        </w:rPr>
        <w:t>Nyonya cuisine</w:t>
      </w:r>
      <w:r w:rsidRPr="005F4E8D">
        <w:rPr>
          <w:rFonts w:ascii="Times New Roman" w:hAnsi="Times New Roman" w:cs="Times New Roman"/>
          <w:sz w:val="24"/>
          <w:szCs w:val="24"/>
          <w:lang w:val="en-MY"/>
        </w:rPr>
        <w:t xml:space="preserve"> emerged from </w:t>
      </w:r>
      <w:r w:rsidRPr="005F4E8D">
        <w:rPr>
          <w:rFonts w:ascii="Times New Roman" w:hAnsi="Times New Roman" w:cs="Times New Roman"/>
          <w:sz w:val="24"/>
          <w:szCs w:val="24"/>
        </w:rPr>
        <w:t>Melaka</w:t>
      </w:r>
      <w:r w:rsidRPr="005F4E8D">
        <w:rPr>
          <w:rFonts w:ascii="Times New Roman" w:hAnsi="Times New Roman" w:cs="Times New Roman"/>
          <w:sz w:val="24"/>
          <w:szCs w:val="24"/>
          <w:lang w:val="en-MY"/>
        </w:rPr>
        <w:t xml:space="preserve"> (Ong, 2012), spread to Penang, Singapore, and Indonesia, and is a fusion of Chinese, Malay, Javanese, and other regional influences. Nyonya cuisine is </w:t>
      </w:r>
      <w:proofErr w:type="gramStart"/>
      <w:r w:rsidRPr="005F4E8D">
        <w:rPr>
          <w:rFonts w:ascii="Times New Roman" w:hAnsi="Times New Roman" w:cs="Times New Roman"/>
          <w:sz w:val="24"/>
          <w:szCs w:val="24"/>
          <w:lang w:val="en-MY"/>
        </w:rPr>
        <w:t>similar to</w:t>
      </w:r>
      <w:proofErr w:type="gramEnd"/>
      <w:r w:rsidRPr="005F4E8D">
        <w:rPr>
          <w:rFonts w:ascii="Times New Roman" w:hAnsi="Times New Roman" w:cs="Times New Roman"/>
          <w:sz w:val="24"/>
          <w:szCs w:val="24"/>
          <w:lang w:val="en-MY"/>
        </w:rPr>
        <w:t xml:space="preserve"> Malay cuisine, utilising Chinese cooking due to their long-standing ethnic and cultural connections. Nyonya cuisines were integrated by combining Malay and Chinese languages (Table 1). The women of the community were responsible for cooking for their families and community; hence, it is called </w:t>
      </w:r>
      <w:r w:rsidRPr="005F4E8D">
        <w:rPr>
          <w:rFonts w:ascii="Times New Roman" w:hAnsi="Times New Roman" w:cs="Times New Roman"/>
          <w:i/>
          <w:iCs/>
          <w:sz w:val="24"/>
          <w:szCs w:val="24"/>
          <w:lang w:val="en-MY"/>
        </w:rPr>
        <w:t>Nyonya cuisine</w:t>
      </w:r>
      <w:r w:rsidRPr="005F4E8D">
        <w:rPr>
          <w:rFonts w:ascii="Times New Roman" w:hAnsi="Times New Roman" w:cs="Times New Roman"/>
          <w:sz w:val="24"/>
          <w:szCs w:val="24"/>
          <w:lang w:val="en-MY"/>
        </w:rPr>
        <w:t xml:space="preserve"> (Tan, 2020). The blend of Chinese and Malay cooking styles and cultures is a unique inheritance reflected in their cuisine, such as </w:t>
      </w:r>
      <w:r w:rsidRPr="005F4E8D">
        <w:rPr>
          <w:rFonts w:ascii="Times New Roman" w:hAnsi="Times New Roman" w:cs="Times New Roman"/>
          <w:i/>
          <w:iCs/>
          <w:sz w:val="24"/>
          <w:szCs w:val="24"/>
          <w:lang w:val="en-MY"/>
        </w:rPr>
        <w:t>Huat kueh</w:t>
      </w:r>
      <w:r w:rsidRPr="005F4E8D">
        <w:rPr>
          <w:rFonts w:ascii="Times New Roman" w:hAnsi="Times New Roman" w:cs="Times New Roman"/>
          <w:sz w:val="24"/>
          <w:szCs w:val="24"/>
          <w:lang w:val="en-MY"/>
        </w:rPr>
        <w:t xml:space="preserve"> (Figure 1). </w:t>
      </w:r>
      <w:r w:rsidRPr="005F4E8D">
        <w:rPr>
          <w:rFonts w:ascii="Times New Roman" w:hAnsi="Times New Roman" w:cs="Times New Roman"/>
          <w:sz w:val="24"/>
          <w:szCs w:val="24"/>
        </w:rPr>
        <w:t>Morphology refers to the mental system involved in word formation that deals with words, their internal structure, and how they are formed</w:t>
      </w:r>
      <w:r w:rsidRPr="005F4E8D">
        <w:rPr>
          <w:rFonts w:ascii="Times New Roman" w:hAnsi="Times New Roman" w:cs="Times New Roman"/>
          <w:sz w:val="28"/>
          <w:szCs w:val="28"/>
        </w:rPr>
        <w:t xml:space="preserve"> </w:t>
      </w:r>
      <w:r w:rsidRPr="005F4E8D">
        <w:rPr>
          <w:rFonts w:ascii="Times New Roman" w:hAnsi="Times New Roman" w:cs="Times New Roman"/>
          <w:sz w:val="24"/>
          <w:szCs w:val="24"/>
        </w:rPr>
        <w:t xml:space="preserve">(Aronoff </w:t>
      </w:r>
      <w:r>
        <w:rPr>
          <w:rFonts w:ascii="Times New Roman" w:hAnsi="Times New Roman" w:cs="Times New Roman"/>
          <w:sz w:val="24"/>
          <w:szCs w:val="24"/>
        </w:rPr>
        <w:t>&amp;</w:t>
      </w:r>
      <w:r w:rsidRPr="005F4E8D">
        <w:rPr>
          <w:rFonts w:ascii="Times New Roman" w:hAnsi="Times New Roman" w:cs="Times New Roman"/>
          <w:sz w:val="24"/>
          <w:szCs w:val="24"/>
        </w:rPr>
        <w:t xml:space="preserve"> </w:t>
      </w:r>
      <w:proofErr w:type="spellStart"/>
      <w:r w:rsidRPr="005F4E8D">
        <w:rPr>
          <w:rFonts w:ascii="Times New Roman" w:hAnsi="Times New Roman" w:cs="Times New Roman"/>
          <w:sz w:val="24"/>
          <w:szCs w:val="24"/>
        </w:rPr>
        <w:t>Fudeman</w:t>
      </w:r>
      <w:proofErr w:type="spellEnd"/>
      <w:r w:rsidRPr="005F4E8D">
        <w:rPr>
          <w:rFonts w:ascii="Times New Roman" w:hAnsi="Times New Roman" w:cs="Times New Roman"/>
          <w:sz w:val="24"/>
          <w:szCs w:val="24"/>
        </w:rPr>
        <w:t xml:space="preserve">, 2023). Integration is combining smaller components into a single system that functions as one (Online Cambridge Dictionary, 2022). Integration occurs at several levels and processes, such as phonological, morphological, orthographic, syntactic, semantic, and pragmatic. Morphological integration occurs when the speaker of one language tries to speak a different language with the influence of the first language. Then, the speaker borrows the words from the first language, which needs to </w:t>
      </w:r>
      <w:r>
        <w:rPr>
          <w:rFonts w:ascii="Times New Roman" w:hAnsi="Times New Roman" w:cs="Times New Roman"/>
          <w:sz w:val="24"/>
          <w:szCs w:val="24"/>
        </w:rPr>
        <w:t>be used</w:t>
      </w:r>
      <w:r w:rsidRPr="005F4E8D">
        <w:rPr>
          <w:rFonts w:ascii="Times New Roman" w:hAnsi="Times New Roman" w:cs="Times New Roman"/>
          <w:sz w:val="24"/>
          <w:szCs w:val="24"/>
        </w:rPr>
        <w:t xml:space="preserve"> to fulfil daily chores and integrates them into the second language (Khan, 2020). </w:t>
      </w:r>
    </w:p>
    <w:p w14:paraId="331B6308" w14:textId="77777777" w:rsidR="0053395B" w:rsidRPr="0053395B" w:rsidRDefault="0053395B" w:rsidP="005B692A">
      <w:pPr>
        <w:jc w:val="both"/>
        <w:rPr>
          <w:rFonts w:ascii="Times New Roman" w:hAnsi="Times New Roman" w:cs="Times New Roman"/>
          <w:sz w:val="24"/>
          <w:szCs w:val="24"/>
          <w:lang w:val="en-MY"/>
        </w:rPr>
      </w:pPr>
    </w:p>
    <w:p w14:paraId="3CB2F2F6" w14:textId="77777777" w:rsidR="00FC4A2F" w:rsidRDefault="007752FB" w:rsidP="00C40A4A">
      <w:pPr>
        <w:ind w:firstLine="720"/>
        <w:jc w:val="both"/>
        <w:rPr>
          <w:rFonts w:ascii="Times New Roman" w:eastAsiaTheme="minorEastAsia" w:hAnsi="Times New Roman" w:cs="Times New Roman"/>
          <w:sz w:val="24"/>
          <w:szCs w:val="24"/>
        </w:rPr>
      </w:pPr>
      <w:r w:rsidRPr="005F4E8D">
        <w:rPr>
          <w:rFonts w:ascii="Times New Roman" w:hAnsi="Times New Roman" w:cs="Times New Roman"/>
          <w:sz w:val="24"/>
          <w:szCs w:val="24"/>
        </w:rPr>
        <w:t>There are many studies about the Baba Nyonya community on their opulent lifestyle, their cultural heritage, and the interwoven Chinese and Malay cultures that have shaped Nyonya cuisines (</w:t>
      </w:r>
      <w:proofErr w:type="spellStart"/>
      <w:r w:rsidRPr="005F4E8D">
        <w:rPr>
          <w:rFonts w:ascii="Times New Roman" w:hAnsi="Times New Roman" w:cs="Times New Roman"/>
          <w:sz w:val="24"/>
          <w:szCs w:val="24"/>
        </w:rPr>
        <w:t>Kuake</w:t>
      </w:r>
      <w:proofErr w:type="spellEnd"/>
      <w:r w:rsidRPr="005F4E8D">
        <w:rPr>
          <w:rFonts w:ascii="Times New Roman" w:hAnsi="Times New Roman" w:cs="Times New Roman"/>
          <w:sz w:val="24"/>
          <w:szCs w:val="24"/>
        </w:rPr>
        <w:t xml:space="preserve"> </w:t>
      </w:r>
      <w:r>
        <w:rPr>
          <w:rFonts w:ascii="Times New Roman" w:hAnsi="Times New Roman" w:cs="Times New Roman"/>
          <w:sz w:val="24"/>
          <w:szCs w:val="24"/>
        </w:rPr>
        <w:t>&amp;</w:t>
      </w:r>
      <w:r w:rsidRPr="005F4E8D">
        <w:rPr>
          <w:rFonts w:ascii="Times New Roman" w:hAnsi="Times New Roman" w:cs="Times New Roman"/>
          <w:sz w:val="24"/>
          <w:szCs w:val="24"/>
        </w:rPr>
        <w:t xml:space="preserve"> </w:t>
      </w:r>
      <w:proofErr w:type="spellStart"/>
      <w:r w:rsidRPr="005F4E8D">
        <w:rPr>
          <w:rFonts w:ascii="Times New Roman" w:hAnsi="Times New Roman" w:cs="Times New Roman"/>
          <w:sz w:val="24"/>
          <w:szCs w:val="24"/>
        </w:rPr>
        <w:t>Kuake</w:t>
      </w:r>
      <w:proofErr w:type="spellEnd"/>
      <w:r w:rsidRPr="005F4E8D">
        <w:rPr>
          <w:rFonts w:ascii="Times New Roman" w:hAnsi="Times New Roman" w:cs="Times New Roman"/>
          <w:sz w:val="24"/>
          <w:szCs w:val="24"/>
        </w:rPr>
        <w:t>, 2017; Oh et al., 2019)</w:t>
      </w:r>
      <w:r>
        <w:rPr>
          <w:rFonts w:ascii="Times New Roman" w:hAnsi="Times New Roman" w:cs="Times New Roman"/>
          <w:sz w:val="24"/>
          <w:szCs w:val="24"/>
        </w:rPr>
        <w:t>. However, few references are</w:t>
      </w:r>
      <w:r w:rsidRPr="005F4E8D">
        <w:rPr>
          <w:rFonts w:ascii="Times New Roman" w:hAnsi="Times New Roman" w:cs="Times New Roman"/>
          <w:sz w:val="24"/>
          <w:szCs w:val="24"/>
        </w:rPr>
        <w:t xml:space="preserve"> documented and systematically recorded, specifically about </w:t>
      </w:r>
      <w:r>
        <w:rPr>
          <w:rFonts w:ascii="Times New Roman" w:hAnsi="Times New Roman" w:cs="Times New Roman"/>
          <w:sz w:val="24"/>
          <w:szCs w:val="24"/>
        </w:rPr>
        <w:t xml:space="preserve">integrating the Malay word into </w:t>
      </w:r>
      <w:r w:rsidRPr="005F4E8D">
        <w:rPr>
          <w:rFonts w:ascii="Times New Roman" w:hAnsi="Times New Roman" w:cs="Times New Roman"/>
          <w:sz w:val="24"/>
          <w:szCs w:val="24"/>
        </w:rPr>
        <w:t xml:space="preserve">Nyonya cuisine </w:t>
      </w:r>
      <w:r>
        <w:rPr>
          <w:rFonts w:ascii="Times New Roman" w:hAnsi="Times New Roman" w:cs="Times New Roman"/>
          <w:sz w:val="24"/>
          <w:szCs w:val="24"/>
        </w:rPr>
        <w:t>d</w:t>
      </w:r>
      <w:r w:rsidRPr="005F4E8D">
        <w:rPr>
          <w:rFonts w:ascii="Times New Roman" w:hAnsi="Times New Roman" w:cs="Times New Roman"/>
          <w:sz w:val="24"/>
          <w:szCs w:val="24"/>
        </w:rPr>
        <w:t>espite its unique role in symbolising Malaysia’s status as a multicultural nation. M</w:t>
      </w:r>
      <w:r w:rsidRPr="005F4E8D">
        <w:rPr>
          <w:rFonts w:ascii="Times New Roman" w:eastAsiaTheme="minorEastAsia" w:hAnsi="Times New Roman" w:cs="Times New Roman"/>
          <w:sz w:val="24"/>
          <w:szCs w:val="24"/>
        </w:rPr>
        <w:t xml:space="preserve">any works of literature are available on the Baba Nyonya community and culture, yet linguistic and sociolinguistic studies are limited (Coluzzi et al., 2018). This study intends to analyse morphological integration and explore the strength of integrating Malay words into Nyonya cuisine, </w:t>
      </w:r>
      <w:r>
        <w:rPr>
          <w:rFonts w:ascii="Times New Roman" w:eastAsiaTheme="minorEastAsia" w:hAnsi="Times New Roman" w:cs="Times New Roman"/>
          <w:sz w:val="24"/>
          <w:szCs w:val="24"/>
        </w:rPr>
        <w:t>which is essential</w:t>
      </w:r>
      <w:r w:rsidRPr="005F4E8D">
        <w:rPr>
          <w:rFonts w:ascii="Times New Roman" w:eastAsiaTheme="minorEastAsia" w:hAnsi="Times New Roman" w:cs="Times New Roman"/>
          <w:sz w:val="24"/>
          <w:szCs w:val="24"/>
        </w:rPr>
        <w:t xml:space="preserve"> to </w:t>
      </w:r>
      <w:r>
        <w:rPr>
          <w:rFonts w:ascii="Times New Roman" w:eastAsiaTheme="minorEastAsia" w:hAnsi="Times New Roman" w:cs="Times New Roman"/>
          <w:sz w:val="24"/>
          <w:szCs w:val="24"/>
        </w:rPr>
        <w:t>recording</w:t>
      </w:r>
      <w:r w:rsidRPr="005F4E8D">
        <w:rPr>
          <w:rFonts w:ascii="Times New Roman" w:eastAsiaTheme="minorEastAsia" w:hAnsi="Times New Roman" w:cs="Times New Roman"/>
          <w:sz w:val="24"/>
          <w:szCs w:val="24"/>
        </w:rPr>
        <w:t xml:space="preserve"> the endangered language (Lee, 2022).</w:t>
      </w:r>
    </w:p>
    <w:p w14:paraId="4E4A57B0" w14:textId="77777777" w:rsidR="00C40A4A" w:rsidRDefault="00C40A4A" w:rsidP="004D1A92">
      <w:pPr>
        <w:jc w:val="center"/>
        <w:rPr>
          <w:rFonts w:cs="Times New Roman"/>
          <w:b/>
          <w:bCs/>
          <w:sz w:val="22"/>
          <w:szCs w:val="22"/>
        </w:rPr>
      </w:pPr>
    </w:p>
    <w:p w14:paraId="381FA507" w14:textId="117085D3" w:rsidR="00DD1AD7" w:rsidRPr="00DD1AD7" w:rsidRDefault="007752FB" w:rsidP="00C40A4A">
      <w:pPr>
        <w:rPr>
          <w:rFonts w:cs="Times New Roman"/>
          <w:b/>
          <w:bCs/>
          <w:sz w:val="22"/>
          <w:szCs w:val="22"/>
        </w:rPr>
      </w:pPr>
      <w:r w:rsidRPr="00DD1AD7">
        <w:rPr>
          <w:rFonts w:cs="Times New Roman"/>
          <w:b/>
          <w:bCs/>
          <w:sz w:val="22"/>
          <w:szCs w:val="22"/>
        </w:rPr>
        <w:t>Table 1</w:t>
      </w:r>
    </w:p>
    <w:p w14:paraId="107E9105" w14:textId="77777777" w:rsidR="00C40A4A" w:rsidRDefault="00C40A4A" w:rsidP="004D1A92">
      <w:pPr>
        <w:jc w:val="center"/>
        <w:rPr>
          <w:rFonts w:cs="Times New Roman"/>
        </w:rPr>
      </w:pPr>
    </w:p>
    <w:p w14:paraId="310AD955" w14:textId="24CABB42" w:rsidR="004D1A92" w:rsidRPr="00C40A4A" w:rsidRDefault="007752FB" w:rsidP="00C40A4A">
      <w:pPr>
        <w:rPr>
          <w:rFonts w:cs="Times New Roman"/>
          <w:i/>
          <w:iCs/>
          <w:sz w:val="22"/>
          <w:szCs w:val="22"/>
        </w:rPr>
      </w:pPr>
      <w:r w:rsidRPr="00C40A4A">
        <w:rPr>
          <w:rFonts w:cs="Times New Roman"/>
          <w:i/>
          <w:iCs/>
          <w:sz w:val="22"/>
          <w:szCs w:val="22"/>
        </w:rPr>
        <w:t xml:space="preserve">The Examples of Malay Words Integration in Nyonya Cuisine </w:t>
      </w:r>
    </w:p>
    <w:p w14:paraId="3188141F" w14:textId="77777777" w:rsidR="00C40A4A" w:rsidRPr="00C40A4A" w:rsidRDefault="00C40A4A" w:rsidP="00C40A4A">
      <w:pPr>
        <w:rPr>
          <w:rFonts w:cs="Times New Roman"/>
          <w:i/>
          <w:iCs/>
          <w:sz w:val="22"/>
          <w:szCs w:val="22"/>
        </w:rPr>
      </w:pPr>
    </w:p>
    <w:tbl>
      <w:tblPr>
        <w:tblStyle w:val="TableGrid"/>
        <w:tblpPr w:leftFromText="180" w:rightFromText="180" w:vertAnchor="text" w:horzAnchor="margin" w:tblpXSpec="center" w:tblpY="60"/>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780"/>
        <w:gridCol w:w="1701"/>
        <w:gridCol w:w="1417"/>
        <w:gridCol w:w="1276"/>
        <w:gridCol w:w="1276"/>
      </w:tblGrid>
      <w:tr w:rsidR="00BA6180" w14:paraId="279FC3FA" w14:textId="77777777" w:rsidTr="0081390C">
        <w:trPr>
          <w:trHeight w:val="260"/>
        </w:trPr>
        <w:tc>
          <w:tcPr>
            <w:tcW w:w="8926" w:type="dxa"/>
            <w:gridSpan w:val="6"/>
            <w:tcBorders>
              <w:bottom w:val="single" w:sz="4" w:space="0" w:color="auto"/>
            </w:tcBorders>
          </w:tcPr>
          <w:p w14:paraId="084058EA" w14:textId="77777777" w:rsidR="004D1A92" w:rsidRPr="00DD1AD7" w:rsidRDefault="007752FB" w:rsidP="00F67267">
            <w:pPr>
              <w:jc w:val="center"/>
              <w:rPr>
                <w:rFonts w:cs="Times New Roman"/>
                <w:b/>
                <w:bCs/>
              </w:rPr>
            </w:pPr>
            <w:r w:rsidRPr="00DD1AD7">
              <w:rPr>
                <w:rFonts w:cs="Times New Roman"/>
                <w:b/>
                <w:bCs/>
              </w:rPr>
              <w:t>Morphological Integration</w:t>
            </w:r>
          </w:p>
        </w:tc>
      </w:tr>
      <w:tr w:rsidR="00BA6180" w14:paraId="25D00C04" w14:textId="77777777" w:rsidTr="0081390C">
        <w:trPr>
          <w:trHeight w:val="543"/>
        </w:trPr>
        <w:tc>
          <w:tcPr>
            <w:tcW w:w="1476" w:type="dxa"/>
            <w:tcBorders>
              <w:top w:val="single" w:sz="4" w:space="0" w:color="auto"/>
              <w:bottom w:val="single" w:sz="4" w:space="0" w:color="auto"/>
            </w:tcBorders>
            <w:vAlign w:val="center"/>
          </w:tcPr>
          <w:p w14:paraId="372E25C9" w14:textId="77777777" w:rsidR="004D1A92" w:rsidRPr="00DD1AD7" w:rsidRDefault="007752FB" w:rsidP="00F67267">
            <w:pPr>
              <w:jc w:val="center"/>
              <w:rPr>
                <w:rFonts w:cs="Times New Roman"/>
                <w:b/>
                <w:bCs/>
              </w:rPr>
            </w:pPr>
            <w:r w:rsidRPr="00DD1AD7">
              <w:rPr>
                <w:rFonts w:cs="Times New Roman"/>
                <w:b/>
                <w:bCs/>
              </w:rPr>
              <w:t>Nyonya Cuisines</w:t>
            </w:r>
          </w:p>
        </w:tc>
        <w:tc>
          <w:tcPr>
            <w:tcW w:w="3481" w:type="dxa"/>
            <w:gridSpan w:val="2"/>
            <w:tcBorders>
              <w:top w:val="single" w:sz="4" w:space="0" w:color="auto"/>
              <w:bottom w:val="single" w:sz="4" w:space="0" w:color="auto"/>
            </w:tcBorders>
            <w:vAlign w:val="center"/>
          </w:tcPr>
          <w:p w14:paraId="006C734E" w14:textId="77777777" w:rsidR="004D1A92" w:rsidRPr="00DD1AD7" w:rsidRDefault="007752FB" w:rsidP="00F67267">
            <w:pPr>
              <w:jc w:val="center"/>
              <w:rPr>
                <w:rFonts w:cs="Times New Roman"/>
                <w:b/>
                <w:bCs/>
              </w:rPr>
            </w:pPr>
            <w:r w:rsidRPr="00DD1AD7">
              <w:rPr>
                <w:rFonts w:cs="Times New Roman"/>
                <w:b/>
                <w:bCs/>
              </w:rPr>
              <w:t>Meanings/ descriptions</w:t>
            </w:r>
          </w:p>
        </w:tc>
        <w:tc>
          <w:tcPr>
            <w:tcW w:w="1417" w:type="dxa"/>
            <w:tcBorders>
              <w:top w:val="single" w:sz="4" w:space="0" w:color="auto"/>
              <w:bottom w:val="single" w:sz="4" w:space="0" w:color="auto"/>
            </w:tcBorders>
            <w:vAlign w:val="center"/>
          </w:tcPr>
          <w:p w14:paraId="5B901E4C" w14:textId="77777777" w:rsidR="004D1A92" w:rsidRPr="00DD1AD7" w:rsidRDefault="007752FB" w:rsidP="00F67267">
            <w:pPr>
              <w:jc w:val="center"/>
              <w:rPr>
                <w:rFonts w:cs="Times New Roman"/>
                <w:b/>
                <w:bCs/>
              </w:rPr>
            </w:pPr>
            <w:r w:rsidRPr="00DD1AD7">
              <w:rPr>
                <w:rFonts w:cs="Times New Roman"/>
                <w:b/>
                <w:bCs/>
              </w:rPr>
              <w:t>Word-formation</w:t>
            </w:r>
          </w:p>
        </w:tc>
        <w:tc>
          <w:tcPr>
            <w:tcW w:w="1276" w:type="dxa"/>
            <w:tcBorders>
              <w:top w:val="single" w:sz="4" w:space="0" w:color="auto"/>
              <w:bottom w:val="single" w:sz="4" w:space="0" w:color="auto"/>
            </w:tcBorders>
            <w:vAlign w:val="center"/>
          </w:tcPr>
          <w:p w14:paraId="42E734D5" w14:textId="77777777" w:rsidR="004D1A92" w:rsidRPr="00DD1AD7" w:rsidRDefault="007752FB" w:rsidP="00F67267">
            <w:pPr>
              <w:jc w:val="center"/>
              <w:rPr>
                <w:rFonts w:cs="Times New Roman"/>
                <w:b/>
                <w:bCs/>
              </w:rPr>
            </w:pPr>
            <w:r w:rsidRPr="00DD1AD7">
              <w:rPr>
                <w:rFonts w:cs="Times New Roman"/>
                <w:b/>
                <w:bCs/>
              </w:rPr>
              <w:t>Syntactic</w:t>
            </w:r>
          </w:p>
        </w:tc>
        <w:tc>
          <w:tcPr>
            <w:tcW w:w="1276" w:type="dxa"/>
            <w:tcBorders>
              <w:top w:val="single" w:sz="4" w:space="0" w:color="auto"/>
              <w:bottom w:val="single" w:sz="4" w:space="0" w:color="auto"/>
            </w:tcBorders>
            <w:vAlign w:val="center"/>
          </w:tcPr>
          <w:p w14:paraId="3AE2B1E9" w14:textId="77777777" w:rsidR="004D1A92" w:rsidRPr="00DD1AD7" w:rsidRDefault="007752FB" w:rsidP="00F67267">
            <w:pPr>
              <w:jc w:val="center"/>
              <w:rPr>
                <w:rFonts w:cs="Times New Roman"/>
                <w:b/>
                <w:bCs/>
              </w:rPr>
            </w:pPr>
            <w:r w:rsidRPr="00DD1AD7">
              <w:rPr>
                <w:rFonts w:cs="Times New Roman"/>
                <w:b/>
                <w:bCs/>
              </w:rPr>
              <w:t>Semantic</w:t>
            </w:r>
          </w:p>
        </w:tc>
      </w:tr>
      <w:tr w:rsidR="00BA6180" w14:paraId="378EC940" w14:textId="77777777" w:rsidTr="0081390C">
        <w:trPr>
          <w:trHeight w:val="269"/>
        </w:trPr>
        <w:tc>
          <w:tcPr>
            <w:tcW w:w="1476" w:type="dxa"/>
            <w:vMerge w:val="restart"/>
            <w:tcBorders>
              <w:top w:val="single" w:sz="4" w:space="0" w:color="auto"/>
            </w:tcBorders>
            <w:vAlign w:val="center"/>
          </w:tcPr>
          <w:p w14:paraId="3969BD29" w14:textId="77777777" w:rsidR="004D1A92" w:rsidRPr="00DD1AD7" w:rsidRDefault="007752FB" w:rsidP="00F67267">
            <w:pPr>
              <w:jc w:val="center"/>
              <w:rPr>
                <w:rFonts w:cs="Times New Roman"/>
                <w:i/>
                <w:iCs/>
              </w:rPr>
            </w:pPr>
            <w:proofErr w:type="spellStart"/>
            <w:r w:rsidRPr="00DD1AD7">
              <w:rPr>
                <w:rFonts w:cs="Times New Roman"/>
                <w:i/>
                <w:iCs/>
              </w:rPr>
              <w:t>itek</w:t>
            </w:r>
            <w:proofErr w:type="spellEnd"/>
            <w:r w:rsidRPr="00DD1AD7">
              <w:rPr>
                <w:rFonts w:cs="Times New Roman"/>
                <w:i/>
                <w:iCs/>
              </w:rPr>
              <w:t xml:space="preserve"> </w:t>
            </w:r>
            <w:proofErr w:type="spellStart"/>
            <w:r w:rsidRPr="00DD1AD7">
              <w:rPr>
                <w:rFonts w:cs="Times New Roman"/>
                <w:i/>
                <w:iCs/>
              </w:rPr>
              <w:t>tim</w:t>
            </w:r>
            <w:proofErr w:type="spellEnd"/>
          </w:p>
        </w:tc>
        <w:tc>
          <w:tcPr>
            <w:tcW w:w="1780" w:type="dxa"/>
            <w:tcBorders>
              <w:top w:val="single" w:sz="4" w:space="0" w:color="auto"/>
            </w:tcBorders>
          </w:tcPr>
          <w:p w14:paraId="288AA137" w14:textId="77777777" w:rsidR="004D1A92" w:rsidRPr="00DD1AD7" w:rsidRDefault="007752FB" w:rsidP="00F67267">
            <w:pPr>
              <w:jc w:val="center"/>
              <w:rPr>
                <w:rFonts w:cs="Times New Roman"/>
                <w:b/>
                <w:bCs/>
              </w:rPr>
            </w:pPr>
            <w:r w:rsidRPr="00DD1AD7">
              <w:rPr>
                <w:rFonts w:cs="Times New Roman"/>
                <w:b/>
                <w:bCs/>
              </w:rPr>
              <w:t>Malay</w:t>
            </w:r>
          </w:p>
        </w:tc>
        <w:tc>
          <w:tcPr>
            <w:tcW w:w="1701" w:type="dxa"/>
            <w:tcBorders>
              <w:top w:val="single" w:sz="4" w:space="0" w:color="auto"/>
            </w:tcBorders>
          </w:tcPr>
          <w:p w14:paraId="69579438" w14:textId="77777777" w:rsidR="004D1A92" w:rsidRPr="00DD1AD7" w:rsidRDefault="007752FB" w:rsidP="00F67267">
            <w:pPr>
              <w:jc w:val="center"/>
              <w:rPr>
                <w:rFonts w:cs="Times New Roman"/>
                <w:b/>
                <w:bCs/>
              </w:rPr>
            </w:pPr>
            <w:proofErr w:type="spellStart"/>
            <w:r w:rsidRPr="00DD1AD7">
              <w:rPr>
                <w:rFonts w:cs="Times New Roman"/>
                <w:b/>
                <w:bCs/>
              </w:rPr>
              <w:t>Hokkien</w:t>
            </w:r>
            <w:proofErr w:type="spellEnd"/>
          </w:p>
        </w:tc>
        <w:tc>
          <w:tcPr>
            <w:tcW w:w="1417" w:type="dxa"/>
            <w:vMerge w:val="restart"/>
            <w:tcBorders>
              <w:top w:val="single" w:sz="4" w:space="0" w:color="auto"/>
              <w:bottom w:val="single" w:sz="4" w:space="0" w:color="auto"/>
            </w:tcBorders>
            <w:vAlign w:val="center"/>
          </w:tcPr>
          <w:p w14:paraId="5FDE0EFE" w14:textId="77777777" w:rsidR="004D1A92" w:rsidRPr="00DD1AD7" w:rsidRDefault="007752FB" w:rsidP="00F67267">
            <w:pPr>
              <w:jc w:val="center"/>
              <w:rPr>
                <w:rFonts w:cs="Times New Roman"/>
              </w:rPr>
            </w:pPr>
            <w:r w:rsidRPr="00DD1AD7">
              <w:rPr>
                <w:rFonts w:cs="Times New Roman"/>
              </w:rPr>
              <w:t>open compound</w:t>
            </w:r>
          </w:p>
          <w:p w14:paraId="64F220A1" w14:textId="77777777" w:rsidR="004D1A92" w:rsidRPr="00DD1AD7" w:rsidRDefault="004D1A92" w:rsidP="00F67267">
            <w:pPr>
              <w:jc w:val="center"/>
              <w:rPr>
                <w:rFonts w:cs="Times New Roman"/>
              </w:rPr>
            </w:pPr>
          </w:p>
        </w:tc>
        <w:tc>
          <w:tcPr>
            <w:tcW w:w="1276" w:type="dxa"/>
            <w:vMerge w:val="restart"/>
            <w:tcBorders>
              <w:top w:val="single" w:sz="4" w:space="0" w:color="auto"/>
              <w:bottom w:val="single" w:sz="4" w:space="0" w:color="auto"/>
            </w:tcBorders>
            <w:vAlign w:val="center"/>
          </w:tcPr>
          <w:p w14:paraId="37DAB215" w14:textId="77777777" w:rsidR="004D1A92" w:rsidRPr="00DD1AD7" w:rsidRDefault="007752FB" w:rsidP="00F67267">
            <w:pPr>
              <w:jc w:val="center"/>
              <w:rPr>
                <w:rFonts w:cs="Times New Roman"/>
              </w:rPr>
            </w:pPr>
            <w:r w:rsidRPr="00DD1AD7">
              <w:rPr>
                <w:rFonts w:cs="Times New Roman"/>
              </w:rPr>
              <w:t>compound noun</w:t>
            </w:r>
          </w:p>
          <w:p w14:paraId="5BEE9131" w14:textId="77777777" w:rsidR="004D1A92" w:rsidRPr="00DD1AD7" w:rsidRDefault="004D1A92" w:rsidP="00F67267">
            <w:pPr>
              <w:jc w:val="center"/>
              <w:rPr>
                <w:rFonts w:cs="Times New Roman"/>
              </w:rPr>
            </w:pPr>
          </w:p>
        </w:tc>
        <w:tc>
          <w:tcPr>
            <w:tcW w:w="1276" w:type="dxa"/>
            <w:vMerge w:val="restart"/>
            <w:tcBorders>
              <w:top w:val="single" w:sz="4" w:space="0" w:color="auto"/>
            </w:tcBorders>
            <w:vAlign w:val="center"/>
          </w:tcPr>
          <w:p w14:paraId="6A44DC2A" w14:textId="77777777" w:rsidR="004D1A92" w:rsidRPr="00DD1AD7" w:rsidRDefault="007752FB" w:rsidP="00F67267">
            <w:pPr>
              <w:jc w:val="center"/>
              <w:rPr>
                <w:rFonts w:cs="Times New Roman"/>
              </w:rPr>
            </w:pPr>
            <w:r w:rsidRPr="00DD1AD7">
              <w:rPr>
                <w:rFonts w:cs="Times New Roman"/>
              </w:rPr>
              <w:t>endocentric compound</w:t>
            </w:r>
          </w:p>
          <w:p w14:paraId="6EBF2F84" w14:textId="77777777" w:rsidR="004D1A92" w:rsidRPr="00DD1AD7" w:rsidRDefault="004D1A92" w:rsidP="00F67267">
            <w:pPr>
              <w:jc w:val="center"/>
              <w:rPr>
                <w:rFonts w:cs="Times New Roman"/>
              </w:rPr>
            </w:pPr>
          </w:p>
        </w:tc>
      </w:tr>
      <w:tr w:rsidR="00BA6180" w14:paraId="50787174" w14:textId="77777777" w:rsidTr="0081390C">
        <w:trPr>
          <w:trHeight w:val="448"/>
        </w:trPr>
        <w:tc>
          <w:tcPr>
            <w:tcW w:w="1476" w:type="dxa"/>
            <w:vMerge/>
            <w:tcBorders>
              <w:bottom w:val="single" w:sz="4" w:space="0" w:color="auto"/>
            </w:tcBorders>
            <w:vAlign w:val="center"/>
          </w:tcPr>
          <w:p w14:paraId="7BCB5E1C" w14:textId="77777777" w:rsidR="004D1A92" w:rsidRPr="00DD1AD7" w:rsidRDefault="004D1A92" w:rsidP="00F67267">
            <w:pPr>
              <w:jc w:val="center"/>
              <w:rPr>
                <w:rFonts w:cs="Times New Roman"/>
                <w:i/>
                <w:iCs/>
              </w:rPr>
            </w:pPr>
          </w:p>
        </w:tc>
        <w:tc>
          <w:tcPr>
            <w:tcW w:w="1780" w:type="dxa"/>
            <w:tcBorders>
              <w:bottom w:val="single" w:sz="4" w:space="0" w:color="auto"/>
            </w:tcBorders>
          </w:tcPr>
          <w:p w14:paraId="43E64B69" w14:textId="77777777" w:rsidR="004D1A92" w:rsidRPr="00DD1AD7" w:rsidRDefault="007752FB" w:rsidP="00F67267">
            <w:pPr>
              <w:jc w:val="center"/>
              <w:rPr>
                <w:rFonts w:cs="Times New Roman"/>
                <w:i/>
                <w:iCs/>
              </w:rPr>
            </w:pPr>
            <w:proofErr w:type="spellStart"/>
            <w:r w:rsidRPr="00DD1AD7">
              <w:rPr>
                <w:rFonts w:cs="Times New Roman"/>
              </w:rPr>
              <w:t>itek</w:t>
            </w:r>
            <w:proofErr w:type="spellEnd"/>
            <w:r w:rsidRPr="00DD1AD7">
              <w:rPr>
                <w:rFonts w:cs="Times New Roman"/>
              </w:rPr>
              <w:t xml:space="preserve"> (duck) - noun</w:t>
            </w:r>
          </w:p>
        </w:tc>
        <w:tc>
          <w:tcPr>
            <w:tcW w:w="1701" w:type="dxa"/>
            <w:tcBorders>
              <w:bottom w:val="single" w:sz="4" w:space="0" w:color="auto"/>
            </w:tcBorders>
          </w:tcPr>
          <w:p w14:paraId="74E7E311" w14:textId="77777777" w:rsidR="004D1A92" w:rsidRPr="00DD1AD7" w:rsidRDefault="007752FB" w:rsidP="00F67267">
            <w:pPr>
              <w:jc w:val="center"/>
              <w:rPr>
                <w:rFonts w:cs="Times New Roman"/>
                <w:i/>
                <w:iCs/>
              </w:rPr>
            </w:pPr>
            <w:proofErr w:type="spellStart"/>
            <w:r w:rsidRPr="00DD1AD7">
              <w:rPr>
                <w:rFonts w:cs="Times New Roman"/>
              </w:rPr>
              <w:t>tim</w:t>
            </w:r>
            <w:proofErr w:type="spellEnd"/>
            <w:r w:rsidRPr="00DD1AD7">
              <w:rPr>
                <w:rFonts w:cs="Times New Roman"/>
              </w:rPr>
              <w:t xml:space="preserve"> (double-boiled) – verb</w:t>
            </w:r>
          </w:p>
        </w:tc>
        <w:tc>
          <w:tcPr>
            <w:tcW w:w="1417" w:type="dxa"/>
            <w:vMerge/>
            <w:tcBorders>
              <w:bottom w:val="single" w:sz="4" w:space="0" w:color="auto"/>
            </w:tcBorders>
          </w:tcPr>
          <w:p w14:paraId="7EFF00E7" w14:textId="77777777" w:rsidR="004D1A92" w:rsidRPr="00DD1AD7" w:rsidRDefault="004D1A92" w:rsidP="00F67267">
            <w:pPr>
              <w:jc w:val="center"/>
              <w:rPr>
                <w:rFonts w:cs="Times New Roman"/>
              </w:rPr>
            </w:pPr>
          </w:p>
        </w:tc>
        <w:tc>
          <w:tcPr>
            <w:tcW w:w="1276" w:type="dxa"/>
            <w:vMerge/>
            <w:tcBorders>
              <w:bottom w:val="single" w:sz="4" w:space="0" w:color="auto"/>
            </w:tcBorders>
            <w:vAlign w:val="center"/>
          </w:tcPr>
          <w:p w14:paraId="17D29655" w14:textId="77777777" w:rsidR="004D1A92" w:rsidRPr="00DD1AD7" w:rsidRDefault="004D1A92" w:rsidP="00F67267">
            <w:pPr>
              <w:jc w:val="center"/>
              <w:rPr>
                <w:rFonts w:cs="Times New Roman"/>
              </w:rPr>
            </w:pPr>
          </w:p>
        </w:tc>
        <w:tc>
          <w:tcPr>
            <w:tcW w:w="1276" w:type="dxa"/>
            <w:vMerge/>
            <w:vAlign w:val="center"/>
          </w:tcPr>
          <w:p w14:paraId="04DDEA76" w14:textId="77777777" w:rsidR="004D1A92" w:rsidRPr="00DD1AD7" w:rsidRDefault="004D1A92" w:rsidP="00F67267">
            <w:pPr>
              <w:jc w:val="center"/>
              <w:rPr>
                <w:rFonts w:cs="Times New Roman"/>
              </w:rPr>
            </w:pPr>
          </w:p>
        </w:tc>
      </w:tr>
      <w:tr w:rsidR="00BA6180" w14:paraId="5039371A" w14:textId="77777777" w:rsidTr="0081390C">
        <w:trPr>
          <w:trHeight w:val="256"/>
        </w:trPr>
        <w:tc>
          <w:tcPr>
            <w:tcW w:w="4957" w:type="dxa"/>
            <w:gridSpan w:val="3"/>
            <w:tcBorders>
              <w:top w:val="single" w:sz="4" w:space="0" w:color="auto"/>
              <w:bottom w:val="single" w:sz="4" w:space="0" w:color="auto"/>
            </w:tcBorders>
            <w:shd w:val="clear" w:color="auto" w:fill="auto"/>
            <w:vAlign w:val="center"/>
          </w:tcPr>
          <w:p w14:paraId="37A55F02" w14:textId="77777777" w:rsidR="004D1A92" w:rsidRPr="00DD1AD7" w:rsidRDefault="007752FB" w:rsidP="00F67267">
            <w:pPr>
              <w:jc w:val="center"/>
              <w:rPr>
                <w:rFonts w:cs="Times New Roman"/>
              </w:rPr>
            </w:pPr>
            <w:r w:rsidRPr="00DD1AD7">
              <w:rPr>
                <w:rFonts w:cs="Times New Roman"/>
              </w:rPr>
              <w:t>left-headed compound</w:t>
            </w:r>
          </w:p>
        </w:tc>
        <w:tc>
          <w:tcPr>
            <w:tcW w:w="1417" w:type="dxa"/>
            <w:vMerge/>
            <w:tcBorders>
              <w:bottom w:val="single" w:sz="4" w:space="0" w:color="auto"/>
            </w:tcBorders>
          </w:tcPr>
          <w:p w14:paraId="5E3AB0D5" w14:textId="77777777" w:rsidR="004D1A92" w:rsidRPr="00DD1AD7" w:rsidRDefault="004D1A92" w:rsidP="00F67267">
            <w:pPr>
              <w:jc w:val="center"/>
              <w:rPr>
                <w:rFonts w:cs="Times New Roman"/>
              </w:rPr>
            </w:pPr>
          </w:p>
        </w:tc>
        <w:tc>
          <w:tcPr>
            <w:tcW w:w="1276" w:type="dxa"/>
            <w:vMerge/>
            <w:tcBorders>
              <w:bottom w:val="single" w:sz="4" w:space="0" w:color="auto"/>
            </w:tcBorders>
            <w:vAlign w:val="center"/>
          </w:tcPr>
          <w:p w14:paraId="0C9EC4CE" w14:textId="77777777" w:rsidR="004D1A92" w:rsidRPr="00DD1AD7" w:rsidRDefault="004D1A92" w:rsidP="00F67267">
            <w:pPr>
              <w:jc w:val="center"/>
              <w:rPr>
                <w:rFonts w:cs="Times New Roman"/>
              </w:rPr>
            </w:pPr>
          </w:p>
        </w:tc>
        <w:tc>
          <w:tcPr>
            <w:tcW w:w="1276" w:type="dxa"/>
            <w:vMerge/>
            <w:vAlign w:val="center"/>
          </w:tcPr>
          <w:p w14:paraId="41F0DC1E" w14:textId="77777777" w:rsidR="004D1A92" w:rsidRPr="00DD1AD7" w:rsidRDefault="004D1A92" w:rsidP="00F67267">
            <w:pPr>
              <w:jc w:val="center"/>
              <w:rPr>
                <w:rFonts w:cs="Times New Roman"/>
              </w:rPr>
            </w:pPr>
          </w:p>
        </w:tc>
      </w:tr>
      <w:tr w:rsidR="00BA6180" w14:paraId="613433FA" w14:textId="77777777" w:rsidTr="0081390C">
        <w:trPr>
          <w:trHeight w:val="267"/>
        </w:trPr>
        <w:tc>
          <w:tcPr>
            <w:tcW w:w="1476" w:type="dxa"/>
            <w:vMerge w:val="restart"/>
            <w:tcBorders>
              <w:top w:val="single" w:sz="4" w:space="0" w:color="auto"/>
            </w:tcBorders>
            <w:vAlign w:val="center"/>
          </w:tcPr>
          <w:p w14:paraId="3E03AFDF" w14:textId="77777777" w:rsidR="004D1A92" w:rsidRPr="00DD1AD7" w:rsidRDefault="007752FB" w:rsidP="00F67267">
            <w:pPr>
              <w:jc w:val="center"/>
              <w:rPr>
                <w:rFonts w:cs="Times New Roman"/>
                <w:i/>
                <w:iCs/>
              </w:rPr>
            </w:pPr>
            <w:proofErr w:type="spellStart"/>
            <w:r w:rsidRPr="00DD1AD7">
              <w:rPr>
                <w:rFonts w:cs="Times New Roman"/>
                <w:i/>
                <w:iCs/>
              </w:rPr>
              <w:t>huat</w:t>
            </w:r>
            <w:proofErr w:type="spellEnd"/>
            <w:r w:rsidRPr="00DD1AD7">
              <w:rPr>
                <w:rFonts w:cs="Times New Roman"/>
                <w:i/>
                <w:iCs/>
              </w:rPr>
              <w:t xml:space="preserve"> kueh</w:t>
            </w:r>
          </w:p>
        </w:tc>
        <w:tc>
          <w:tcPr>
            <w:tcW w:w="1780" w:type="dxa"/>
            <w:tcBorders>
              <w:top w:val="single" w:sz="4" w:space="0" w:color="auto"/>
            </w:tcBorders>
          </w:tcPr>
          <w:p w14:paraId="2E7EC62B" w14:textId="77777777" w:rsidR="004D1A92" w:rsidRPr="00DD1AD7" w:rsidRDefault="007752FB" w:rsidP="00F67267">
            <w:pPr>
              <w:jc w:val="center"/>
              <w:rPr>
                <w:rFonts w:cs="Times New Roman"/>
                <w:b/>
                <w:bCs/>
              </w:rPr>
            </w:pPr>
            <w:proofErr w:type="spellStart"/>
            <w:r w:rsidRPr="00DD1AD7">
              <w:rPr>
                <w:rFonts w:cs="Times New Roman"/>
                <w:b/>
                <w:bCs/>
              </w:rPr>
              <w:t>Hokkien</w:t>
            </w:r>
            <w:proofErr w:type="spellEnd"/>
            <w:r w:rsidRPr="00DD1AD7">
              <w:rPr>
                <w:rFonts w:cs="Times New Roman"/>
                <w:b/>
                <w:bCs/>
              </w:rPr>
              <w:t xml:space="preserve"> </w:t>
            </w:r>
          </w:p>
        </w:tc>
        <w:tc>
          <w:tcPr>
            <w:tcW w:w="1701" w:type="dxa"/>
            <w:tcBorders>
              <w:top w:val="single" w:sz="4" w:space="0" w:color="auto"/>
            </w:tcBorders>
          </w:tcPr>
          <w:p w14:paraId="50853663" w14:textId="77777777" w:rsidR="004D1A92" w:rsidRPr="00DD1AD7" w:rsidRDefault="007752FB" w:rsidP="00F67267">
            <w:pPr>
              <w:jc w:val="center"/>
              <w:rPr>
                <w:rFonts w:cs="Times New Roman"/>
                <w:b/>
                <w:bCs/>
              </w:rPr>
            </w:pPr>
            <w:r w:rsidRPr="00DD1AD7">
              <w:rPr>
                <w:rFonts w:cs="Times New Roman"/>
                <w:b/>
                <w:bCs/>
              </w:rPr>
              <w:t>Malay</w:t>
            </w:r>
          </w:p>
        </w:tc>
        <w:tc>
          <w:tcPr>
            <w:tcW w:w="1417" w:type="dxa"/>
            <w:vMerge/>
            <w:tcBorders>
              <w:bottom w:val="single" w:sz="4" w:space="0" w:color="auto"/>
            </w:tcBorders>
          </w:tcPr>
          <w:p w14:paraId="21845AD8" w14:textId="77777777" w:rsidR="004D1A92" w:rsidRPr="00DD1AD7" w:rsidRDefault="004D1A92" w:rsidP="00F67267">
            <w:pPr>
              <w:jc w:val="center"/>
              <w:rPr>
                <w:rFonts w:cs="Times New Roman"/>
              </w:rPr>
            </w:pPr>
          </w:p>
        </w:tc>
        <w:tc>
          <w:tcPr>
            <w:tcW w:w="1276" w:type="dxa"/>
            <w:vMerge/>
            <w:tcBorders>
              <w:bottom w:val="single" w:sz="4" w:space="0" w:color="auto"/>
            </w:tcBorders>
            <w:vAlign w:val="center"/>
          </w:tcPr>
          <w:p w14:paraId="6D9DD301" w14:textId="77777777" w:rsidR="004D1A92" w:rsidRPr="00DD1AD7" w:rsidRDefault="004D1A92" w:rsidP="00F67267">
            <w:pPr>
              <w:jc w:val="center"/>
              <w:rPr>
                <w:rFonts w:cs="Times New Roman"/>
              </w:rPr>
            </w:pPr>
          </w:p>
        </w:tc>
        <w:tc>
          <w:tcPr>
            <w:tcW w:w="1276" w:type="dxa"/>
            <w:vMerge/>
            <w:vAlign w:val="center"/>
          </w:tcPr>
          <w:p w14:paraId="5AB4B297" w14:textId="77777777" w:rsidR="004D1A92" w:rsidRPr="00DD1AD7" w:rsidRDefault="004D1A92" w:rsidP="00F67267">
            <w:pPr>
              <w:jc w:val="center"/>
              <w:rPr>
                <w:rFonts w:cs="Times New Roman"/>
              </w:rPr>
            </w:pPr>
          </w:p>
        </w:tc>
      </w:tr>
      <w:tr w:rsidR="00BA6180" w14:paraId="1607EA66" w14:textId="77777777" w:rsidTr="0081390C">
        <w:trPr>
          <w:trHeight w:val="565"/>
        </w:trPr>
        <w:tc>
          <w:tcPr>
            <w:tcW w:w="1476" w:type="dxa"/>
            <w:vMerge/>
            <w:tcBorders>
              <w:bottom w:val="single" w:sz="4" w:space="0" w:color="auto"/>
            </w:tcBorders>
            <w:vAlign w:val="center"/>
          </w:tcPr>
          <w:p w14:paraId="2ABAF7F4" w14:textId="77777777" w:rsidR="004D1A92" w:rsidRPr="00DD1AD7" w:rsidRDefault="004D1A92" w:rsidP="00F67267">
            <w:pPr>
              <w:jc w:val="center"/>
              <w:rPr>
                <w:rFonts w:cs="Times New Roman"/>
                <w:i/>
                <w:iCs/>
              </w:rPr>
            </w:pPr>
          </w:p>
        </w:tc>
        <w:tc>
          <w:tcPr>
            <w:tcW w:w="1780" w:type="dxa"/>
            <w:tcBorders>
              <w:bottom w:val="single" w:sz="4" w:space="0" w:color="auto"/>
            </w:tcBorders>
          </w:tcPr>
          <w:p w14:paraId="61C72853" w14:textId="77777777" w:rsidR="004D1A92" w:rsidRPr="00DD1AD7" w:rsidRDefault="007752FB" w:rsidP="00F67267">
            <w:pPr>
              <w:jc w:val="center"/>
              <w:rPr>
                <w:rFonts w:cs="Times New Roman"/>
              </w:rPr>
            </w:pPr>
            <w:proofErr w:type="spellStart"/>
            <w:r w:rsidRPr="00DD1AD7">
              <w:rPr>
                <w:rFonts w:cs="Times New Roman"/>
              </w:rPr>
              <w:t>huat</w:t>
            </w:r>
            <w:proofErr w:type="spellEnd"/>
            <w:r w:rsidRPr="00DD1AD7">
              <w:rPr>
                <w:rFonts w:cs="Times New Roman"/>
              </w:rPr>
              <w:t xml:space="preserve"> (steamed) - noun</w:t>
            </w:r>
          </w:p>
        </w:tc>
        <w:tc>
          <w:tcPr>
            <w:tcW w:w="1701" w:type="dxa"/>
            <w:tcBorders>
              <w:bottom w:val="single" w:sz="4" w:space="0" w:color="auto"/>
            </w:tcBorders>
          </w:tcPr>
          <w:p w14:paraId="3062EC71" w14:textId="77777777" w:rsidR="004D1A92" w:rsidRPr="00DD1AD7" w:rsidRDefault="007752FB" w:rsidP="00F67267">
            <w:pPr>
              <w:jc w:val="center"/>
              <w:rPr>
                <w:rFonts w:cs="Times New Roman"/>
              </w:rPr>
            </w:pPr>
            <w:r w:rsidRPr="00DD1AD7">
              <w:rPr>
                <w:rFonts w:cs="Times New Roman"/>
              </w:rPr>
              <w:t>kueh (snack/ dessert) – noun</w:t>
            </w:r>
          </w:p>
        </w:tc>
        <w:tc>
          <w:tcPr>
            <w:tcW w:w="1417" w:type="dxa"/>
            <w:vMerge/>
            <w:tcBorders>
              <w:bottom w:val="single" w:sz="4" w:space="0" w:color="auto"/>
            </w:tcBorders>
          </w:tcPr>
          <w:p w14:paraId="5E15814B" w14:textId="77777777" w:rsidR="004D1A92" w:rsidRPr="00DD1AD7" w:rsidRDefault="004D1A92" w:rsidP="00F67267">
            <w:pPr>
              <w:jc w:val="center"/>
              <w:rPr>
                <w:rFonts w:cs="Times New Roman"/>
              </w:rPr>
            </w:pPr>
          </w:p>
        </w:tc>
        <w:tc>
          <w:tcPr>
            <w:tcW w:w="1276" w:type="dxa"/>
            <w:vMerge/>
            <w:tcBorders>
              <w:bottom w:val="single" w:sz="4" w:space="0" w:color="auto"/>
            </w:tcBorders>
          </w:tcPr>
          <w:p w14:paraId="7A0DF6B4" w14:textId="77777777" w:rsidR="004D1A92" w:rsidRPr="00DD1AD7" w:rsidRDefault="004D1A92" w:rsidP="00F67267">
            <w:pPr>
              <w:jc w:val="center"/>
              <w:rPr>
                <w:rFonts w:cs="Times New Roman"/>
              </w:rPr>
            </w:pPr>
          </w:p>
        </w:tc>
        <w:tc>
          <w:tcPr>
            <w:tcW w:w="1276" w:type="dxa"/>
            <w:vMerge/>
          </w:tcPr>
          <w:p w14:paraId="04BE5D24" w14:textId="77777777" w:rsidR="004D1A92" w:rsidRPr="00DD1AD7" w:rsidRDefault="004D1A92" w:rsidP="00F67267">
            <w:pPr>
              <w:jc w:val="center"/>
              <w:rPr>
                <w:rFonts w:cs="Times New Roman"/>
              </w:rPr>
            </w:pPr>
          </w:p>
        </w:tc>
      </w:tr>
      <w:tr w:rsidR="00BA6180" w14:paraId="47F2E46E" w14:textId="77777777" w:rsidTr="0081390C">
        <w:trPr>
          <w:trHeight w:val="288"/>
        </w:trPr>
        <w:tc>
          <w:tcPr>
            <w:tcW w:w="4957" w:type="dxa"/>
            <w:gridSpan w:val="3"/>
            <w:tcBorders>
              <w:top w:val="single" w:sz="4" w:space="0" w:color="auto"/>
              <w:bottom w:val="single" w:sz="4" w:space="0" w:color="auto"/>
            </w:tcBorders>
            <w:shd w:val="clear" w:color="auto" w:fill="auto"/>
            <w:vAlign w:val="center"/>
          </w:tcPr>
          <w:p w14:paraId="48B806FF" w14:textId="77777777" w:rsidR="004D1A92" w:rsidRPr="00DD1AD7" w:rsidRDefault="007752FB" w:rsidP="00F67267">
            <w:pPr>
              <w:jc w:val="center"/>
              <w:rPr>
                <w:rFonts w:cs="Times New Roman"/>
              </w:rPr>
            </w:pPr>
            <w:r w:rsidRPr="00DD1AD7">
              <w:rPr>
                <w:rFonts w:cs="Times New Roman"/>
              </w:rPr>
              <w:t>right-headed compound</w:t>
            </w:r>
          </w:p>
        </w:tc>
        <w:tc>
          <w:tcPr>
            <w:tcW w:w="1417" w:type="dxa"/>
            <w:vMerge/>
            <w:tcBorders>
              <w:bottom w:val="single" w:sz="4" w:space="0" w:color="auto"/>
            </w:tcBorders>
          </w:tcPr>
          <w:p w14:paraId="56F14A77" w14:textId="77777777" w:rsidR="004D1A92" w:rsidRPr="00DD1AD7" w:rsidRDefault="004D1A92" w:rsidP="00F67267">
            <w:pPr>
              <w:jc w:val="center"/>
              <w:rPr>
                <w:rFonts w:cs="Times New Roman"/>
              </w:rPr>
            </w:pPr>
          </w:p>
        </w:tc>
        <w:tc>
          <w:tcPr>
            <w:tcW w:w="1276" w:type="dxa"/>
            <w:vMerge/>
            <w:tcBorders>
              <w:bottom w:val="single" w:sz="4" w:space="0" w:color="auto"/>
            </w:tcBorders>
          </w:tcPr>
          <w:p w14:paraId="01C28B4E" w14:textId="77777777" w:rsidR="004D1A92" w:rsidRPr="00DD1AD7" w:rsidRDefault="004D1A92" w:rsidP="00F67267">
            <w:pPr>
              <w:jc w:val="center"/>
              <w:rPr>
                <w:rFonts w:cs="Times New Roman"/>
              </w:rPr>
            </w:pPr>
          </w:p>
        </w:tc>
        <w:tc>
          <w:tcPr>
            <w:tcW w:w="1276" w:type="dxa"/>
            <w:vMerge/>
            <w:tcBorders>
              <w:bottom w:val="single" w:sz="4" w:space="0" w:color="auto"/>
            </w:tcBorders>
          </w:tcPr>
          <w:p w14:paraId="1F66DB2C" w14:textId="77777777" w:rsidR="004D1A92" w:rsidRPr="00DD1AD7" w:rsidRDefault="004D1A92" w:rsidP="00F67267">
            <w:pPr>
              <w:jc w:val="center"/>
              <w:rPr>
                <w:rFonts w:cs="Times New Roman"/>
              </w:rPr>
            </w:pPr>
          </w:p>
        </w:tc>
      </w:tr>
      <w:tr w:rsidR="00BA6180" w14:paraId="6C4DC946" w14:textId="77777777" w:rsidTr="0081390C">
        <w:trPr>
          <w:trHeight w:val="266"/>
        </w:trPr>
        <w:tc>
          <w:tcPr>
            <w:tcW w:w="1476" w:type="dxa"/>
            <w:vMerge w:val="restart"/>
            <w:tcBorders>
              <w:top w:val="single" w:sz="4" w:space="0" w:color="auto"/>
            </w:tcBorders>
            <w:vAlign w:val="center"/>
          </w:tcPr>
          <w:p w14:paraId="4C321857" w14:textId="77777777" w:rsidR="004D1A92" w:rsidRPr="00DD1AD7" w:rsidRDefault="007752FB" w:rsidP="00F67267">
            <w:pPr>
              <w:jc w:val="center"/>
              <w:rPr>
                <w:rFonts w:cs="Times New Roman"/>
                <w:i/>
                <w:iCs/>
              </w:rPr>
            </w:pPr>
            <w:proofErr w:type="spellStart"/>
            <w:r w:rsidRPr="00DD1AD7">
              <w:rPr>
                <w:rFonts w:cs="Times New Roman"/>
                <w:i/>
                <w:iCs/>
              </w:rPr>
              <w:t>bakwan</w:t>
            </w:r>
            <w:proofErr w:type="spellEnd"/>
            <w:r w:rsidRPr="00DD1AD7">
              <w:rPr>
                <w:rFonts w:cs="Times New Roman"/>
                <w:i/>
                <w:iCs/>
              </w:rPr>
              <w:t xml:space="preserve"> </w:t>
            </w:r>
            <w:proofErr w:type="spellStart"/>
            <w:r w:rsidRPr="00DD1AD7">
              <w:rPr>
                <w:rFonts w:cs="Times New Roman"/>
                <w:i/>
                <w:iCs/>
              </w:rPr>
              <w:t>kepiting</w:t>
            </w:r>
            <w:proofErr w:type="spellEnd"/>
          </w:p>
        </w:tc>
        <w:tc>
          <w:tcPr>
            <w:tcW w:w="1780" w:type="dxa"/>
            <w:tcBorders>
              <w:top w:val="single" w:sz="4" w:space="0" w:color="auto"/>
            </w:tcBorders>
          </w:tcPr>
          <w:p w14:paraId="38DCAD47" w14:textId="77777777" w:rsidR="004D1A92" w:rsidRPr="00DD1AD7" w:rsidRDefault="007752FB" w:rsidP="00F67267">
            <w:pPr>
              <w:jc w:val="center"/>
              <w:rPr>
                <w:rFonts w:cs="Times New Roman"/>
                <w:b/>
                <w:bCs/>
              </w:rPr>
            </w:pPr>
            <w:proofErr w:type="spellStart"/>
            <w:r w:rsidRPr="00DD1AD7">
              <w:rPr>
                <w:rFonts w:cs="Times New Roman"/>
                <w:b/>
                <w:bCs/>
              </w:rPr>
              <w:t>Hokkien</w:t>
            </w:r>
            <w:proofErr w:type="spellEnd"/>
            <w:r w:rsidRPr="00DD1AD7">
              <w:rPr>
                <w:rFonts w:cs="Times New Roman"/>
                <w:b/>
                <w:bCs/>
              </w:rPr>
              <w:t xml:space="preserve"> </w:t>
            </w:r>
          </w:p>
        </w:tc>
        <w:tc>
          <w:tcPr>
            <w:tcW w:w="1701" w:type="dxa"/>
            <w:tcBorders>
              <w:top w:val="single" w:sz="4" w:space="0" w:color="auto"/>
            </w:tcBorders>
          </w:tcPr>
          <w:p w14:paraId="04F0574F" w14:textId="77777777" w:rsidR="004D1A92" w:rsidRPr="00DD1AD7" w:rsidRDefault="007752FB" w:rsidP="00F67267">
            <w:pPr>
              <w:jc w:val="center"/>
              <w:rPr>
                <w:rFonts w:cs="Times New Roman"/>
                <w:b/>
                <w:bCs/>
              </w:rPr>
            </w:pPr>
            <w:r w:rsidRPr="00DD1AD7">
              <w:rPr>
                <w:rFonts w:cs="Times New Roman"/>
                <w:b/>
                <w:bCs/>
              </w:rPr>
              <w:t>Baba Malay</w:t>
            </w:r>
          </w:p>
        </w:tc>
        <w:tc>
          <w:tcPr>
            <w:tcW w:w="1417" w:type="dxa"/>
            <w:vMerge/>
            <w:tcBorders>
              <w:bottom w:val="single" w:sz="4" w:space="0" w:color="auto"/>
            </w:tcBorders>
          </w:tcPr>
          <w:p w14:paraId="1352355D" w14:textId="77777777" w:rsidR="004D1A92" w:rsidRPr="00DD1AD7" w:rsidRDefault="004D1A92" w:rsidP="00F67267">
            <w:pPr>
              <w:jc w:val="center"/>
              <w:rPr>
                <w:rFonts w:cs="Times New Roman"/>
              </w:rPr>
            </w:pPr>
          </w:p>
        </w:tc>
        <w:tc>
          <w:tcPr>
            <w:tcW w:w="1276" w:type="dxa"/>
            <w:vMerge/>
            <w:tcBorders>
              <w:bottom w:val="single" w:sz="4" w:space="0" w:color="auto"/>
            </w:tcBorders>
          </w:tcPr>
          <w:p w14:paraId="53D5E516" w14:textId="77777777" w:rsidR="004D1A92" w:rsidRPr="00DD1AD7" w:rsidRDefault="004D1A92" w:rsidP="00F67267">
            <w:pPr>
              <w:jc w:val="center"/>
              <w:rPr>
                <w:rFonts w:cs="Times New Roman"/>
              </w:rPr>
            </w:pPr>
          </w:p>
        </w:tc>
        <w:tc>
          <w:tcPr>
            <w:tcW w:w="1276" w:type="dxa"/>
            <w:vMerge w:val="restart"/>
            <w:tcBorders>
              <w:top w:val="single" w:sz="4" w:space="0" w:color="auto"/>
              <w:bottom w:val="single" w:sz="4" w:space="0" w:color="auto"/>
            </w:tcBorders>
            <w:vAlign w:val="center"/>
          </w:tcPr>
          <w:p w14:paraId="4FC24E97" w14:textId="77777777" w:rsidR="004D1A92" w:rsidRPr="00DD1AD7" w:rsidRDefault="007752FB" w:rsidP="00F67267">
            <w:pPr>
              <w:jc w:val="center"/>
              <w:rPr>
                <w:rFonts w:cs="Times New Roman"/>
              </w:rPr>
            </w:pPr>
            <w:r w:rsidRPr="00DD1AD7">
              <w:rPr>
                <w:rFonts w:cs="Times New Roman"/>
              </w:rPr>
              <w:t>exocentric compound</w:t>
            </w:r>
          </w:p>
        </w:tc>
      </w:tr>
      <w:tr w:rsidR="00BA6180" w14:paraId="62B074E5" w14:textId="77777777" w:rsidTr="0081390C">
        <w:trPr>
          <w:trHeight w:val="438"/>
        </w:trPr>
        <w:tc>
          <w:tcPr>
            <w:tcW w:w="1476" w:type="dxa"/>
            <w:vMerge/>
            <w:tcBorders>
              <w:bottom w:val="single" w:sz="4" w:space="0" w:color="auto"/>
            </w:tcBorders>
          </w:tcPr>
          <w:p w14:paraId="7F2F7B23" w14:textId="77777777" w:rsidR="004D1A92" w:rsidRPr="00DD1AD7" w:rsidRDefault="004D1A92" w:rsidP="00F67267">
            <w:pPr>
              <w:jc w:val="center"/>
              <w:rPr>
                <w:rFonts w:cs="Times New Roman"/>
                <w:i/>
                <w:iCs/>
              </w:rPr>
            </w:pPr>
          </w:p>
        </w:tc>
        <w:tc>
          <w:tcPr>
            <w:tcW w:w="1780" w:type="dxa"/>
            <w:tcBorders>
              <w:bottom w:val="single" w:sz="4" w:space="0" w:color="auto"/>
            </w:tcBorders>
          </w:tcPr>
          <w:p w14:paraId="5B93DF88" w14:textId="77777777" w:rsidR="004D1A92" w:rsidRPr="00DD1AD7" w:rsidRDefault="007752FB" w:rsidP="00F67267">
            <w:pPr>
              <w:jc w:val="center"/>
              <w:rPr>
                <w:rFonts w:cs="Times New Roman"/>
              </w:rPr>
            </w:pPr>
            <w:proofErr w:type="spellStart"/>
            <w:r w:rsidRPr="00DD1AD7">
              <w:rPr>
                <w:rFonts w:cs="Times New Roman"/>
              </w:rPr>
              <w:t>bakwan</w:t>
            </w:r>
            <w:proofErr w:type="spellEnd"/>
            <w:r w:rsidRPr="00DD1AD7">
              <w:rPr>
                <w:rFonts w:cs="Times New Roman"/>
              </w:rPr>
              <w:t xml:space="preserve"> (pork) - noun</w:t>
            </w:r>
          </w:p>
        </w:tc>
        <w:tc>
          <w:tcPr>
            <w:tcW w:w="1701" w:type="dxa"/>
            <w:tcBorders>
              <w:bottom w:val="single" w:sz="4" w:space="0" w:color="auto"/>
            </w:tcBorders>
          </w:tcPr>
          <w:p w14:paraId="52F33AF3" w14:textId="77777777" w:rsidR="004D1A92" w:rsidRPr="00DD1AD7" w:rsidRDefault="007752FB" w:rsidP="00F67267">
            <w:pPr>
              <w:jc w:val="center"/>
              <w:rPr>
                <w:rFonts w:cs="Times New Roman"/>
              </w:rPr>
            </w:pPr>
            <w:proofErr w:type="spellStart"/>
            <w:r w:rsidRPr="00DD1AD7">
              <w:rPr>
                <w:rFonts w:cs="Times New Roman"/>
              </w:rPr>
              <w:t>kepiting</w:t>
            </w:r>
            <w:proofErr w:type="spellEnd"/>
            <w:r w:rsidRPr="00DD1AD7">
              <w:rPr>
                <w:rFonts w:cs="Times New Roman"/>
              </w:rPr>
              <w:t xml:space="preserve"> (crab) - noun</w:t>
            </w:r>
          </w:p>
        </w:tc>
        <w:tc>
          <w:tcPr>
            <w:tcW w:w="1417" w:type="dxa"/>
            <w:vMerge/>
            <w:tcBorders>
              <w:bottom w:val="single" w:sz="4" w:space="0" w:color="auto"/>
            </w:tcBorders>
          </w:tcPr>
          <w:p w14:paraId="58294E3F" w14:textId="77777777" w:rsidR="004D1A92" w:rsidRPr="00DD1AD7" w:rsidRDefault="004D1A92" w:rsidP="00F67267">
            <w:pPr>
              <w:jc w:val="center"/>
              <w:rPr>
                <w:rFonts w:cs="Times New Roman"/>
              </w:rPr>
            </w:pPr>
          </w:p>
        </w:tc>
        <w:tc>
          <w:tcPr>
            <w:tcW w:w="1276" w:type="dxa"/>
            <w:vMerge/>
            <w:tcBorders>
              <w:bottom w:val="single" w:sz="4" w:space="0" w:color="auto"/>
            </w:tcBorders>
          </w:tcPr>
          <w:p w14:paraId="43ABBC26" w14:textId="77777777" w:rsidR="004D1A92" w:rsidRPr="00DD1AD7" w:rsidRDefault="004D1A92" w:rsidP="00F67267">
            <w:pPr>
              <w:jc w:val="center"/>
              <w:rPr>
                <w:rFonts w:cs="Times New Roman"/>
              </w:rPr>
            </w:pPr>
          </w:p>
        </w:tc>
        <w:tc>
          <w:tcPr>
            <w:tcW w:w="1276" w:type="dxa"/>
            <w:vMerge/>
            <w:tcBorders>
              <w:bottom w:val="single" w:sz="4" w:space="0" w:color="auto"/>
            </w:tcBorders>
          </w:tcPr>
          <w:p w14:paraId="2E5DE1E9" w14:textId="77777777" w:rsidR="004D1A92" w:rsidRPr="00DD1AD7" w:rsidRDefault="004D1A92" w:rsidP="00F67267">
            <w:pPr>
              <w:jc w:val="center"/>
              <w:rPr>
                <w:rFonts w:cs="Times New Roman"/>
              </w:rPr>
            </w:pPr>
          </w:p>
        </w:tc>
      </w:tr>
      <w:tr w:rsidR="00BA6180" w14:paraId="5506FC85" w14:textId="77777777" w:rsidTr="0081390C">
        <w:trPr>
          <w:trHeight w:val="373"/>
        </w:trPr>
        <w:tc>
          <w:tcPr>
            <w:tcW w:w="4957" w:type="dxa"/>
            <w:gridSpan w:val="3"/>
            <w:tcBorders>
              <w:top w:val="single" w:sz="4" w:space="0" w:color="auto"/>
              <w:bottom w:val="single" w:sz="4" w:space="0" w:color="auto"/>
            </w:tcBorders>
            <w:shd w:val="clear" w:color="auto" w:fill="auto"/>
            <w:vAlign w:val="center"/>
          </w:tcPr>
          <w:p w14:paraId="26815973" w14:textId="77777777" w:rsidR="004D1A92" w:rsidRPr="00DD1AD7" w:rsidRDefault="007752FB" w:rsidP="00F67267">
            <w:pPr>
              <w:jc w:val="center"/>
              <w:rPr>
                <w:rFonts w:cs="Times New Roman"/>
              </w:rPr>
            </w:pPr>
            <w:r w:rsidRPr="00DD1AD7">
              <w:rPr>
                <w:rFonts w:cs="Times New Roman"/>
              </w:rPr>
              <w:t>headless compound</w:t>
            </w:r>
          </w:p>
        </w:tc>
        <w:tc>
          <w:tcPr>
            <w:tcW w:w="1417" w:type="dxa"/>
            <w:vMerge/>
            <w:tcBorders>
              <w:bottom w:val="single" w:sz="4" w:space="0" w:color="auto"/>
            </w:tcBorders>
          </w:tcPr>
          <w:p w14:paraId="4B51459A" w14:textId="77777777" w:rsidR="004D1A92" w:rsidRPr="00DD1AD7" w:rsidRDefault="004D1A92" w:rsidP="00F67267">
            <w:pPr>
              <w:jc w:val="center"/>
              <w:rPr>
                <w:rFonts w:cs="Times New Roman"/>
              </w:rPr>
            </w:pPr>
          </w:p>
        </w:tc>
        <w:tc>
          <w:tcPr>
            <w:tcW w:w="1276" w:type="dxa"/>
            <w:vMerge/>
            <w:tcBorders>
              <w:bottom w:val="single" w:sz="4" w:space="0" w:color="auto"/>
            </w:tcBorders>
          </w:tcPr>
          <w:p w14:paraId="07E800F6" w14:textId="77777777" w:rsidR="004D1A92" w:rsidRPr="00DD1AD7" w:rsidRDefault="004D1A92" w:rsidP="00F67267">
            <w:pPr>
              <w:jc w:val="center"/>
              <w:rPr>
                <w:rFonts w:cs="Times New Roman"/>
              </w:rPr>
            </w:pPr>
          </w:p>
        </w:tc>
        <w:tc>
          <w:tcPr>
            <w:tcW w:w="1276" w:type="dxa"/>
            <w:vMerge/>
            <w:tcBorders>
              <w:bottom w:val="single" w:sz="4" w:space="0" w:color="auto"/>
            </w:tcBorders>
          </w:tcPr>
          <w:p w14:paraId="6A7992F0" w14:textId="77777777" w:rsidR="004D1A92" w:rsidRPr="00DD1AD7" w:rsidRDefault="004D1A92" w:rsidP="00F67267">
            <w:pPr>
              <w:jc w:val="center"/>
              <w:rPr>
                <w:rFonts w:cs="Times New Roman"/>
              </w:rPr>
            </w:pPr>
          </w:p>
        </w:tc>
      </w:tr>
    </w:tbl>
    <w:p w14:paraId="08125369" w14:textId="77777777" w:rsidR="006E79A9" w:rsidRDefault="006E79A9" w:rsidP="004D1A92">
      <w:pPr>
        <w:jc w:val="center"/>
        <w:rPr>
          <w:rFonts w:cs="Times New Roman"/>
          <w:b/>
          <w:bCs/>
          <w:sz w:val="24"/>
          <w:szCs w:val="24"/>
        </w:rPr>
      </w:pPr>
    </w:p>
    <w:p w14:paraId="4216957F" w14:textId="77777777" w:rsidR="006E79A9" w:rsidRDefault="006E79A9" w:rsidP="004D1A92">
      <w:pPr>
        <w:jc w:val="center"/>
        <w:rPr>
          <w:rFonts w:cs="Times New Roman"/>
          <w:b/>
          <w:bCs/>
          <w:sz w:val="24"/>
          <w:szCs w:val="24"/>
        </w:rPr>
      </w:pPr>
    </w:p>
    <w:p w14:paraId="7772055F" w14:textId="77777777" w:rsidR="006E79A9" w:rsidRDefault="006E79A9" w:rsidP="004D1A92">
      <w:pPr>
        <w:jc w:val="center"/>
        <w:rPr>
          <w:rFonts w:cs="Times New Roman"/>
          <w:b/>
          <w:bCs/>
          <w:sz w:val="24"/>
          <w:szCs w:val="24"/>
        </w:rPr>
      </w:pPr>
    </w:p>
    <w:p w14:paraId="6C44FE5A" w14:textId="77777777" w:rsidR="006E79A9" w:rsidRDefault="006E79A9" w:rsidP="004D1A92">
      <w:pPr>
        <w:jc w:val="center"/>
        <w:rPr>
          <w:rFonts w:cs="Times New Roman"/>
          <w:b/>
          <w:bCs/>
          <w:sz w:val="24"/>
          <w:szCs w:val="24"/>
        </w:rPr>
      </w:pPr>
    </w:p>
    <w:p w14:paraId="2DDEB1D1" w14:textId="77777777" w:rsidR="004D1A92" w:rsidRDefault="004D1A92" w:rsidP="004D1A92">
      <w:pPr>
        <w:rPr>
          <w:rFonts w:ascii="Times New Roman" w:hAnsi="Times New Roman" w:cs="Times New Roman"/>
          <w:b/>
          <w:bCs/>
          <w:sz w:val="24"/>
          <w:szCs w:val="24"/>
        </w:rPr>
      </w:pPr>
    </w:p>
    <w:p w14:paraId="535860C9" w14:textId="77777777" w:rsidR="00403F09" w:rsidRPr="00403F09" w:rsidRDefault="00403F09" w:rsidP="00403F09">
      <w:pPr>
        <w:jc w:val="both"/>
        <w:rPr>
          <w:rFonts w:ascii="Times New Roman" w:eastAsiaTheme="minorEastAsia" w:hAnsi="Times New Roman" w:cs="Times New Roman"/>
          <w:sz w:val="24"/>
          <w:szCs w:val="24"/>
        </w:rPr>
      </w:pPr>
    </w:p>
    <w:p w14:paraId="0085F243" w14:textId="77777777" w:rsidR="004D1A92" w:rsidRDefault="004D1A92" w:rsidP="00E70181">
      <w:pPr>
        <w:rPr>
          <w:rFonts w:cs="Times New Roman"/>
          <w:b/>
          <w:bCs/>
          <w:sz w:val="24"/>
          <w:szCs w:val="24"/>
        </w:rPr>
      </w:pPr>
    </w:p>
    <w:p w14:paraId="2DABB5C1" w14:textId="77777777" w:rsidR="004D1A92" w:rsidRDefault="004D1A92" w:rsidP="00E70181">
      <w:pPr>
        <w:rPr>
          <w:rFonts w:cs="Times New Roman"/>
          <w:b/>
          <w:bCs/>
          <w:sz w:val="24"/>
          <w:szCs w:val="24"/>
        </w:rPr>
      </w:pPr>
    </w:p>
    <w:p w14:paraId="2F68768C" w14:textId="77777777" w:rsidR="004D1A92" w:rsidRDefault="004D1A92" w:rsidP="00E70181">
      <w:pPr>
        <w:rPr>
          <w:rFonts w:cs="Times New Roman"/>
          <w:b/>
          <w:bCs/>
          <w:sz w:val="24"/>
          <w:szCs w:val="24"/>
        </w:rPr>
      </w:pPr>
    </w:p>
    <w:p w14:paraId="55989823" w14:textId="77777777" w:rsidR="004D1A92" w:rsidRDefault="004D1A92" w:rsidP="00E70181">
      <w:pPr>
        <w:rPr>
          <w:rFonts w:cs="Times New Roman"/>
          <w:b/>
          <w:bCs/>
          <w:sz w:val="24"/>
          <w:szCs w:val="24"/>
        </w:rPr>
      </w:pPr>
    </w:p>
    <w:p w14:paraId="5A114C8B" w14:textId="77777777" w:rsidR="004D1A92" w:rsidRDefault="004D1A92" w:rsidP="00E70181">
      <w:pPr>
        <w:rPr>
          <w:rFonts w:cs="Times New Roman"/>
          <w:b/>
          <w:bCs/>
          <w:sz w:val="24"/>
          <w:szCs w:val="24"/>
        </w:rPr>
      </w:pPr>
    </w:p>
    <w:p w14:paraId="64B26023" w14:textId="77777777" w:rsidR="004D1A92" w:rsidRDefault="004D1A92" w:rsidP="00E70181">
      <w:pPr>
        <w:rPr>
          <w:rFonts w:cs="Times New Roman"/>
          <w:b/>
          <w:bCs/>
          <w:sz w:val="24"/>
          <w:szCs w:val="24"/>
        </w:rPr>
      </w:pPr>
    </w:p>
    <w:p w14:paraId="2A1F1148" w14:textId="77777777" w:rsidR="004D1A92" w:rsidRDefault="004D1A92" w:rsidP="00E70181">
      <w:pPr>
        <w:rPr>
          <w:rFonts w:cs="Times New Roman"/>
          <w:b/>
          <w:bCs/>
          <w:sz w:val="24"/>
          <w:szCs w:val="24"/>
        </w:rPr>
      </w:pPr>
    </w:p>
    <w:p w14:paraId="04E6C696" w14:textId="77777777" w:rsidR="004D1A92" w:rsidRDefault="004D1A92" w:rsidP="00E70181">
      <w:pPr>
        <w:rPr>
          <w:rFonts w:cs="Times New Roman"/>
          <w:b/>
          <w:bCs/>
          <w:sz w:val="24"/>
          <w:szCs w:val="24"/>
        </w:rPr>
      </w:pPr>
    </w:p>
    <w:p w14:paraId="245D0A49" w14:textId="77777777" w:rsidR="004D1A92" w:rsidRDefault="007752FB" w:rsidP="00E70181">
      <w:pPr>
        <w:rPr>
          <w:rFonts w:cs="Times New Roman"/>
          <w:b/>
          <w:bCs/>
          <w:sz w:val="24"/>
          <w:szCs w:val="24"/>
        </w:rPr>
      </w:pPr>
      <w:r>
        <w:rPr>
          <w:rFonts w:cs="Times New Roman"/>
          <w:b/>
          <w:bCs/>
          <w:sz w:val="24"/>
          <w:szCs w:val="24"/>
        </w:rPr>
        <w:t xml:space="preserve">   </w:t>
      </w:r>
    </w:p>
    <w:p w14:paraId="2060694A" w14:textId="77777777" w:rsidR="004D1A92" w:rsidRDefault="004D1A92" w:rsidP="00E70181">
      <w:pPr>
        <w:rPr>
          <w:rFonts w:cs="Times New Roman"/>
          <w:b/>
          <w:bCs/>
          <w:sz w:val="24"/>
          <w:szCs w:val="24"/>
        </w:rPr>
      </w:pPr>
    </w:p>
    <w:p w14:paraId="6A23097A" w14:textId="77777777" w:rsidR="006E79A9" w:rsidRDefault="006E79A9" w:rsidP="00E70181">
      <w:pPr>
        <w:rPr>
          <w:rFonts w:cs="Times New Roman"/>
          <w:b/>
          <w:bCs/>
          <w:sz w:val="24"/>
          <w:szCs w:val="24"/>
        </w:rPr>
      </w:pPr>
    </w:p>
    <w:p w14:paraId="7F223B3A" w14:textId="50ADA4EF" w:rsidR="006E79A9" w:rsidRDefault="007752FB" w:rsidP="00C40A4A">
      <w:pPr>
        <w:rPr>
          <w:rFonts w:cs="Times New Roman"/>
          <w:b/>
          <w:bCs/>
          <w:sz w:val="22"/>
          <w:szCs w:val="22"/>
        </w:rPr>
      </w:pPr>
      <w:r w:rsidRPr="006E79A9">
        <w:rPr>
          <w:rFonts w:cs="Times New Roman"/>
          <w:b/>
          <w:bCs/>
          <w:sz w:val="22"/>
          <w:szCs w:val="22"/>
        </w:rPr>
        <w:t>Figure 1</w:t>
      </w:r>
    </w:p>
    <w:p w14:paraId="1D8D9982" w14:textId="77777777" w:rsidR="00C40A4A" w:rsidRDefault="00C40A4A" w:rsidP="00C40A4A">
      <w:pPr>
        <w:rPr>
          <w:rFonts w:cs="Times New Roman"/>
          <w:i/>
          <w:iCs/>
          <w:sz w:val="22"/>
          <w:szCs w:val="22"/>
        </w:rPr>
      </w:pPr>
    </w:p>
    <w:p w14:paraId="5F4715B5" w14:textId="130146BA" w:rsidR="006E79A9" w:rsidRPr="00C40A4A" w:rsidRDefault="007752FB" w:rsidP="00C40A4A">
      <w:pPr>
        <w:rPr>
          <w:rFonts w:cs="Times New Roman"/>
          <w:b/>
          <w:bCs/>
          <w:i/>
          <w:iCs/>
          <w:sz w:val="22"/>
          <w:szCs w:val="22"/>
        </w:rPr>
      </w:pPr>
      <w:r w:rsidRPr="00C40A4A">
        <w:rPr>
          <w:rFonts w:cs="Times New Roman"/>
          <w:i/>
          <w:iCs/>
          <w:sz w:val="22"/>
          <w:szCs w:val="22"/>
        </w:rPr>
        <w:t>Huet kueh</w:t>
      </w:r>
      <w:r w:rsidR="00C40A4A" w:rsidRPr="00C40A4A">
        <w:rPr>
          <w:rFonts w:cs="Times New Roman"/>
          <w:i/>
          <w:iCs/>
          <w:sz w:val="22"/>
          <w:szCs w:val="22"/>
        </w:rPr>
        <w:t xml:space="preserve"> </w:t>
      </w:r>
      <w:r w:rsidR="00C40A4A" w:rsidRPr="00C40A4A">
        <w:rPr>
          <w:rFonts w:cs="Times New Roman"/>
          <w:b/>
          <w:bCs/>
          <w:i/>
          <w:iCs/>
        </w:rPr>
        <w:t>(Source:</w:t>
      </w:r>
      <w:r w:rsidR="00C40A4A" w:rsidRPr="00C40A4A">
        <w:rPr>
          <w:rFonts w:cs="Times New Roman"/>
          <w:i/>
          <w:iCs/>
        </w:rPr>
        <w:t xml:space="preserve"> </w:t>
      </w:r>
      <w:hyperlink r:id="rId18" w:history="1">
        <w:r w:rsidR="00C40A4A" w:rsidRPr="00C40A4A">
          <w:rPr>
            <w:rStyle w:val="Hyperlink"/>
            <w:rFonts w:eastAsia="Times New Roman" w:cs="Times New Roman"/>
            <w:i/>
            <w:iCs/>
          </w:rPr>
          <w:t>https://www.hungryonion.org</w:t>
        </w:r>
      </w:hyperlink>
      <w:r w:rsidR="00C40A4A" w:rsidRPr="00C40A4A">
        <w:rPr>
          <w:rFonts w:cs="Times New Roman"/>
          <w:b/>
          <w:bCs/>
          <w:i/>
          <w:iCs/>
        </w:rPr>
        <w:t>)</w:t>
      </w:r>
    </w:p>
    <w:p w14:paraId="2A839E13" w14:textId="51D0FB70" w:rsidR="00C40A4A" w:rsidRDefault="00C40A4A" w:rsidP="006E79A9">
      <w:pPr>
        <w:jc w:val="center"/>
        <w:rPr>
          <w:rFonts w:cs="Times New Roman"/>
          <w:b/>
          <w:bCs/>
        </w:rPr>
      </w:pPr>
    </w:p>
    <w:p w14:paraId="2E525BBB" w14:textId="594AE4EF" w:rsidR="00C40A4A" w:rsidRDefault="00C40A4A" w:rsidP="006E79A9">
      <w:pPr>
        <w:jc w:val="center"/>
        <w:rPr>
          <w:rFonts w:cs="Times New Roman"/>
          <w:b/>
          <w:bCs/>
        </w:rPr>
      </w:pPr>
      <w:r w:rsidRPr="004D1A92">
        <w:rPr>
          <w:noProof/>
          <w:lang w:val="en-US" w:eastAsia="ja-JP"/>
        </w:rPr>
        <w:drawing>
          <wp:anchor distT="0" distB="0" distL="114300" distR="114300" simplePos="0" relativeHeight="251674624" behindDoc="0" locked="0" layoutInCell="1" allowOverlap="1" wp14:anchorId="20F98164" wp14:editId="3A9101C8">
            <wp:simplePos x="0" y="0"/>
            <wp:positionH relativeFrom="margin">
              <wp:posOffset>394970</wp:posOffset>
            </wp:positionH>
            <wp:positionV relativeFrom="margin">
              <wp:posOffset>5010785</wp:posOffset>
            </wp:positionV>
            <wp:extent cx="5670550" cy="3508375"/>
            <wp:effectExtent l="0" t="0" r="6350" b="0"/>
            <wp:wrapSquare wrapText="bothSides"/>
            <wp:docPr id="12" name="Picture 12" descr="Penang, Malaysia] &quot;Huat kueh&quot; from 𝗘𝗮𝘁𝗼𝗻, Batu Lanchang Road - Asia  Pacific - Hungry 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Penang, Malaysia] &quot;Huat kueh&quot; from 𝗘𝗮𝘁𝗼𝗻, Batu Lanchang Road - Asia  Pacific - Hungry Onion"/>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705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9FDE5" w14:textId="77777777" w:rsidR="00C40A4A" w:rsidRDefault="00C40A4A" w:rsidP="006E79A9">
      <w:pPr>
        <w:jc w:val="center"/>
        <w:rPr>
          <w:rFonts w:cs="Times New Roman"/>
          <w:b/>
          <w:bCs/>
        </w:rPr>
      </w:pPr>
    </w:p>
    <w:p w14:paraId="225D232A" w14:textId="77777777" w:rsidR="00C40A4A" w:rsidRDefault="00C40A4A" w:rsidP="006E79A9">
      <w:pPr>
        <w:jc w:val="center"/>
        <w:rPr>
          <w:rFonts w:cs="Times New Roman"/>
          <w:b/>
          <w:bCs/>
        </w:rPr>
      </w:pPr>
    </w:p>
    <w:p w14:paraId="2177F3E8" w14:textId="77777777" w:rsidR="00C40A4A" w:rsidRDefault="00C40A4A" w:rsidP="006E79A9">
      <w:pPr>
        <w:jc w:val="center"/>
        <w:rPr>
          <w:rFonts w:cs="Times New Roman"/>
          <w:b/>
          <w:bCs/>
        </w:rPr>
      </w:pPr>
    </w:p>
    <w:p w14:paraId="2AE5FBCB" w14:textId="77777777" w:rsidR="00C40A4A" w:rsidRDefault="00C40A4A" w:rsidP="006E79A9">
      <w:pPr>
        <w:jc w:val="center"/>
        <w:rPr>
          <w:rFonts w:cs="Times New Roman"/>
          <w:b/>
          <w:bCs/>
        </w:rPr>
      </w:pPr>
    </w:p>
    <w:p w14:paraId="24594BE6" w14:textId="77777777" w:rsidR="00C40A4A" w:rsidRDefault="00C40A4A" w:rsidP="006E79A9">
      <w:pPr>
        <w:jc w:val="center"/>
        <w:rPr>
          <w:rFonts w:cs="Times New Roman"/>
          <w:b/>
          <w:bCs/>
        </w:rPr>
      </w:pPr>
    </w:p>
    <w:p w14:paraId="699A0938" w14:textId="77777777" w:rsidR="00C40A4A" w:rsidRDefault="00C40A4A" w:rsidP="006E79A9">
      <w:pPr>
        <w:jc w:val="center"/>
        <w:rPr>
          <w:rFonts w:cs="Times New Roman"/>
          <w:b/>
          <w:bCs/>
        </w:rPr>
      </w:pPr>
    </w:p>
    <w:p w14:paraId="760DABC8" w14:textId="77777777" w:rsidR="00C40A4A" w:rsidRDefault="00C40A4A" w:rsidP="006E79A9">
      <w:pPr>
        <w:jc w:val="center"/>
        <w:rPr>
          <w:rFonts w:cs="Times New Roman"/>
          <w:b/>
          <w:bCs/>
        </w:rPr>
      </w:pPr>
    </w:p>
    <w:p w14:paraId="36665253" w14:textId="77777777" w:rsidR="00C40A4A" w:rsidRDefault="00C40A4A" w:rsidP="006E79A9">
      <w:pPr>
        <w:jc w:val="center"/>
        <w:rPr>
          <w:rFonts w:cs="Times New Roman"/>
          <w:b/>
          <w:bCs/>
        </w:rPr>
      </w:pPr>
    </w:p>
    <w:p w14:paraId="4518A17D" w14:textId="2B644AC5" w:rsidR="006E79A9" w:rsidRPr="006E79A9" w:rsidRDefault="006E79A9" w:rsidP="006E79A9">
      <w:pPr>
        <w:jc w:val="center"/>
        <w:rPr>
          <w:rFonts w:cs="Times New Roman"/>
          <w:b/>
          <w:bCs/>
        </w:rPr>
      </w:pPr>
    </w:p>
    <w:p w14:paraId="5CF7FEFE" w14:textId="77777777" w:rsidR="006E79A9" w:rsidRDefault="006E79A9" w:rsidP="00E70181">
      <w:pPr>
        <w:rPr>
          <w:rFonts w:cs="Times New Roman"/>
          <w:b/>
          <w:bCs/>
          <w:sz w:val="24"/>
          <w:szCs w:val="24"/>
        </w:rPr>
      </w:pPr>
    </w:p>
    <w:p w14:paraId="30FE3429" w14:textId="77777777" w:rsidR="006E79A9" w:rsidRDefault="006E79A9" w:rsidP="00E70181">
      <w:pPr>
        <w:rPr>
          <w:rFonts w:cs="Times New Roman"/>
          <w:b/>
          <w:bCs/>
          <w:sz w:val="24"/>
          <w:szCs w:val="24"/>
        </w:rPr>
      </w:pPr>
    </w:p>
    <w:p w14:paraId="2323D33A" w14:textId="77777777" w:rsidR="006E79A9" w:rsidRDefault="006E79A9" w:rsidP="00E70181">
      <w:pPr>
        <w:rPr>
          <w:rFonts w:cs="Times New Roman"/>
          <w:b/>
          <w:bCs/>
          <w:sz w:val="24"/>
          <w:szCs w:val="24"/>
        </w:rPr>
      </w:pPr>
    </w:p>
    <w:p w14:paraId="306B12BE" w14:textId="503435F9" w:rsidR="00E70181" w:rsidRDefault="00763F03" w:rsidP="00985EE5">
      <w:pPr>
        <w:rPr>
          <w:rFonts w:cs="Times New Roman"/>
          <w:b/>
          <w:bCs/>
          <w:sz w:val="24"/>
          <w:szCs w:val="24"/>
        </w:rPr>
      </w:pPr>
      <w:r w:rsidRPr="00FC4A2F">
        <w:rPr>
          <w:rFonts w:cs="Times New Roman"/>
          <w:b/>
          <w:bCs/>
          <w:sz w:val="24"/>
          <w:szCs w:val="24"/>
        </w:rPr>
        <w:lastRenderedPageBreak/>
        <w:t>Literature review</w:t>
      </w:r>
    </w:p>
    <w:p w14:paraId="16BABF1E" w14:textId="77777777" w:rsidR="00985EE5" w:rsidRPr="00FC4A2F" w:rsidRDefault="00985EE5" w:rsidP="00985EE5">
      <w:pPr>
        <w:rPr>
          <w:rFonts w:cs="Times New Roman"/>
          <w:b/>
          <w:bCs/>
          <w:sz w:val="24"/>
          <w:szCs w:val="24"/>
        </w:rPr>
      </w:pPr>
    </w:p>
    <w:p w14:paraId="1542AF4D" w14:textId="77777777" w:rsidR="002D35B3" w:rsidRPr="002D35B3" w:rsidRDefault="007752FB" w:rsidP="00985EE5">
      <w:pPr>
        <w:spacing w:after="120"/>
        <w:jc w:val="both"/>
        <w:rPr>
          <w:rFonts w:cs="Times New Roman"/>
          <w:b/>
          <w:bCs/>
          <w:sz w:val="22"/>
          <w:szCs w:val="22"/>
          <w:lang w:val="en-MY"/>
        </w:rPr>
      </w:pPr>
      <w:r w:rsidRPr="002D35B3">
        <w:rPr>
          <w:rFonts w:cs="Times New Roman"/>
          <w:b/>
          <w:bCs/>
          <w:sz w:val="22"/>
          <w:szCs w:val="22"/>
          <w:lang w:val="en-MY"/>
        </w:rPr>
        <w:t xml:space="preserve">Baba Nyonya </w:t>
      </w:r>
    </w:p>
    <w:p w14:paraId="3A4BE8CD" w14:textId="77777777" w:rsidR="002D35B3" w:rsidRDefault="007752FB" w:rsidP="002D35B3">
      <w:pPr>
        <w:jc w:val="both"/>
        <w:rPr>
          <w:rFonts w:cs="Times New Roman"/>
          <w:sz w:val="22"/>
          <w:szCs w:val="22"/>
        </w:rPr>
      </w:pPr>
      <w:r w:rsidRPr="002D35B3">
        <w:rPr>
          <w:rFonts w:cs="Times New Roman"/>
          <w:sz w:val="22"/>
          <w:szCs w:val="22"/>
        </w:rPr>
        <w:t xml:space="preserve">Peranakan Chinese call themselves Baba Nyonya, men are called Baba. Pue (2017) and Chia (2018) add that some Chinese-born Peranakans call themselves Peranakan without the word /Chinese/ to show that their ethnicity differs from their Chineseness. The women were called Nyonya because foreign married women are called Nyonya in Malay. It is a loanword from the old Portuguese word for lady </w:t>
      </w:r>
      <w:proofErr w:type="spellStart"/>
      <w:r w:rsidRPr="002D35B3">
        <w:rPr>
          <w:rFonts w:cs="Times New Roman"/>
          <w:i/>
          <w:iCs/>
          <w:sz w:val="22"/>
          <w:szCs w:val="22"/>
        </w:rPr>
        <w:t>donha</w:t>
      </w:r>
      <w:proofErr w:type="spellEnd"/>
      <w:r w:rsidRPr="002D35B3">
        <w:rPr>
          <w:rFonts w:cs="Times New Roman"/>
          <w:i/>
          <w:iCs/>
          <w:sz w:val="22"/>
          <w:szCs w:val="22"/>
        </w:rPr>
        <w:t xml:space="preserve"> </w:t>
      </w:r>
      <w:r w:rsidRPr="002D35B3">
        <w:rPr>
          <w:rFonts w:cs="Times New Roman"/>
          <w:sz w:val="22"/>
          <w:szCs w:val="22"/>
        </w:rPr>
        <w:t xml:space="preserve">(e.g., Macanese creole </w:t>
      </w:r>
      <w:proofErr w:type="spellStart"/>
      <w:r w:rsidRPr="002D35B3">
        <w:rPr>
          <w:rFonts w:cs="Times New Roman"/>
          <w:i/>
          <w:iCs/>
          <w:sz w:val="22"/>
          <w:szCs w:val="22"/>
        </w:rPr>
        <w:t>nhonha</w:t>
      </w:r>
      <w:proofErr w:type="spellEnd"/>
      <w:r w:rsidRPr="002D35B3">
        <w:rPr>
          <w:rFonts w:cs="Times New Roman"/>
          <w:sz w:val="22"/>
          <w:szCs w:val="22"/>
        </w:rPr>
        <w:t xml:space="preserve"> spoken in Macau, a Portuguese colony for 464 years) because Malays at that time tended to address all foreign women as Nyonya (Joo, 1996; </w:t>
      </w:r>
      <w:proofErr w:type="spellStart"/>
      <w:r w:rsidRPr="002D35B3">
        <w:rPr>
          <w:rFonts w:cs="Times New Roman"/>
          <w:sz w:val="22"/>
          <w:szCs w:val="22"/>
        </w:rPr>
        <w:t>Soeseno</w:t>
      </w:r>
      <w:proofErr w:type="spellEnd"/>
      <w:r w:rsidRPr="002D35B3">
        <w:rPr>
          <w:rFonts w:cs="Times New Roman"/>
          <w:sz w:val="22"/>
          <w:szCs w:val="22"/>
        </w:rPr>
        <w:t xml:space="preserve">, 1981). In Penang </w:t>
      </w:r>
      <w:proofErr w:type="spellStart"/>
      <w:r w:rsidRPr="002D35B3">
        <w:rPr>
          <w:rFonts w:cs="Times New Roman"/>
          <w:sz w:val="22"/>
          <w:szCs w:val="22"/>
        </w:rPr>
        <w:t>Hokkien</w:t>
      </w:r>
      <w:proofErr w:type="spellEnd"/>
      <w:r w:rsidRPr="002D35B3">
        <w:rPr>
          <w:rFonts w:cs="Times New Roman"/>
          <w:sz w:val="22"/>
          <w:szCs w:val="22"/>
        </w:rPr>
        <w:t xml:space="preserve">, it is pronounced </w:t>
      </w:r>
      <w:proofErr w:type="spellStart"/>
      <w:r w:rsidRPr="002D35B3">
        <w:rPr>
          <w:rFonts w:cs="Times New Roman"/>
          <w:i/>
          <w:iCs/>
          <w:sz w:val="22"/>
          <w:szCs w:val="22"/>
        </w:rPr>
        <w:t>nō</w:t>
      </w:r>
      <w:proofErr w:type="spellEnd"/>
      <w:r w:rsidRPr="002D35B3">
        <w:rPr>
          <w:rFonts w:ascii="Times New Roman" w:hAnsi="Times New Roman" w:cs="Times New Roman"/>
          <w:i/>
          <w:iCs/>
          <w:sz w:val="22"/>
          <w:szCs w:val="22"/>
        </w:rPr>
        <w:t>͘</w:t>
      </w:r>
      <w:r w:rsidRPr="002D35B3">
        <w:rPr>
          <w:rFonts w:cs="Times New Roman"/>
          <w:i/>
          <w:iCs/>
          <w:sz w:val="22"/>
          <w:szCs w:val="22"/>
        </w:rPr>
        <w:t>-</w:t>
      </w:r>
      <w:proofErr w:type="spellStart"/>
      <w:r w:rsidRPr="002D35B3">
        <w:rPr>
          <w:rFonts w:cs="Times New Roman"/>
          <w:i/>
          <w:iCs/>
          <w:sz w:val="22"/>
          <w:szCs w:val="22"/>
        </w:rPr>
        <w:t>ni</w:t>
      </w:r>
      <w:r w:rsidRPr="002D35B3">
        <w:rPr>
          <w:i/>
          <w:iCs/>
          <w:sz w:val="22"/>
          <w:szCs w:val="22"/>
        </w:rPr>
        <w:t>â</w:t>
      </w:r>
      <w:proofErr w:type="spellEnd"/>
      <w:r w:rsidRPr="002D35B3">
        <w:rPr>
          <w:rFonts w:cs="Times New Roman"/>
          <w:sz w:val="22"/>
          <w:szCs w:val="22"/>
        </w:rPr>
        <w:t xml:space="preserve"> (in </w:t>
      </w:r>
      <w:proofErr w:type="spellStart"/>
      <w:r w:rsidRPr="002D35B3">
        <w:rPr>
          <w:rFonts w:cs="Times New Roman"/>
          <w:sz w:val="22"/>
          <w:szCs w:val="22"/>
        </w:rPr>
        <w:t>Pe</w:t>
      </w:r>
      <w:r w:rsidRPr="002D35B3">
        <w:rPr>
          <w:rFonts w:ascii="Times New Roman" w:hAnsi="Times New Roman" w:cs="Times New Roman"/>
          <w:sz w:val="22"/>
          <w:szCs w:val="22"/>
        </w:rPr>
        <w:t>̍</w:t>
      </w:r>
      <w:r w:rsidRPr="002D35B3">
        <w:rPr>
          <w:rFonts w:cs="Times New Roman"/>
          <w:sz w:val="22"/>
          <w:szCs w:val="22"/>
        </w:rPr>
        <w:t>h-</w:t>
      </w:r>
      <w:r w:rsidRPr="002D35B3">
        <w:rPr>
          <w:sz w:val="22"/>
          <w:szCs w:val="22"/>
        </w:rPr>
        <w:t>ō</w:t>
      </w:r>
      <w:r w:rsidRPr="002D35B3">
        <w:rPr>
          <w:rFonts w:cs="Times New Roman"/>
          <w:sz w:val="22"/>
          <w:szCs w:val="22"/>
        </w:rPr>
        <w:t>e-j</w:t>
      </w:r>
      <w:r w:rsidRPr="002D35B3">
        <w:rPr>
          <w:sz w:val="22"/>
          <w:szCs w:val="22"/>
        </w:rPr>
        <w:t>ī</w:t>
      </w:r>
      <w:proofErr w:type="spellEnd"/>
      <w:r w:rsidRPr="002D35B3">
        <w:rPr>
          <w:rFonts w:cs="Times New Roman"/>
          <w:sz w:val="22"/>
          <w:szCs w:val="22"/>
        </w:rPr>
        <w:t xml:space="preserve">), </w:t>
      </w:r>
      <w:r w:rsidR="00985EE5">
        <w:rPr>
          <w:rFonts w:cs="Times New Roman"/>
          <w:sz w:val="22"/>
          <w:szCs w:val="22"/>
        </w:rPr>
        <w:t>said</w:t>
      </w:r>
      <w:r w:rsidRPr="002D35B3">
        <w:rPr>
          <w:rFonts w:cs="Times New Roman"/>
          <w:sz w:val="22"/>
          <w:szCs w:val="22"/>
        </w:rPr>
        <w:t xml:space="preserve"> Tan (2016), and written with the phonetic loan characters </w:t>
      </w:r>
      <w:proofErr w:type="spellStart"/>
      <w:r w:rsidRPr="002D35B3">
        <w:rPr>
          <w:rFonts w:eastAsia="MS Gothic" w:cs="MS Gothic"/>
          <w:sz w:val="22"/>
          <w:szCs w:val="22"/>
        </w:rPr>
        <w:t>娘惹</w:t>
      </w:r>
      <w:proofErr w:type="spellEnd"/>
      <w:r w:rsidRPr="002D35B3">
        <w:rPr>
          <w:rFonts w:cs="Times New Roman"/>
          <w:sz w:val="22"/>
          <w:szCs w:val="22"/>
        </w:rPr>
        <w:t>.</w:t>
      </w:r>
    </w:p>
    <w:p w14:paraId="0D2ED36C" w14:textId="77777777" w:rsidR="002D35B3" w:rsidRPr="002D35B3" w:rsidRDefault="002D35B3" w:rsidP="002D35B3">
      <w:pPr>
        <w:jc w:val="both"/>
        <w:rPr>
          <w:rFonts w:cs="Times New Roman"/>
          <w:sz w:val="22"/>
          <w:szCs w:val="22"/>
        </w:rPr>
      </w:pPr>
    </w:p>
    <w:p w14:paraId="58718CA2" w14:textId="77777777" w:rsidR="002D35B3" w:rsidRPr="002D35B3" w:rsidRDefault="007752FB" w:rsidP="00985EE5">
      <w:pPr>
        <w:spacing w:after="120"/>
        <w:jc w:val="both"/>
        <w:rPr>
          <w:rFonts w:cs="Times New Roman"/>
          <w:sz w:val="22"/>
          <w:szCs w:val="22"/>
        </w:rPr>
      </w:pPr>
      <w:r w:rsidRPr="002D35B3">
        <w:rPr>
          <w:rFonts w:cs="Times New Roman"/>
          <w:b/>
          <w:bCs/>
          <w:sz w:val="22"/>
          <w:szCs w:val="22"/>
        </w:rPr>
        <w:t xml:space="preserve">Malay Language </w:t>
      </w:r>
    </w:p>
    <w:p w14:paraId="172CF7C0" w14:textId="77777777" w:rsidR="002D35B3" w:rsidRDefault="007752FB" w:rsidP="002D35B3">
      <w:pPr>
        <w:jc w:val="both"/>
        <w:rPr>
          <w:rFonts w:cs="Times New Roman"/>
          <w:sz w:val="22"/>
          <w:szCs w:val="22"/>
        </w:rPr>
      </w:pPr>
      <w:r w:rsidRPr="002D35B3">
        <w:rPr>
          <w:rFonts w:cs="Times New Roman"/>
          <w:sz w:val="22"/>
          <w:szCs w:val="22"/>
        </w:rPr>
        <w:t xml:space="preserve">The Malay language, a member of the branch of the Austronesian language family, is spoken as a native language by more than 33 million people distributed over Peninsular Malaysia, Sumatra, Borneo, and the numerous smaller islands of the area. It is also widely used in Malaysia as the National language. The Malay pidgin called Bazaar Malay or Bahasa </w:t>
      </w:r>
      <w:proofErr w:type="spellStart"/>
      <w:r w:rsidRPr="002D35B3">
        <w:rPr>
          <w:rFonts w:cs="Times New Roman"/>
          <w:sz w:val="22"/>
          <w:szCs w:val="22"/>
        </w:rPr>
        <w:t>Mĕlayu</w:t>
      </w:r>
      <w:proofErr w:type="spellEnd"/>
      <w:r w:rsidRPr="002D35B3">
        <w:rPr>
          <w:rFonts w:cs="Times New Roman"/>
          <w:sz w:val="22"/>
          <w:szCs w:val="22"/>
        </w:rPr>
        <w:t xml:space="preserve"> Pasar (market Malay) was widely used as a lingua franca in the East Indian archipelago. It was the basis of the Dutch colonial language used in Indonesia. The Bazaar Malay used in Chinese merchant communities in Malaysia is called Baba Malay (Britannia, 2024).</w:t>
      </w:r>
    </w:p>
    <w:p w14:paraId="33292C82" w14:textId="77777777" w:rsidR="002D35B3" w:rsidRDefault="002D35B3" w:rsidP="002D35B3">
      <w:pPr>
        <w:jc w:val="both"/>
        <w:rPr>
          <w:rFonts w:cs="Times New Roman"/>
          <w:sz w:val="22"/>
          <w:szCs w:val="22"/>
        </w:rPr>
      </w:pPr>
    </w:p>
    <w:p w14:paraId="4D9D5410" w14:textId="77777777" w:rsidR="002D35B3" w:rsidRPr="002D35B3" w:rsidRDefault="007752FB" w:rsidP="00985EE5">
      <w:pPr>
        <w:spacing w:after="120"/>
        <w:jc w:val="both"/>
        <w:rPr>
          <w:rFonts w:cs="Times New Roman"/>
          <w:sz w:val="22"/>
          <w:szCs w:val="22"/>
        </w:rPr>
      </w:pPr>
      <w:r w:rsidRPr="002D35B3">
        <w:rPr>
          <w:rFonts w:cs="Times New Roman"/>
          <w:b/>
          <w:bCs/>
          <w:sz w:val="22"/>
          <w:szCs w:val="22"/>
        </w:rPr>
        <w:t>Baba Malay</w:t>
      </w:r>
    </w:p>
    <w:p w14:paraId="27AEC5AD" w14:textId="77777777" w:rsidR="002D35B3" w:rsidRPr="002D35B3" w:rsidRDefault="007752FB" w:rsidP="00763F03">
      <w:pPr>
        <w:jc w:val="both"/>
        <w:rPr>
          <w:rFonts w:cs="Times New Roman"/>
          <w:sz w:val="22"/>
          <w:szCs w:val="22"/>
        </w:rPr>
      </w:pPr>
      <w:bookmarkStart w:id="0" w:name="_Hlk134145302"/>
      <w:r w:rsidRPr="002D35B3">
        <w:rPr>
          <w:rFonts w:cs="Times New Roman"/>
          <w:sz w:val="22"/>
          <w:szCs w:val="22"/>
        </w:rPr>
        <w:t xml:space="preserve">The language of Baba Nyonya is Baba Malay, a creole language </w:t>
      </w:r>
      <w:proofErr w:type="gramStart"/>
      <w:r w:rsidRPr="002D35B3">
        <w:rPr>
          <w:rFonts w:cs="Times New Roman"/>
          <w:sz w:val="22"/>
          <w:szCs w:val="22"/>
        </w:rPr>
        <w:t>similar to</w:t>
      </w:r>
      <w:proofErr w:type="gramEnd"/>
      <w:r w:rsidRPr="002D35B3">
        <w:rPr>
          <w:rFonts w:cs="Times New Roman"/>
          <w:sz w:val="22"/>
          <w:szCs w:val="22"/>
        </w:rPr>
        <w:t xml:space="preserve"> the Malay language, which includes many </w:t>
      </w:r>
      <w:proofErr w:type="spellStart"/>
      <w:r w:rsidRPr="002D35B3">
        <w:rPr>
          <w:rFonts w:cs="Times New Roman"/>
          <w:sz w:val="22"/>
          <w:szCs w:val="22"/>
        </w:rPr>
        <w:t>Hokkien</w:t>
      </w:r>
      <w:proofErr w:type="spellEnd"/>
      <w:r w:rsidRPr="002D35B3">
        <w:rPr>
          <w:rFonts w:cs="Times New Roman"/>
          <w:sz w:val="22"/>
          <w:szCs w:val="22"/>
        </w:rPr>
        <w:t xml:space="preserve"> words. Baba Malay is an endangered language (Lee, 2022), and its contemporary use is limited primarily to members of the older generation. Baba Malay is </w:t>
      </w:r>
      <w:proofErr w:type="gramStart"/>
      <w:r w:rsidRPr="002D35B3">
        <w:rPr>
          <w:rFonts w:cs="Times New Roman"/>
          <w:sz w:val="22"/>
          <w:szCs w:val="22"/>
        </w:rPr>
        <w:t>similar to</w:t>
      </w:r>
      <w:proofErr w:type="gramEnd"/>
      <w:r w:rsidRPr="002D35B3">
        <w:rPr>
          <w:rFonts w:cs="Times New Roman"/>
          <w:sz w:val="22"/>
          <w:szCs w:val="22"/>
        </w:rPr>
        <w:t xml:space="preserve"> Malay but combines some Chinese languages due to combining two different cultural languages. According to Bao (2015), Baba Malay was firmly entrenched in the Malay language, and they spoke the limited languages of their forefathers. Baba Nyonya from Melaka speaks Baba Malay, a creolised Malay with borrowed </w:t>
      </w:r>
      <w:proofErr w:type="spellStart"/>
      <w:r w:rsidRPr="002D35B3">
        <w:rPr>
          <w:rFonts w:cs="Times New Roman"/>
          <w:sz w:val="22"/>
          <w:szCs w:val="22"/>
        </w:rPr>
        <w:t>Hokkien</w:t>
      </w:r>
      <w:proofErr w:type="spellEnd"/>
      <w:r w:rsidRPr="002D35B3">
        <w:rPr>
          <w:rFonts w:cs="Times New Roman"/>
          <w:sz w:val="22"/>
          <w:szCs w:val="22"/>
        </w:rPr>
        <w:t xml:space="preserve"> and English words (Tan, 2010; Oh et al., 2019). Moreover, since its establishment in the 15</w:t>
      </w:r>
      <w:r w:rsidRPr="002D35B3">
        <w:rPr>
          <w:rFonts w:cs="Times New Roman"/>
          <w:sz w:val="22"/>
          <w:szCs w:val="22"/>
          <w:vertAlign w:val="superscript"/>
        </w:rPr>
        <w:t>th</w:t>
      </w:r>
      <w:r w:rsidRPr="002D35B3">
        <w:rPr>
          <w:rFonts w:cs="Times New Roman"/>
          <w:sz w:val="22"/>
          <w:szCs w:val="22"/>
        </w:rPr>
        <w:t xml:space="preserve"> century, Melaka has been the base of the Sultanate of Melaka, the dominant regional culture. Baba Malay is the general term that refers to the Malay variety spoken by the Baba Nyonya in Melaka and Singapore. Baba Malay is a creolised language with many features of Bazaar Malay, the pidgin used as a lingua franca in the region (Aye, 2021). Baba Malay is a Malay dialect rather than a Creole or a mixed language (Thurgood, 1998). It seems not to have developed from a pidgin but was the first Chinese immigrants' family language as they intermarried with local women and adopted the community's language surrounding them. In fact, in an environment where the shifting group is small and has good access to the community's existing language, it is not just possible but likely that the group will not develop a creole. Instead, it will shift to the community's dominant language in contact (Thurgood, 1998), functioning as a contact language and partly to provide lexical items linked to Chinese culture that do not exist in Malay. </w:t>
      </w:r>
    </w:p>
    <w:p w14:paraId="44184F25" w14:textId="77777777" w:rsidR="00763F03" w:rsidRDefault="00763F03" w:rsidP="00763F03">
      <w:pPr>
        <w:ind w:firstLine="720"/>
        <w:jc w:val="both"/>
        <w:rPr>
          <w:rFonts w:cs="Times New Roman"/>
          <w:sz w:val="22"/>
          <w:szCs w:val="22"/>
        </w:rPr>
      </w:pPr>
    </w:p>
    <w:p w14:paraId="76E24BD8" w14:textId="6F3E4CE1" w:rsidR="002D35B3" w:rsidRDefault="007752FB" w:rsidP="00763F03">
      <w:pPr>
        <w:ind w:firstLine="720"/>
        <w:jc w:val="both"/>
        <w:rPr>
          <w:rFonts w:cs="Times New Roman"/>
          <w:sz w:val="22"/>
          <w:szCs w:val="22"/>
        </w:rPr>
      </w:pPr>
      <w:r w:rsidRPr="002D35B3">
        <w:rPr>
          <w:rFonts w:cs="Times New Roman"/>
          <w:sz w:val="22"/>
          <w:szCs w:val="22"/>
        </w:rPr>
        <w:t xml:space="preserve">Baba Malay features a large number of words derived from Chinese (mostly </w:t>
      </w:r>
      <w:proofErr w:type="spellStart"/>
      <w:r w:rsidRPr="002D35B3">
        <w:rPr>
          <w:rFonts w:cs="Times New Roman"/>
          <w:sz w:val="22"/>
          <w:szCs w:val="22"/>
        </w:rPr>
        <w:t>Hokkien</w:t>
      </w:r>
      <w:proofErr w:type="spellEnd"/>
      <w:r w:rsidRPr="002D35B3">
        <w:rPr>
          <w:rFonts w:cs="Times New Roman"/>
          <w:sz w:val="22"/>
          <w:szCs w:val="22"/>
        </w:rPr>
        <w:t xml:space="preserve">), which is the leading Chinese variety spoken in Melaka (Coluzzi et al., 2018; Lee, 2018), and several phonological and morphosyntactic features that may have in part derived from </w:t>
      </w:r>
      <w:proofErr w:type="spellStart"/>
      <w:r w:rsidRPr="002D35B3">
        <w:rPr>
          <w:rFonts w:cs="Times New Roman"/>
          <w:sz w:val="22"/>
          <w:szCs w:val="22"/>
        </w:rPr>
        <w:t>Hokkien</w:t>
      </w:r>
      <w:proofErr w:type="spellEnd"/>
      <w:r w:rsidRPr="002D35B3">
        <w:rPr>
          <w:rFonts w:cs="Times New Roman"/>
          <w:sz w:val="22"/>
          <w:szCs w:val="22"/>
        </w:rPr>
        <w:t>, the substrate language (</w:t>
      </w:r>
      <w:proofErr w:type="spellStart"/>
      <w:r w:rsidRPr="002D35B3">
        <w:rPr>
          <w:rFonts w:cs="Times New Roman"/>
          <w:sz w:val="22"/>
          <w:szCs w:val="22"/>
        </w:rPr>
        <w:t>Shellabear</w:t>
      </w:r>
      <w:proofErr w:type="spellEnd"/>
      <w:r w:rsidRPr="002D35B3">
        <w:rPr>
          <w:rFonts w:cs="Times New Roman"/>
          <w:sz w:val="22"/>
          <w:szCs w:val="22"/>
        </w:rPr>
        <w:t xml:space="preserve">, 1916; Pakir, 1986; Tan, 1988, 1993; Thurgood, 1998; </w:t>
      </w:r>
      <w:proofErr w:type="spellStart"/>
      <w:r w:rsidRPr="002D35B3">
        <w:rPr>
          <w:rFonts w:cs="Times New Roman"/>
          <w:sz w:val="22"/>
          <w:szCs w:val="22"/>
        </w:rPr>
        <w:t>Gwee</w:t>
      </w:r>
      <w:proofErr w:type="spellEnd"/>
      <w:r w:rsidRPr="002D35B3">
        <w:rPr>
          <w:rFonts w:cs="Times New Roman"/>
          <w:sz w:val="22"/>
          <w:szCs w:val="22"/>
        </w:rPr>
        <w:t xml:space="preserve">, 2006; Lee, 2014, 2022). Baba Malay is the first language of Peranakan Chinese in Malaysia (Aye, 2021); the specific lexicon was mainly derived from </w:t>
      </w:r>
      <w:proofErr w:type="spellStart"/>
      <w:r w:rsidRPr="002D35B3">
        <w:rPr>
          <w:rFonts w:cs="Times New Roman"/>
          <w:sz w:val="22"/>
          <w:szCs w:val="22"/>
        </w:rPr>
        <w:t>Hokkien</w:t>
      </w:r>
      <w:proofErr w:type="spellEnd"/>
      <w:r w:rsidRPr="002D35B3">
        <w:rPr>
          <w:rFonts w:cs="Times New Roman"/>
          <w:sz w:val="22"/>
          <w:szCs w:val="22"/>
        </w:rPr>
        <w:t xml:space="preserve"> (e.g., ‘for’, first and second person singular subject pronouns, or table). Some of Baba Malay’s most striking features include typical endings /e/ [</w:t>
      </w:r>
      <w:proofErr w:type="spellStart"/>
      <w:r w:rsidRPr="002D35B3">
        <w:rPr>
          <w:rFonts w:cs="Times New Roman"/>
          <w:sz w:val="22"/>
          <w:szCs w:val="22"/>
        </w:rPr>
        <w:t>sampe</w:t>
      </w:r>
      <w:proofErr w:type="spellEnd"/>
      <w:r w:rsidRPr="002D35B3">
        <w:rPr>
          <w:rFonts w:cs="Times New Roman"/>
          <w:sz w:val="22"/>
          <w:szCs w:val="22"/>
        </w:rPr>
        <w:t>] and /ay/ [</w:t>
      </w:r>
      <w:proofErr w:type="spellStart"/>
      <w:r w:rsidRPr="002D35B3">
        <w:rPr>
          <w:rFonts w:cs="Times New Roman"/>
          <w:sz w:val="22"/>
          <w:szCs w:val="22"/>
        </w:rPr>
        <w:t>sampay</w:t>
      </w:r>
      <w:proofErr w:type="spellEnd"/>
      <w:r w:rsidRPr="002D35B3">
        <w:rPr>
          <w:rFonts w:cs="Times New Roman"/>
          <w:sz w:val="22"/>
          <w:szCs w:val="22"/>
        </w:rPr>
        <w:t xml:space="preserve">] for </w:t>
      </w:r>
      <w:proofErr w:type="spellStart"/>
      <w:r w:rsidRPr="002D35B3">
        <w:rPr>
          <w:rFonts w:cs="Times New Roman"/>
          <w:i/>
          <w:iCs/>
          <w:sz w:val="22"/>
          <w:szCs w:val="22"/>
        </w:rPr>
        <w:t>sampai</w:t>
      </w:r>
      <w:proofErr w:type="spellEnd"/>
      <w:r w:rsidRPr="002D35B3">
        <w:rPr>
          <w:rFonts w:cs="Times New Roman"/>
          <w:sz w:val="22"/>
          <w:szCs w:val="22"/>
        </w:rPr>
        <w:t xml:space="preserve"> (arrive). Other features, possibly derived from </w:t>
      </w:r>
      <w:proofErr w:type="spellStart"/>
      <w:r w:rsidRPr="002D35B3">
        <w:rPr>
          <w:rFonts w:cs="Times New Roman"/>
          <w:sz w:val="22"/>
          <w:szCs w:val="22"/>
        </w:rPr>
        <w:t>Hokkien</w:t>
      </w:r>
      <w:proofErr w:type="spellEnd"/>
      <w:r w:rsidRPr="002D35B3">
        <w:rPr>
          <w:rFonts w:cs="Times New Roman"/>
          <w:sz w:val="22"/>
          <w:szCs w:val="22"/>
        </w:rPr>
        <w:t xml:space="preserve">, are morphosyntactic, such as the possessive form that precedes the noun—for example, </w:t>
      </w:r>
      <w:proofErr w:type="spellStart"/>
      <w:r w:rsidRPr="002D35B3">
        <w:rPr>
          <w:rFonts w:cs="Times New Roman"/>
          <w:i/>
          <w:iCs/>
          <w:sz w:val="22"/>
          <w:szCs w:val="22"/>
        </w:rPr>
        <w:t>gua</w:t>
      </w:r>
      <w:proofErr w:type="spellEnd"/>
      <w:r w:rsidRPr="002D35B3">
        <w:rPr>
          <w:rFonts w:cs="Times New Roman"/>
          <w:i/>
          <w:iCs/>
          <w:sz w:val="22"/>
          <w:szCs w:val="22"/>
        </w:rPr>
        <w:t xml:space="preserve"> punya </w:t>
      </w:r>
      <w:proofErr w:type="spellStart"/>
      <w:r w:rsidRPr="002D35B3">
        <w:rPr>
          <w:rFonts w:cs="Times New Roman"/>
          <w:i/>
          <w:iCs/>
          <w:sz w:val="22"/>
          <w:szCs w:val="22"/>
        </w:rPr>
        <w:t>kerbó</w:t>
      </w:r>
      <w:proofErr w:type="spellEnd"/>
      <w:r w:rsidRPr="002D35B3">
        <w:rPr>
          <w:rFonts w:cs="Times New Roman"/>
          <w:sz w:val="22"/>
          <w:szCs w:val="22"/>
        </w:rPr>
        <w:t xml:space="preserve"> instead of </w:t>
      </w:r>
      <w:proofErr w:type="spellStart"/>
      <w:r w:rsidRPr="002D35B3">
        <w:rPr>
          <w:rFonts w:cs="Times New Roman"/>
          <w:i/>
          <w:iCs/>
          <w:sz w:val="22"/>
          <w:szCs w:val="22"/>
        </w:rPr>
        <w:t>kerbau</w:t>
      </w:r>
      <w:proofErr w:type="spellEnd"/>
      <w:r w:rsidRPr="002D35B3">
        <w:rPr>
          <w:rFonts w:cs="Times New Roman"/>
          <w:i/>
          <w:iCs/>
          <w:sz w:val="22"/>
          <w:szCs w:val="22"/>
        </w:rPr>
        <w:t xml:space="preserve"> </w:t>
      </w:r>
      <w:proofErr w:type="spellStart"/>
      <w:r w:rsidRPr="002D35B3">
        <w:rPr>
          <w:rFonts w:cs="Times New Roman"/>
          <w:i/>
          <w:iCs/>
          <w:sz w:val="22"/>
          <w:szCs w:val="22"/>
        </w:rPr>
        <w:t>aku</w:t>
      </w:r>
      <w:proofErr w:type="spellEnd"/>
      <w:r w:rsidRPr="002D35B3">
        <w:rPr>
          <w:rFonts w:cs="Times New Roman"/>
          <w:sz w:val="22"/>
          <w:szCs w:val="22"/>
        </w:rPr>
        <w:t xml:space="preserve"> (my buffalo).</w:t>
      </w:r>
      <w:bookmarkEnd w:id="0"/>
    </w:p>
    <w:p w14:paraId="6284A10B" w14:textId="77777777" w:rsidR="002D35B3" w:rsidRPr="002D35B3" w:rsidRDefault="007752FB" w:rsidP="00985EE5">
      <w:pPr>
        <w:spacing w:after="120"/>
        <w:jc w:val="both"/>
        <w:rPr>
          <w:rFonts w:cs="Times New Roman"/>
          <w:sz w:val="22"/>
          <w:szCs w:val="22"/>
        </w:rPr>
      </w:pPr>
      <w:r w:rsidRPr="002D35B3">
        <w:rPr>
          <w:rFonts w:cs="Times New Roman"/>
          <w:b/>
          <w:bCs/>
          <w:color w:val="000000" w:themeColor="text1"/>
          <w:sz w:val="22"/>
          <w:szCs w:val="22"/>
        </w:rPr>
        <w:lastRenderedPageBreak/>
        <w:t xml:space="preserve">Linguistic Integration </w:t>
      </w:r>
    </w:p>
    <w:p w14:paraId="1522FB57" w14:textId="77777777" w:rsidR="002D35B3" w:rsidRPr="002D35B3" w:rsidRDefault="007752FB" w:rsidP="002D35B3">
      <w:pPr>
        <w:jc w:val="both"/>
        <w:rPr>
          <w:rFonts w:cs="Times New Roman"/>
          <w:color w:val="000000" w:themeColor="text1"/>
          <w:sz w:val="22"/>
          <w:szCs w:val="22"/>
        </w:rPr>
      </w:pPr>
      <w:r w:rsidRPr="002D35B3">
        <w:rPr>
          <w:rFonts w:cs="Times New Roman"/>
          <w:color w:val="000000" w:themeColor="text1"/>
          <w:sz w:val="22"/>
          <w:szCs w:val="22"/>
        </w:rPr>
        <w:t>Linguistic integration refers to the process by which individuals with a different language background can acquire the language skills necessary to participate fully in the host society. It involves not only the acquisition of the host language but also the development of intercultural communication skills and the adoption of the social norms and values of the host society. Linguistic integration is a complex process involving language acquisition, cultural adaptation, and social integration. It is essential to promote the inclusion of migrants in the host society (UNESCO, 2019).</w:t>
      </w:r>
    </w:p>
    <w:p w14:paraId="17E9BCE7" w14:textId="77777777" w:rsidR="00C40A4A" w:rsidRDefault="00C40A4A" w:rsidP="002D35B3">
      <w:pPr>
        <w:jc w:val="both"/>
        <w:rPr>
          <w:rFonts w:cs="Times New Roman"/>
          <w:color w:val="000000" w:themeColor="text1"/>
          <w:sz w:val="22"/>
          <w:szCs w:val="22"/>
          <w:lang w:val="en-MY"/>
        </w:rPr>
      </w:pPr>
    </w:p>
    <w:p w14:paraId="7A10F1FF" w14:textId="33031281" w:rsidR="002D35B3" w:rsidRPr="002D35B3" w:rsidRDefault="007752FB" w:rsidP="00C40A4A">
      <w:pPr>
        <w:ind w:firstLine="720"/>
        <w:jc w:val="both"/>
        <w:rPr>
          <w:rFonts w:cs="Times New Roman"/>
          <w:color w:val="000000" w:themeColor="text1"/>
          <w:sz w:val="24"/>
          <w:szCs w:val="24"/>
        </w:rPr>
      </w:pPr>
      <w:r w:rsidRPr="002D35B3">
        <w:rPr>
          <w:rFonts w:cs="Times New Roman"/>
          <w:color w:val="000000" w:themeColor="text1"/>
          <w:sz w:val="22"/>
          <w:szCs w:val="22"/>
          <w:lang w:val="en-MY"/>
        </w:rPr>
        <w:t xml:space="preserve">In linguistics, integration refers to </w:t>
      </w:r>
      <w:r w:rsidRPr="002D35B3">
        <w:rPr>
          <w:rFonts w:cs="Times New Roman"/>
          <w:color w:val="000000" w:themeColor="text1"/>
          <w:sz w:val="22"/>
          <w:szCs w:val="22"/>
        </w:rPr>
        <w:t>how</w:t>
      </w:r>
      <w:r w:rsidRPr="002D35B3">
        <w:rPr>
          <w:rFonts w:cs="Times New Roman"/>
          <w:color w:val="000000" w:themeColor="text1"/>
          <w:sz w:val="22"/>
          <w:szCs w:val="22"/>
          <w:lang w:val="en-MY"/>
        </w:rPr>
        <w:t xml:space="preserve"> different linguistic subsystems work together to form a coherent and efficient </w:t>
      </w:r>
      <w:r w:rsidRPr="002D35B3">
        <w:rPr>
          <w:rFonts w:cs="Times New Roman"/>
          <w:color w:val="000000" w:themeColor="text1"/>
          <w:sz w:val="22"/>
          <w:szCs w:val="22"/>
        </w:rPr>
        <w:t>communication system</w:t>
      </w:r>
      <w:r w:rsidRPr="002D35B3">
        <w:rPr>
          <w:rFonts w:cs="Times New Roman"/>
          <w:color w:val="000000" w:themeColor="text1"/>
          <w:sz w:val="22"/>
          <w:szCs w:val="22"/>
          <w:lang w:val="en-MY"/>
        </w:rPr>
        <w:t xml:space="preserve">. </w:t>
      </w:r>
      <w:r w:rsidRPr="002D35B3">
        <w:rPr>
          <w:rFonts w:cs="Times New Roman"/>
          <w:color w:val="000000" w:themeColor="text1"/>
          <w:sz w:val="22"/>
          <w:szCs w:val="22"/>
        </w:rPr>
        <w:t xml:space="preserve">Khan (2020) adds that integration occurs at several levels and processes, such as phonological, morphological, orthographic, syntactic, semantic, and pragmatic (Table 2). </w:t>
      </w:r>
      <w:r w:rsidRPr="002D35B3">
        <w:rPr>
          <w:rFonts w:cs="Times New Roman"/>
          <w:color w:val="000000" w:themeColor="text1"/>
          <w:sz w:val="22"/>
          <w:szCs w:val="22"/>
          <w:lang w:val="en-MY"/>
        </w:rPr>
        <w:t>A highly integrated language is one in which the different subsystems are tightly interconnected, whereas a less integrated language may exhibit more inconsistency in how its subsystems are used (Kettunen et al., 2021; Asadi et al., 2020; Zou et al., 2020).</w:t>
      </w:r>
      <w:r w:rsidRPr="002D35B3">
        <w:rPr>
          <w:rFonts w:cs="Times New Roman"/>
          <w:color w:val="000000" w:themeColor="text1"/>
          <w:sz w:val="22"/>
          <w:szCs w:val="22"/>
        </w:rPr>
        <w:t xml:space="preserve"> </w:t>
      </w:r>
    </w:p>
    <w:p w14:paraId="7720C915" w14:textId="77777777" w:rsidR="00E70181" w:rsidRPr="00FC4A2F" w:rsidRDefault="00E70181" w:rsidP="00E70181">
      <w:pPr>
        <w:jc w:val="both"/>
        <w:rPr>
          <w:rFonts w:cs="Times New Roman"/>
          <w:color w:val="000000" w:themeColor="text1"/>
          <w:sz w:val="24"/>
          <w:szCs w:val="24"/>
        </w:rPr>
      </w:pPr>
    </w:p>
    <w:p w14:paraId="4B18028C" w14:textId="275D304C" w:rsidR="00C40A4A" w:rsidRDefault="007752FB" w:rsidP="00C40A4A">
      <w:pPr>
        <w:rPr>
          <w:rFonts w:cs="Times New Roman"/>
          <w:b/>
          <w:bCs/>
          <w:sz w:val="22"/>
          <w:szCs w:val="22"/>
        </w:rPr>
      </w:pPr>
      <w:r w:rsidRPr="00FC4A2F">
        <w:rPr>
          <w:rFonts w:cs="Times New Roman"/>
          <w:b/>
          <w:bCs/>
          <w:sz w:val="22"/>
          <w:szCs w:val="22"/>
        </w:rPr>
        <w:t>Table 2</w:t>
      </w:r>
    </w:p>
    <w:p w14:paraId="102D6B1C" w14:textId="77777777" w:rsidR="00C40A4A" w:rsidRDefault="00C40A4A" w:rsidP="00C40A4A">
      <w:pPr>
        <w:rPr>
          <w:rFonts w:cs="Times New Roman"/>
          <w:b/>
          <w:bCs/>
          <w:sz w:val="22"/>
          <w:szCs w:val="22"/>
        </w:rPr>
      </w:pPr>
    </w:p>
    <w:p w14:paraId="06D0DFFA" w14:textId="77777777" w:rsidR="0055377B" w:rsidRDefault="007752FB" w:rsidP="00C40A4A">
      <w:pPr>
        <w:rPr>
          <w:rFonts w:cs="Times New Roman"/>
          <w:i/>
          <w:iCs/>
        </w:rPr>
      </w:pPr>
      <w:r w:rsidRPr="00C40A4A">
        <w:rPr>
          <w:rFonts w:cs="Times New Roman"/>
          <w:i/>
          <w:iCs/>
        </w:rPr>
        <w:t>Types of Integration Processes</w:t>
      </w:r>
    </w:p>
    <w:p w14:paraId="021A2F8D" w14:textId="77777777" w:rsidR="00C40A4A" w:rsidRPr="00C40A4A" w:rsidRDefault="00C40A4A" w:rsidP="00C40A4A">
      <w:pPr>
        <w:rPr>
          <w:rFonts w:cs="Times New Roman"/>
          <w:i/>
          <w:iCs/>
        </w:rPr>
      </w:pPr>
    </w:p>
    <w:tbl>
      <w:tblPr>
        <w:tblStyle w:val="GridTable4-Accent2"/>
        <w:tblpPr w:leftFromText="180" w:rightFromText="180" w:vertAnchor="text" w:horzAnchor="margin" w:tblpXSpec="center"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54"/>
      </w:tblGrid>
      <w:tr w:rsidR="00BA6180" w14:paraId="3F889A12" w14:textId="77777777" w:rsidTr="00813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none" w:sz="0" w:space="0" w:color="auto"/>
              <w:bottom w:val="single" w:sz="4" w:space="0" w:color="auto"/>
              <w:right w:val="none" w:sz="0" w:space="0" w:color="auto"/>
            </w:tcBorders>
            <w:shd w:val="clear" w:color="auto" w:fill="auto"/>
            <w:hideMark/>
          </w:tcPr>
          <w:p w14:paraId="162D3EC2" w14:textId="77777777" w:rsidR="00494CC9" w:rsidRPr="00494CC9" w:rsidRDefault="007752FB" w:rsidP="0055377B">
            <w:pPr>
              <w:jc w:val="center"/>
              <w:rPr>
                <w:rFonts w:cs="Times New Roman"/>
                <w:color w:val="000000" w:themeColor="text1"/>
              </w:rPr>
            </w:pPr>
            <w:r w:rsidRPr="00494CC9">
              <w:rPr>
                <w:rFonts w:cs="Times New Roman"/>
                <w:color w:val="000000" w:themeColor="text1"/>
              </w:rPr>
              <w:t>Kinds of Integration Processes</w:t>
            </w:r>
          </w:p>
        </w:tc>
        <w:tc>
          <w:tcPr>
            <w:tcW w:w="5754" w:type="dxa"/>
            <w:tcBorders>
              <w:top w:val="single" w:sz="4" w:space="0" w:color="auto"/>
              <w:left w:val="none" w:sz="0" w:space="0" w:color="auto"/>
              <w:bottom w:val="single" w:sz="4" w:space="0" w:color="auto"/>
              <w:right w:val="none" w:sz="0" w:space="0" w:color="auto"/>
            </w:tcBorders>
            <w:shd w:val="clear" w:color="auto" w:fill="auto"/>
            <w:hideMark/>
          </w:tcPr>
          <w:p w14:paraId="60CD5026" w14:textId="77777777" w:rsidR="00494CC9" w:rsidRPr="00494CC9" w:rsidRDefault="007752FB" w:rsidP="0055377B">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494CC9">
              <w:rPr>
                <w:rFonts w:cs="Times New Roman"/>
                <w:color w:val="000000" w:themeColor="text1"/>
              </w:rPr>
              <w:t>Descriptions</w:t>
            </w:r>
          </w:p>
        </w:tc>
      </w:tr>
      <w:tr w:rsidR="00BA6180" w14:paraId="0D2D9991" w14:textId="77777777" w:rsidTr="00813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768B7D53" w14:textId="77777777" w:rsidR="00494CC9" w:rsidRPr="00494CC9" w:rsidRDefault="007752FB" w:rsidP="0055377B">
            <w:pPr>
              <w:rPr>
                <w:rFonts w:cs="Times New Roman"/>
              </w:rPr>
            </w:pPr>
            <w:r w:rsidRPr="00494CC9">
              <w:rPr>
                <w:rFonts w:cs="Times New Roman"/>
                <w:b w:val="0"/>
                <w:bCs w:val="0"/>
              </w:rPr>
              <w:t xml:space="preserve">Phonological Integration </w:t>
            </w:r>
          </w:p>
        </w:tc>
        <w:tc>
          <w:tcPr>
            <w:tcW w:w="5754" w:type="dxa"/>
            <w:tcBorders>
              <w:top w:val="single" w:sz="4" w:space="0" w:color="auto"/>
              <w:bottom w:val="single" w:sz="4" w:space="0" w:color="auto"/>
            </w:tcBorders>
            <w:shd w:val="clear" w:color="auto" w:fill="auto"/>
            <w:hideMark/>
          </w:tcPr>
          <w:p w14:paraId="6053E2B8" w14:textId="77777777" w:rsidR="00494CC9" w:rsidRPr="00494CC9" w:rsidRDefault="007752FB" w:rsidP="0055377B">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94CC9">
              <w:rPr>
                <w:rFonts w:cs="Times New Roman"/>
              </w:rPr>
              <w:t>The pronunciation of the source language is adapted into the phonological system of the recipient language.</w:t>
            </w:r>
          </w:p>
        </w:tc>
      </w:tr>
      <w:tr w:rsidR="00BA6180" w14:paraId="1EA5881E" w14:textId="77777777" w:rsidTr="0081390C">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296918A8" w14:textId="77777777" w:rsidR="00494CC9" w:rsidRPr="00494CC9" w:rsidRDefault="007752FB" w:rsidP="0055377B">
            <w:pPr>
              <w:rPr>
                <w:rFonts w:cs="Times New Roman"/>
              </w:rPr>
            </w:pPr>
            <w:r w:rsidRPr="00494CC9">
              <w:rPr>
                <w:rFonts w:cs="Times New Roman"/>
                <w:b w:val="0"/>
                <w:bCs w:val="0"/>
              </w:rPr>
              <w:t xml:space="preserve">Morphological Integration </w:t>
            </w:r>
          </w:p>
        </w:tc>
        <w:tc>
          <w:tcPr>
            <w:tcW w:w="5754" w:type="dxa"/>
            <w:tcBorders>
              <w:top w:val="single" w:sz="4" w:space="0" w:color="auto"/>
              <w:bottom w:val="single" w:sz="4" w:space="0" w:color="auto"/>
            </w:tcBorders>
            <w:shd w:val="clear" w:color="auto" w:fill="auto"/>
            <w:hideMark/>
          </w:tcPr>
          <w:p w14:paraId="3FE3BBB9" w14:textId="77777777" w:rsidR="00494CC9" w:rsidRPr="00494CC9" w:rsidRDefault="007752FB" w:rsidP="0055377B">
            <w:pPr>
              <w:jc w:val="both"/>
              <w:cnfStyle w:val="000000000000" w:firstRow="0" w:lastRow="0" w:firstColumn="0" w:lastColumn="0" w:oddVBand="0" w:evenVBand="0" w:oddHBand="0" w:evenHBand="0" w:firstRowFirstColumn="0" w:firstRowLastColumn="0" w:lastRowFirstColumn="0" w:lastRowLastColumn="0"/>
              <w:rPr>
                <w:rFonts w:cs="Times New Roman"/>
              </w:rPr>
            </w:pPr>
            <w:r w:rsidRPr="00494CC9">
              <w:rPr>
                <w:rFonts w:cs="Times New Roman"/>
              </w:rPr>
              <w:t>The word of the source language is adapted into the morphological system of the recipient language.</w:t>
            </w:r>
          </w:p>
        </w:tc>
      </w:tr>
      <w:tr w:rsidR="00BA6180" w14:paraId="080B8643" w14:textId="77777777" w:rsidTr="00813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4F63AD8E" w14:textId="77777777" w:rsidR="00494CC9" w:rsidRPr="00494CC9" w:rsidRDefault="007752FB" w:rsidP="0055377B">
            <w:pPr>
              <w:rPr>
                <w:rFonts w:cs="Times New Roman"/>
              </w:rPr>
            </w:pPr>
            <w:r w:rsidRPr="00494CC9">
              <w:rPr>
                <w:rFonts w:cs="Times New Roman"/>
                <w:b w:val="0"/>
                <w:bCs w:val="0"/>
              </w:rPr>
              <w:t xml:space="preserve">Orthographic Integration </w:t>
            </w:r>
          </w:p>
        </w:tc>
        <w:tc>
          <w:tcPr>
            <w:tcW w:w="5754" w:type="dxa"/>
            <w:tcBorders>
              <w:top w:val="single" w:sz="4" w:space="0" w:color="auto"/>
              <w:bottom w:val="single" w:sz="4" w:space="0" w:color="auto"/>
            </w:tcBorders>
            <w:shd w:val="clear" w:color="auto" w:fill="auto"/>
            <w:hideMark/>
          </w:tcPr>
          <w:p w14:paraId="3E060571" w14:textId="77777777" w:rsidR="00494CC9" w:rsidRPr="00494CC9" w:rsidRDefault="007752FB" w:rsidP="0055377B">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94CC9">
              <w:rPr>
                <w:rFonts w:cs="Times New Roman"/>
              </w:rPr>
              <w:t>The set of a convention for writing a language of the source language is adapted into the orthographic system of the recipient language.</w:t>
            </w:r>
            <w:r w:rsidRPr="00494CC9">
              <w:rPr>
                <w:rFonts w:cs="Times New Roman"/>
                <w:color w:val="4D5156"/>
                <w:shd w:val="clear" w:color="auto" w:fill="FFFFFF"/>
              </w:rPr>
              <w:t xml:space="preserve"> </w:t>
            </w:r>
          </w:p>
        </w:tc>
      </w:tr>
      <w:tr w:rsidR="00BA6180" w14:paraId="357347EE" w14:textId="77777777" w:rsidTr="0081390C">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3D2A7362" w14:textId="77777777" w:rsidR="00494CC9" w:rsidRPr="00494CC9" w:rsidRDefault="007752FB" w:rsidP="0055377B">
            <w:pPr>
              <w:rPr>
                <w:rFonts w:cs="Times New Roman"/>
              </w:rPr>
            </w:pPr>
            <w:r w:rsidRPr="00494CC9">
              <w:rPr>
                <w:rFonts w:cs="Times New Roman"/>
                <w:b w:val="0"/>
                <w:bCs w:val="0"/>
              </w:rPr>
              <w:t xml:space="preserve">Syntactic Integration </w:t>
            </w:r>
          </w:p>
        </w:tc>
        <w:tc>
          <w:tcPr>
            <w:tcW w:w="5754" w:type="dxa"/>
            <w:tcBorders>
              <w:top w:val="single" w:sz="4" w:space="0" w:color="auto"/>
              <w:bottom w:val="single" w:sz="4" w:space="0" w:color="auto"/>
            </w:tcBorders>
            <w:shd w:val="clear" w:color="auto" w:fill="auto"/>
            <w:hideMark/>
          </w:tcPr>
          <w:p w14:paraId="2099558A" w14:textId="77777777" w:rsidR="00494CC9" w:rsidRPr="00494CC9" w:rsidRDefault="007752FB" w:rsidP="0055377B">
            <w:pPr>
              <w:jc w:val="both"/>
              <w:cnfStyle w:val="000000000000" w:firstRow="0" w:lastRow="0" w:firstColumn="0" w:lastColumn="0" w:oddVBand="0" w:evenVBand="0" w:oddHBand="0" w:evenHBand="0" w:firstRowFirstColumn="0" w:firstRowLastColumn="0" w:lastRowFirstColumn="0" w:lastRowLastColumn="0"/>
              <w:rPr>
                <w:rFonts w:cs="Times New Roman"/>
              </w:rPr>
            </w:pPr>
            <w:r w:rsidRPr="00494CC9">
              <w:rPr>
                <w:rFonts w:cs="Times New Roman"/>
              </w:rPr>
              <w:t>The phrases and sentences of the source language are adapted into the syntactic system of the recipient language.</w:t>
            </w:r>
          </w:p>
        </w:tc>
      </w:tr>
      <w:tr w:rsidR="00BA6180" w14:paraId="0E35A70C" w14:textId="77777777" w:rsidTr="00813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229B432A" w14:textId="77777777" w:rsidR="00494CC9" w:rsidRPr="00494CC9" w:rsidRDefault="007752FB" w:rsidP="0055377B">
            <w:pPr>
              <w:rPr>
                <w:rFonts w:cs="Times New Roman"/>
              </w:rPr>
            </w:pPr>
            <w:r w:rsidRPr="00494CC9">
              <w:rPr>
                <w:rFonts w:cs="Times New Roman"/>
                <w:b w:val="0"/>
                <w:bCs w:val="0"/>
              </w:rPr>
              <w:t xml:space="preserve">Semantics Integration </w:t>
            </w:r>
          </w:p>
        </w:tc>
        <w:tc>
          <w:tcPr>
            <w:tcW w:w="5754" w:type="dxa"/>
            <w:tcBorders>
              <w:top w:val="single" w:sz="4" w:space="0" w:color="auto"/>
              <w:bottom w:val="single" w:sz="4" w:space="0" w:color="auto"/>
            </w:tcBorders>
            <w:shd w:val="clear" w:color="auto" w:fill="auto"/>
            <w:hideMark/>
          </w:tcPr>
          <w:p w14:paraId="396C6399" w14:textId="77777777" w:rsidR="00494CC9" w:rsidRPr="00494CC9" w:rsidRDefault="007752FB" w:rsidP="0055377B">
            <w:pPr>
              <w:jc w:val="both"/>
              <w:cnfStyle w:val="000000100000" w:firstRow="0" w:lastRow="0" w:firstColumn="0" w:lastColumn="0" w:oddVBand="0" w:evenVBand="0" w:oddHBand="1" w:evenHBand="0" w:firstRowFirstColumn="0" w:firstRowLastColumn="0" w:lastRowFirstColumn="0" w:lastRowLastColumn="0"/>
              <w:rPr>
                <w:rFonts w:cs="Times New Roman"/>
              </w:rPr>
            </w:pPr>
            <w:r w:rsidRPr="00494CC9">
              <w:rPr>
                <w:rFonts w:cs="Times New Roman"/>
              </w:rPr>
              <w:t>The literal meaning of phrases and sentences of the source language is adapted into the semantic system of the recipient language.</w:t>
            </w:r>
          </w:p>
        </w:tc>
      </w:tr>
      <w:tr w:rsidR="00BA6180" w14:paraId="18009473" w14:textId="77777777" w:rsidTr="0081390C">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bottom w:val="single" w:sz="4" w:space="0" w:color="auto"/>
            </w:tcBorders>
            <w:shd w:val="clear" w:color="auto" w:fill="auto"/>
            <w:vAlign w:val="center"/>
            <w:hideMark/>
          </w:tcPr>
          <w:p w14:paraId="3B562F42" w14:textId="77777777" w:rsidR="00494CC9" w:rsidRPr="00494CC9" w:rsidRDefault="007752FB" w:rsidP="0055377B">
            <w:pPr>
              <w:rPr>
                <w:rFonts w:cs="Times New Roman"/>
              </w:rPr>
            </w:pPr>
            <w:r w:rsidRPr="00494CC9">
              <w:rPr>
                <w:rFonts w:cs="Times New Roman"/>
                <w:b w:val="0"/>
                <w:bCs w:val="0"/>
              </w:rPr>
              <w:t xml:space="preserve">Pragmatics Integration </w:t>
            </w:r>
          </w:p>
        </w:tc>
        <w:tc>
          <w:tcPr>
            <w:tcW w:w="5754" w:type="dxa"/>
            <w:tcBorders>
              <w:top w:val="single" w:sz="4" w:space="0" w:color="auto"/>
              <w:bottom w:val="single" w:sz="4" w:space="0" w:color="auto"/>
            </w:tcBorders>
            <w:shd w:val="clear" w:color="auto" w:fill="auto"/>
            <w:hideMark/>
          </w:tcPr>
          <w:p w14:paraId="745FBDC8" w14:textId="77777777" w:rsidR="00494CC9" w:rsidRPr="00494CC9" w:rsidRDefault="007752FB" w:rsidP="0055377B">
            <w:pPr>
              <w:jc w:val="both"/>
              <w:cnfStyle w:val="000000000000" w:firstRow="0" w:lastRow="0" w:firstColumn="0" w:lastColumn="0" w:oddVBand="0" w:evenVBand="0" w:oddHBand="0" w:evenHBand="0" w:firstRowFirstColumn="0" w:firstRowLastColumn="0" w:lastRowFirstColumn="0" w:lastRowLastColumn="0"/>
              <w:rPr>
                <w:rFonts w:cs="Times New Roman"/>
              </w:rPr>
            </w:pPr>
            <w:r w:rsidRPr="00494CC9">
              <w:rPr>
                <w:rFonts w:cs="Times New Roman"/>
              </w:rPr>
              <w:t>The meaning in the context of the discourse of the source language is adapted into the pragmatic system of the recipient language.</w:t>
            </w:r>
          </w:p>
        </w:tc>
      </w:tr>
    </w:tbl>
    <w:p w14:paraId="694BBDBE" w14:textId="77777777" w:rsidR="00A57F6D" w:rsidRPr="00FC4A2F" w:rsidRDefault="00A57F6D" w:rsidP="00FC4A2F">
      <w:pPr>
        <w:jc w:val="center"/>
        <w:rPr>
          <w:rFonts w:cs="Times New Roman"/>
          <w:b/>
          <w:bCs/>
          <w:sz w:val="22"/>
          <w:szCs w:val="22"/>
        </w:rPr>
      </w:pPr>
    </w:p>
    <w:p w14:paraId="19BB042F" w14:textId="77777777" w:rsidR="00494CC9" w:rsidRDefault="00494CC9" w:rsidP="00FC4A2F">
      <w:pPr>
        <w:spacing w:line="480" w:lineRule="auto"/>
        <w:ind w:firstLine="720"/>
        <w:jc w:val="both"/>
        <w:rPr>
          <w:rFonts w:cs="Times New Roman"/>
          <w:b/>
          <w:bCs/>
          <w:sz w:val="22"/>
          <w:szCs w:val="22"/>
          <w:lang w:val="en-MY"/>
        </w:rPr>
      </w:pPr>
    </w:p>
    <w:p w14:paraId="369C309A" w14:textId="77777777" w:rsidR="00210D01" w:rsidRPr="00210D01" w:rsidRDefault="007752FB" w:rsidP="00985EE5">
      <w:pPr>
        <w:spacing w:after="120"/>
        <w:jc w:val="both"/>
        <w:rPr>
          <w:rFonts w:cs="Times New Roman"/>
          <w:b/>
          <w:bCs/>
          <w:sz w:val="22"/>
          <w:szCs w:val="22"/>
          <w:lang w:val="en-MY"/>
        </w:rPr>
      </w:pPr>
      <w:r w:rsidRPr="00210D01">
        <w:rPr>
          <w:rFonts w:cs="Times New Roman"/>
          <w:b/>
          <w:bCs/>
          <w:sz w:val="22"/>
          <w:szCs w:val="22"/>
          <w:lang w:val="en-MY"/>
        </w:rPr>
        <w:t xml:space="preserve">Morphological Integration </w:t>
      </w:r>
    </w:p>
    <w:p w14:paraId="21016042" w14:textId="77777777" w:rsidR="00210D01" w:rsidRPr="00210D01" w:rsidRDefault="007752FB" w:rsidP="00210D01">
      <w:pPr>
        <w:jc w:val="both"/>
        <w:rPr>
          <w:rFonts w:cs="Times New Roman"/>
          <w:sz w:val="22"/>
          <w:szCs w:val="22"/>
          <w:lang w:val="en-MY"/>
        </w:rPr>
      </w:pPr>
      <w:r w:rsidRPr="00210D01">
        <w:rPr>
          <w:rFonts w:cs="Times New Roman"/>
          <w:sz w:val="22"/>
          <w:szCs w:val="22"/>
          <w:lang w:val="en-MY"/>
        </w:rPr>
        <w:t>Languages with higher levels of morphological complexity are inclined to be more highly integrated, suggesting that the different morphological subsystems in these languages are working together more efficiently (Kettunen et al., 2021).</w:t>
      </w:r>
      <w:r w:rsidRPr="00210D01">
        <w:rPr>
          <w:rFonts w:cs="Times New Roman"/>
          <w:sz w:val="22"/>
          <w:szCs w:val="22"/>
        </w:rPr>
        <w:t xml:space="preserve"> The </w:t>
      </w:r>
      <w:r w:rsidRPr="00210D01">
        <w:rPr>
          <w:rFonts w:cs="Times New Roman"/>
          <w:sz w:val="22"/>
          <w:szCs w:val="22"/>
          <w:lang w:val="en-MY"/>
        </w:rPr>
        <w:t>highly integrated structures (</w:t>
      </w:r>
      <w:r w:rsidRPr="00210D01">
        <w:rPr>
          <w:rFonts w:cs="Times New Roman"/>
          <w:sz w:val="22"/>
          <w:szCs w:val="22"/>
        </w:rPr>
        <w:t xml:space="preserve">e.g., </w:t>
      </w:r>
      <w:r w:rsidRPr="00210D01">
        <w:rPr>
          <w:rFonts w:cs="Times New Roman"/>
          <w:sz w:val="22"/>
          <w:szCs w:val="22"/>
          <w:lang w:val="en-MY"/>
        </w:rPr>
        <w:t>subject-verb-object sentences) are processed more efficiently than less integrated structures (</w:t>
      </w:r>
      <w:r w:rsidRPr="00210D01">
        <w:rPr>
          <w:rFonts w:cs="Times New Roman"/>
          <w:sz w:val="22"/>
          <w:szCs w:val="22"/>
        </w:rPr>
        <w:t>e.g.,</w:t>
      </w:r>
      <w:r w:rsidRPr="00210D01">
        <w:rPr>
          <w:rFonts w:cs="Times New Roman"/>
          <w:sz w:val="22"/>
          <w:szCs w:val="22"/>
          <w:lang w:val="en-MY"/>
        </w:rPr>
        <w:t xml:space="preserve"> passive constructions), suggesting that integration plays a vital role in </w:t>
      </w:r>
      <w:r w:rsidRPr="00210D01">
        <w:rPr>
          <w:rFonts w:cs="Times New Roman"/>
          <w:sz w:val="22"/>
          <w:szCs w:val="22"/>
        </w:rPr>
        <w:t>understanding and producing</w:t>
      </w:r>
      <w:r w:rsidRPr="00210D01">
        <w:rPr>
          <w:rFonts w:cs="Times New Roman"/>
          <w:sz w:val="22"/>
          <w:szCs w:val="22"/>
          <w:lang w:val="en-MY"/>
        </w:rPr>
        <w:t xml:space="preserve"> language</w:t>
      </w:r>
      <w:r w:rsidRPr="00210D01">
        <w:rPr>
          <w:rFonts w:cs="Times New Roman"/>
          <w:sz w:val="22"/>
          <w:szCs w:val="22"/>
        </w:rPr>
        <w:t xml:space="preserve"> (Asadi et al., 2020)</w:t>
      </w:r>
      <w:r w:rsidRPr="00210D01">
        <w:rPr>
          <w:rFonts w:cs="Times New Roman"/>
          <w:sz w:val="22"/>
          <w:szCs w:val="22"/>
          <w:lang w:val="en-MY"/>
        </w:rPr>
        <w:t>.</w:t>
      </w:r>
      <w:r w:rsidRPr="00210D01">
        <w:rPr>
          <w:rFonts w:cs="Times New Roman"/>
          <w:sz w:val="22"/>
          <w:szCs w:val="22"/>
        </w:rPr>
        <w:t xml:space="preserve"> </w:t>
      </w:r>
      <w:r w:rsidRPr="00210D01">
        <w:rPr>
          <w:rFonts w:cs="Times New Roman"/>
          <w:sz w:val="22"/>
          <w:szCs w:val="22"/>
          <w:lang w:val="en-MY"/>
        </w:rPr>
        <w:t xml:space="preserve">In integration into multilingualism, speakers must navigate multiple linguistic subsystems to communicate effectively. </w:t>
      </w:r>
    </w:p>
    <w:p w14:paraId="4CD6956C" w14:textId="77777777" w:rsidR="00210D01" w:rsidRDefault="007752FB" w:rsidP="00210D01">
      <w:pPr>
        <w:jc w:val="both"/>
        <w:rPr>
          <w:rFonts w:cs="Times New Roman"/>
          <w:sz w:val="22"/>
          <w:szCs w:val="22"/>
          <w:lang w:val="en-MY"/>
        </w:rPr>
      </w:pPr>
      <w:r w:rsidRPr="00210D01">
        <w:rPr>
          <w:rFonts w:cs="Times New Roman"/>
          <w:sz w:val="22"/>
          <w:szCs w:val="22"/>
          <w:lang w:val="en-MY"/>
        </w:rPr>
        <w:t xml:space="preserve">According to Zou et al. (2020), highly integrated languages are associated with more efficient language switching, suggesting that the degree of integration in a language can have essential implications for bilingual language processing (e.g., integration and language switching in bilingual </w:t>
      </w:r>
      <w:r w:rsidRPr="00210D01">
        <w:rPr>
          <w:rFonts w:cs="Times New Roman"/>
          <w:sz w:val="22"/>
          <w:szCs w:val="22"/>
        </w:rPr>
        <w:t>Mandarin Chinese and English speakers)</w:t>
      </w:r>
      <w:r w:rsidRPr="00210D01">
        <w:rPr>
          <w:rFonts w:cs="Times New Roman"/>
          <w:sz w:val="22"/>
          <w:szCs w:val="22"/>
          <w:lang w:val="en-MY"/>
        </w:rPr>
        <w:t xml:space="preserve">. The concept of integration is </w:t>
      </w:r>
      <w:r w:rsidRPr="00210D01">
        <w:rPr>
          <w:rFonts w:cs="Times New Roman"/>
          <w:sz w:val="22"/>
          <w:szCs w:val="22"/>
        </w:rPr>
        <w:t>essential</w:t>
      </w:r>
      <w:r w:rsidRPr="00210D01">
        <w:rPr>
          <w:rFonts w:cs="Times New Roman"/>
          <w:sz w:val="22"/>
          <w:szCs w:val="22"/>
          <w:lang w:val="en-MY"/>
        </w:rPr>
        <w:t xml:space="preserve"> in linguistics, as it sheds light on the complex </w:t>
      </w:r>
      <w:r w:rsidRPr="00210D01">
        <w:rPr>
          <w:rFonts w:cs="Times New Roman"/>
          <w:sz w:val="22"/>
          <w:szCs w:val="22"/>
          <w:lang w:val="en-MY"/>
        </w:rPr>
        <w:lastRenderedPageBreak/>
        <w:t xml:space="preserve">interplay between different linguistic subsystems and how they contribute to the structure and function of language; this study emphasises integrating the Malay words in Nyonya cuisine in </w:t>
      </w:r>
      <w:r w:rsidRPr="00210D01">
        <w:rPr>
          <w:rFonts w:cs="Times New Roman"/>
          <w:sz w:val="22"/>
          <w:szCs w:val="22"/>
        </w:rPr>
        <w:t>Melaka</w:t>
      </w:r>
      <w:r w:rsidRPr="00210D01">
        <w:rPr>
          <w:rFonts w:cs="Times New Roman"/>
          <w:sz w:val="22"/>
          <w:szCs w:val="22"/>
          <w:lang w:val="en-MY"/>
        </w:rPr>
        <w:t xml:space="preserve">, Malaysia. </w:t>
      </w:r>
    </w:p>
    <w:p w14:paraId="5F2F3B15" w14:textId="77777777" w:rsidR="00210D01" w:rsidRPr="00210D01" w:rsidRDefault="00210D01" w:rsidP="00210D01">
      <w:pPr>
        <w:jc w:val="both"/>
        <w:rPr>
          <w:rFonts w:cs="Times New Roman"/>
          <w:sz w:val="22"/>
          <w:szCs w:val="22"/>
          <w:lang w:val="en-MY"/>
        </w:rPr>
      </w:pPr>
    </w:p>
    <w:p w14:paraId="31FA6F38" w14:textId="77777777" w:rsidR="00210D01" w:rsidRPr="00210D01" w:rsidRDefault="007752FB" w:rsidP="00985EE5">
      <w:pPr>
        <w:spacing w:after="120"/>
        <w:jc w:val="both"/>
        <w:rPr>
          <w:rFonts w:cs="Times New Roman"/>
          <w:b/>
          <w:bCs/>
          <w:sz w:val="22"/>
          <w:szCs w:val="22"/>
        </w:rPr>
      </w:pPr>
      <w:r w:rsidRPr="00210D01">
        <w:rPr>
          <w:rFonts w:cs="Times New Roman"/>
          <w:b/>
          <w:bCs/>
          <w:sz w:val="22"/>
          <w:szCs w:val="22"/>
        </w:rPr>
        <w:t xml:space="preserve">Morphological Integration in the New </w:t>
      </w:r>
      <w:proofErr w:type="spellStart"/>
      <w:r w:rsidRPr="00210D01">
        <w:rPr>
          <w:rFonts w:cs="Times New Roman"/>
          <w:b/>
          <w:bCs/>
          <w:sz w:val="22"/>
          <w:szCs w:val="22"/>
        </w:rPr>
        <w:t>Englishes</w:t>
      </w:r>
      <w:proofErr w:type="spellEnd"/>
      <w:r w:rsidRPr="00210D01">
        <w:rPr>
          <w:rFonts w:cs="Times New Roman"/>
          <w:b/>
          <w:bCs/>
          <w:sz w:val="22"/>
          <w:szCs w:val="22"/>
        </w:rPr>
        <w:t xml:space="preserve"> </w:t>
      </w:r>
    </w:p>
    <w:p w14:paraId="6F8981F8" w14:textId="77777777" w:rsidR="00210D01" w:rsidRPr="00210D01" w:rsidRDefault="007752FB" w:rsidP="00855B82">
      <w:pPr>
        <w:jc w:val="both"/>
        <w:rPr>
          <w:rFonts w:cs="Times New Roman"/>
          <w:sz w:val="22"/>
          <w:szCs w:val="22"/>
        </w:rPr>
      </w:pPr>
      <w:r w:rsidRPr="00210D01">
        <w:rPr>
          <w:rFonts w:cs="Times New Roman"/>
          <w:sz w:val="22"/>
          <w:szCs w:val="22"/>
        </w:rPr>
        <w:t xml:space="preserve">It is essential to consider the systematic structure of morphology since this paper studies morphological integration. Morphology is the language’s grammar, including the development of words, structure, and the relation between words (Khan et al., 2020; </w:t>
      </w:r>
      <w:proofErr w:type="spellStart"/>
      <w:r w:rsidRPr="00210D01">
        <w:rPr>
          <w:rFonts w:cs="Times New Roman"/>
          <w:sz w:val="22"/>
          <w:szCs w:val="22"/>
        </w:rPr>
        <w:t>Audring</w:t>
      </w:r>
      <w:proofErr w:type="spellEnd"/>
      <w:r w:rsidRPr="00210D01">
        <w:rPr>
          <w:rFonts w:cs="Times New Roman"/>
          <w:sz w:val="22"/>
          <w:szCs w:val="22"/>
        </w:rPr>
        <w:t xml:space="preserve"> &amp; Masini, 2008). Morphology integration means restructuring the morphology of the beneficiary language of the loanwords based on the morphology of the recipient language (Khan et al., 2020). Languages make up new words by combining the phonological or morphological structure of existing words, borrowing them from other languages, and integrating them into a new form (Matras &amp; Adamou, 2020); </w:t>
      </w:r>
      <w:r w:rsidRPr="00210D01">
        <w:rPr>
          <w:rFonts w:cs="Times New Roman"/>
          <w:i/>
          <w:iCs/>
          <w:sz w:val="22"/>
          <w:szCs w:val="22"/>
          <w:shd w:val="clear" w:color="auto" w:fill="FFFFFF"/>
        </w:rPr>
        <w:t xml:space="preserve">for instance, </w:t>
      </w:r>
      <w:proofErr w:type="spellStart"/>
      <w:r w:rsidRPr="00210D01">
        <w:rPr>
          <w:rFonts w:cs="Times New Roman"/>
          <w:i/>
          <w:iCs/>
          <w:sz w:val="22"/>
          <w:szCs w:val="22"/>
          <w:shd w:val="clear" w:color="auto" w:fill="FFFFFF"/>
        </w:rPr>
        <w:t>hee</w:t>
      </w:r>
      <w:proofErr w:type="spellEnd"/>
      <w:r w:rsidRPr="00210D01">
        <w:rPr>
          <w:rFonts w:cs="Times New Roman"/>
          <w:i/>
          <w:iCs/>
          <w:sz w:val="22"/>
          <w:szCs w:val="22"/>
          <w:shd w:val="clear" w:color="auto" w:fill="FFFFFF"/>
        </w:rPr>
        <w:t xml:space="preserve"> </w:t>
      </w:r>
      <w:proofErr w:type="spellStart"/>
      <w:r w:rsidRPr="00210D01">
        <w:rPr>
          <w:rFonts w:cs="Times New Roman"/>
          <w:i/>
          <w:iCs/>
          <w:sz w:val="22"/>
          <w:szCs w:val="22"/>
          <w:shd w:val="clear" w:color="auto" w:fill="FFFFFF"/>
        </w:rPr>
        <w:t>pio</w:t>
      </w:r>
      <w:proofErr w:type="spellEnd"/>
      <w:r w:rsidRPr="00210D01">
        <w:rPr>
          <w:rFonts w:cs="Times New Roman"/>
          <w:i/>
          <w:iCs/>
          <w:sz w:val="22"/>
          <w:szCs w:val="22"/>
          <w:shd w:val="clear" w:color="auto" w:fill="FFFFFF"/>
        </w:rPr>
        <w:t xml:space="preserve"> soup</w:t>
      </w:r>
      <w:r w:rsidRPr="00210D01">
        <w:rPr>
          <w:rFonts w:cs="Times New Roman"/>
          <w:sz w:val="22"/>
          <w:szCs w:val="22"/>
        </w:rPr>
        <w:t xml:space="preserve">, the word /soup/ is borrowed from English. </w:t>
      </w:r>
    </w:p>
    <w:p w14:paraId="1DFCEB90" w14:textId="77777777" w:rsidR="00855B82" w:rsidRDefault="00855B82" w:rsidP="00855B82">
      <w:pPr>
        <w:ind w:firstLine="720"/>
        <w:jc w:val="both"/>
        <w:rPr>
          <w:rFonts w:cs="Times New Roman"/>
          <w:sz w:val="22"/>
          <w:szCs w:val="22"/>
        </w:rPr>
      </w:pPr>
    </w:p>
    <w:p w14:paraId="094C0401" w14:textId="0CBF3264" w:rsidR="00210D01" w:rsidRPr="00210D01" w:rsidRDefault="007752FB" w:rsidP="00855B82">
      <w:pPr>
        <w:ind w:firstLine="720"/>
        <w:jc w:val="both"/>
        <w:rPr>
          <w:rFonts w:cs="Times New Roman"/>
          <w:sz w:val="22"/>
          <w:szCs w:val="22"/>
        </w:rPr>
      </w:pPr>
      <w:r w:rsidRPr="00210D01">
        <w:rPr>
          <w:rFonts w:cs="Times New Roman"/>
          <w:sz w:val="22"/>
          <w:szCs w:val="22"/>
        </w:rPr>
        <w:t xml:space="preserve">The phenomenon of morphological integration denotes the diverse manifestations of the English language that have emerged globally due to historical, social, and cultural influences (e.g., Singlish), according to Ningsih and Hamzah (2023). Bao (2003) labels four types of English, namely British English, American English, Singapore English, and Hong Kong English, which exhibit indications of morphological borrowings, such as integrating morphemes from other languages. The morphological systems of the specimens displayed varying degrees of integration. Singlish (Ningsih &amp; Hamzah, 2023) and Hong Kong English exhibit greater morphological integration levels. In contrast, British and American English tend to rely more heavily on contextual cues or auxiliary verbs to convey similar meanings. Bao (2003) suggests these dissimilarities can be attributed to the impact of Chinese and other Asian languages (Fei, 2023), which significantly emphasise inflectional morphology and significantly impact Chinese students' English writing (Fei, 2023). These </w:t>
      </w:r>
      <w:proofErr w:type="gramStart"/>
      <w:r w:rsidRPr="00210D01">
        <w:rPr>
          <w:rFonts w:cs="Times New Roman"/>
          <w:sz w:val="22"/>
          <w:szCs w:val="22"/>
        </w:rPr>
        <w:t>particular varieties</w:t>
      </w:r>
      <w:proofErr w:type="gramEnd"/>
      <w:r w:rsidRPr="00210D01">
        <w:rPr>
          <w:rFonts w:cs="Times New Roman"/>
          <w:sz w:val="22"/>
          <w:szCs w:val="22"/>
        </w:rPr>
        <w:t xml:space="preserve"> frequently display distinct morphological characteristics indicative of their linguistic and cultural origins. </w:t>
      </w:r>
    </w:p>
    <w:p w14:paraId="4442460C" w14:textId="77777777" w:rsidR="00210D01" w:rsidRPr="00210D01" w:rsidRDefault="00210D01" w:rsidP="00210D01">
      <w:pPr>
        <w:jc w:val="both"/>
        <w:rPr>
          <w:rFonts w:cs="Times New Roman"/>
          <w:sz w:val="22"/>
          <w:szCs w:val="22"/>
        </w:rPr>
      </w:pPr>
    </w:p>
    <w:p w14:paraId="3D86103A" w14:textId="77777777" w:rsidR="00210D01" w:rsidRPr="00210D01" w:rsidRDefault="007752FB" w:rsidP="00985EE5">
      <w:pPr>
        <w:spacing w:after="120"/>
        <w:jc w:val="both"/>
        <w:rPr>
          <w:rFonts w:cs="Times New Roman"/>
          <w:b/>
          <w:bCs/>
          <w:sz w:val="22"/>
          <w:szCs w:val="22"/>
        </w:rPr>
      </w:pPr>
      <w:r w:rsidRPr="00210D01">
        <w:rPr>
          <w:rFonts w:cs="Times New Roman"/>
          <w:b/>
          <w:bCs/>
          <w:sz w:val="22"/>
          <w:szCs w:val="22"/>
        </w:rPr>
        <w:t>Morphological Integration in Baba Malay</w:t>
      </w:r>
    </w:p>
    <w:p w14:paraId="5B29610D" w14:textId="77777777" w:rsidR="00210D01" w:rsidRPr="00210D01" w:rsidRDefault="007752FB" w:rsidP="00855B82">
      <w:pPr>
        <w:jc w:val="both"/>
        <w:rPr>
          <w:rFonts w:cs="Times New Roman"/>
          <w:b/>
          <w:bCs/>
          <w:sz w:val="22"/>
          <w:szCs w:val="22"/>
        </w:rPr>
      </w:pPr>
      <w:r w:rsidRPr="00210D01">
        <w:rPr>
          <w:rFonts w:cs="Times New Roman"/>
          <w:sz w:val="22"/>
          <w:szCs w:val="22"/>
        </w:rPr>
        <w:t>According to Subramaniam and Muhammad (2010), the Malay language inspires aspects of grammar found in Baba Malay (Lee, 2014; 2022). The Malay language has profoundly influenced the Baba Malay vocabulary due to its ethnic assimilation. The most noticeable improvement process in Baba Malay is borrowing from Malay, Chinese, and other local languages. Borrowing has improved the Baba Malay lexicon and is pretentious in its syntax. As a result, the Baba Malay vocabulary undergoes the morphological integration of Malay words (</w:t>
      </w:r>
      <w:proofErr w:type="spellStart"/>
      <w:r w:rsidRPr="00210D01">
        <w:rPr>
          <w:rFonts w:cs="Times New Roman"/>
          <w:sz w:val="22"/>
          <w:szCs w:val="22"/>
        </w:rPr>
        <w:t>Kawangit</w:t>
      </w:r>
      <w:proofErr w:type="spellEnd"/>
      <w:r w:rsidRPr="00210D01">
        <w:rPr>
          <w:rFonts w:cs="Times New Roman"/>
          <w:sz w:val="22"/>
          <w:szCs w:val="22"/>
        </w:rPr>
        <w:t xml:space="preserve">, 2015). According to Oh et al. (2019), Nyonya cuisines were inspired by integrating Malay, Chinese, and other provincial dialects (e.g., </w:t>
      </w:r>
      <w:proofErr w:type="spellStart"/>
      <w:r w:rsidRPr="00210D01">
        <w:rPr>
          <w:rFonts w:cs="Times New Roman"/>
          <w:b/>
          <w:bCs/>
          <w:i/>
          <w:iCs/>
          <w:sz w:val="22"/>
          <w:szCs w:val="22"/>
        </w:rPr>
        <w:t>ayam</w:t>
      </w:r>
      <w:proofErr w:type="spellEnd"/>
      <w:r w:rsidRPr="00210D01">
        <w:rPr>
          <w:rFonts w:cs="Times New Roman"/>
          <w:i/>
          <w:iCs/>
          <w:sz w:val="22"/>
          <w:szCs w:val="22"/>
        </w:rPr>
        <w:t xml:space="preserve"> </w:t>
      </w:r>
      <w:proofErr w:type="spellStart"/>
      <w:r w:rsidRPr="00210D01">
        <w:rPr>
          <w:rFonts w:cs="Times New Roman"/>
          <w:i/>
          <w:iCs/>
          <w:sz w:val="22"/>
          <w:szCs w:val="22"/>
        </w:rPr>
        <w:t>pongteh</w:t>
      </w:r>
      <w:proofErr w:type="spellEnd"/>
      <w:r w:rsidRPr="00210D01">
        <w:rPr>
          <w:rFonts w:cs="Times New Roman"/>
          <w:sz w:val="22"/>
          <w:szCs w:val="22"/>
        </w:rPr>
        <w:t xml:space="preserve">; </w:t>
      </w:r>
      <w:proofErr w:type="spellStart"/>
      <w:r w:rsidRPr="00210D01">
        <w:rPr>
          <w:rFonts w:cs="Times New Roman"/>
          <w:i/>
          <w:iCs/>
          <w:sz w:val="22"/>
          <w:szCs w:val="22"/>
        </w:rPr>
        <w:t>ayam</w:t>
      </w:r>
      <w:proofErr w:type="spellEnd"/>
      <w:r w:rsidRPr="00210D01">
        <w:rPr>
          <w:rFonts w:cs="Times New Roman"/>
          <w:sz w:val="22"/>
          <w:szCs w:val="22"/>
        </w:rPr>
        <w:t xml:space="preserve"> is chicken and </w:t>
      </w:r>
      <w:proofErr w:type="spellStart"/>
      <w:r w:rsidRPr="00210D01">
        <w:rPr>
          <w:rFonts w:cs="Times New Roman"/>
          <w:i/>
          <w:iCs/>
          <w:sz w:val="22"/>
          <w:szCs w:val="22"/>
        </w:rPr>
        <w:t>pongteh</w:t>
      </w:r>
      <w:proofErr w:type="spellEnd"/>
      <w:r w:rsidRPr="00210D01">
        <w:rPr>
          <w:rFonts w:cs="Times New Roman"/>
          <w:i/>
          <w:iCs/>
          <w:sz w:val="22"/>
          <w:szCs w:val="22"/>
        </w:rPr>
        <w:t xml:space="preserve"> or </w:t>
      </w:r>
      <w:proofErr w:type="spellStart"/>
      <w:r w:rsidRPr="00210D01">
        <w:rPr>
          <w:rFonts w:cs="Times New Roman"/>
          <w:i/>
          <w:iCs/>
          <w:sz w:val="22"/>
          <w:szCs w:val="22"/>
        </w:rPr>
        <w:t>pongte</w:t>
      </w:r>
      <w:proofErr w:type="spellEnd"/>
      <w:r w:rsidRPr="00210D01">
        <w:rPr>
          <w:rFonts w:cs="Times New Roman"/>
          <w:sz w:val="22"/>
          <w:szCs w:val="22"/>
        </w:rPr>
        <w:t xml:space="preserve"> is braised meat with fermented bean and soy sauce). </w:t>
      </w:r>
    </w:p>
    <w:p w14:paraId="7598007D" w14:textId="77777777" w:rsidR="00855B82" w:rsidRDefault="00855B82" w:rsidP="00855B82">
      <w:pPr>
        <w:ind w:firstLine="720"/>
        <w:jc w:val="both"/>
        <w:rPr>
          <w:rFonts w:cs="Times New Roman"/>
          <w:sz w:val="22"/>
          <w:szCs w:val="22"/>
        </w:rPr>
      </w:pPr>
    </w:p>
    <w:p w14:paraId="5D7D23B6" w14:textId="367AB695" w:rsidR="00210D01" w:rsidRPr="00210D01" w:rsidRDefault="007752FB" w:rsidP="00855B82">
      <w:pPr>
        <w:ind w:firstLine="720"/>
        <w:jc w:val="both"/>
        <w:rPr>
          <w:rFonts w:cs="Times New Roman"/>
          <w:b/>
          <w:bCs/>
          <w:sz w:val="22"/>
          <w:szCs w:val="22"/>
        </w:rPr>
      </w:pPr>
      <w:r w:rsidRPr="00210D01">
        <w:rPr>
          <w:rFonts w:cs="Times New Roman"/>
          <w:sz w:val="22"/>
          <w:szCs w:val="22"/>
        </w:rPr>
        <w:t xml:space="preserve">A loanword is one of the </w:t>
      </w:r>
      <w:r w:rsidR="00855B82" w:rsidRPr="00210D01">
        <w:rPr>
          <w:rFonts w:cs="Times New Roman"/>
          <w:sz w:val="22"/>
          <w:szCs w:val="22"/>
        </w:rPr>
        <w:t>most used</w:t>
      </w:r>
      <w:r w:rsidRPr="00210D01">
        <w:rPr>
          <w:rFonts w:cs="Times New Roman"/>
          <w:sz w:val="22"/>
          <w:szCs w:val="22"/>
        </w:rPr>
        <w:t xml:space="preserve"> morphological word-formation processes (</w:t>
      </w:r>
      <w:proofErr w:type="spellStart"/>
      <w:r w:rsidRPr="00210D01">
        <w:rPr>
          <w:rFonts w:cs="Times New Roman"/>
          <w:sz w:val="22"/>
          <w:szCs w:val="22"/>
        </w:rPr>
        <w:t>Jdetawy</w:t>
      </w:r>
      <w:proofErr w:type="spellEnd"/>
      <w:r w:rsidRPr="00210D01">
        <w:rPr>
          <w:rFonts w:cs="Times New Roman"/>
          <w:sz w:val="22"/>
          <w:szCs w:val="22"/>
        </w:rPr>
        <w:t xml:space="preserve"> &amp; Hamzah, 2020). In addition, Campbell (2004) describes loanword as borrowed from the source language, which, in the first case, is not part of the vocabulary of the beneficiary language but is taken from the source language and developed into a part of the beneficiary language vocabulary (Schlüter &amp; Wallenberg, 2021; </w:t>
      </w:r>
      <w:proofErr w:type="spellStart"/>
      <w:r w:rsidRPr="00210D01">
        <w:rPr>
          <w:rFonts w:cs="Times New Roman"/>
          <w:sz w:val="22"/>
          <w:szCs w:val="22"/>
        </w:rPr>
        <w:t>Zuckermann</w:t>
      </w:r>
      <w:proofErr w:type="spellEnd"/>
      <w:r w:rsidRPr="00210D01">
        <w:rPr>
          <w:rFonts w:cs="Times New Roman"/>
          <w:sz w:val="22"/>
          <w:szCs w:val="22"/>
        </w:rPr>
        <w:t>, 2020). The language that gives its vocabulary to the other language is the donor language, and the language that receives new words is the beneficiary language. Morphological integration happens as the speaker of one language attempts to speak another using the first language's influence. The speaker then borrows the vocabulary from the first language, practised in daily activities, and blends it into the second language (Khan, 2020). This argument is vital to expanding the Baba Nyonya languages, which are comprised of Malay and Chinese words. This evident diversity makes it essential to consider the evolving integration of Malay words and morphological information in Nyonya cuisine.</w:t>
      </w:r>
    </w:p>
    <w:p w14:paraId="24CFDDDA" w14:textId="30FBD6FC" w:rsidR="00210D01" w:rsidRDefault="007752FB" w:rsidP="00C40A4A">
      <w:pPr>
        <w:spacing w:after="120"/>
        <w:ind w:firstLine="720"/>
        <w:jc w:val="both"/>
        <w:rPr>
          <w:rFonts w:cs="Times New Roman"/>
          <w:sz w:val="22"/>
          <w:szCs w:val="22"/>
        </w:rPr>
      </w:pPr>
      <w:r w:rsidRPr="00210D01">
        <w:rPr>
          <w:rFonts w:cs="Times New Roman"/>
          <w:sz w:val="22"/>
          <w:szCs w:val="22"/>
        </w:rPr>
        <w:lastRenderedPageBreak/>
        <w:t xml:space="preserve">However, other morphological word-formation processes that led to Baba Malay’s incorporation cannot be ignored because most language words have been coined through compounding. Lieber (2020) states that compounds have two or three bases, roots, or stems. In English, free bases are typically used to produce compounds (e.g., </w:t>
      </w:r>
      <w:r w:rsidRPr="00210D01">
        <w:rPr>
          <w:rFonts w:cs="Times New Roman"/>
          <w:i/>
          <w:iCs/>
          <w:sz w:val="22"/>
          <w:szCs w:val="22"/>
        </w:rPr>
        <w:t>bookstore</w:t>
      </w:r>
      <w:r w:rsidRPr="00210D01">
        <w:rPr>
          <w:rFonts w:cs="Times New Roman"/>
          <w:sz w:val="22"/>
          <w:szCs w:val="22"/>
        </w:rPr>
        <w:t xml:space="preserve">, </w:t>
      </w:r>
      <w:r w:rsidRPr="00210D01">
        <w:rPr>
          <w:rFonts w:cs="Times New Roman"/>
          <w:i/>
          <w:iCs/>
          <w:sz w:val="22"/>
          <w:szCs w:val="22"/>
        </w:rPr>
        <w:t>greenhouse</w:t>
      </w:r>
      <w:r w:rsidRPr="00210D01">
        <w:rPr>
          <w:rFonts w:cs="Times New Roman"/>
          <w:sz w:val="22"/>
          <w:szCs w:val="22"/>
        </w:rPr>
        <w:t xml:space="preserve">, </w:t>
      </w:r>
      <w:r w:rsidRPr="00210D01">
        <w:rPr>
          <w:rFonts w:cs="Times New Roman"/>
          <w:i/>
          <w:iCs/>
          <w:sz w:val="22"/>
          <w:szCs w:val="22"/>
        </w:rPr>
        <w:t>waterfall</w:t>
      </w:r>
      <w:r w:rsidRPr="00210D01">
        <w:rPr>
          <w:rFonts w:cs="Times New Roman"/>
          <w:sz w:val="22"/>
          <w:szCs w:val="22"/>
        </w:rPr>
        <w:t>). Compounding has played a significant role in enhancing the language of Nyonya. Nyonya cuisines mainly comprise Malay and Chinese languages (Chia, 2015; Nair &amp; Nian, 2020). In this hybridisation process, a word of the Malay language is joined by a second word from Chinese, Tamil, Thai, or Indonesian languages. A single syllable of the local language is occasionally substituted by a single syllable in the various languages (Kachru, 1983). Nair and Nian (2020) highlight Baba Malay’s qualities in Nyonya cuisines as Malay and Chinese words, compounds, and borrowings form the vocabulary.</w:t>
      </w:r>
    </w:p>
    <w:p w14:paraId="07CF93D8" w14:textId="77777777" w:rsidR="00C40A4A" w:rsidRDefault="00C40A4A" w:rsidP="00985EE5">
      <w:pPr>
        <w:spacing w:after="120"/>
        <w:jc w:val="both"/>
        <w:rPr>
          <w:rFonts w:cs="Times New Roman"/>
          <w:b/>
          <w:bCs/>
          <w:sz w:val="22"/>
          <w:szCs w:val="22"/>
        </w:rPr>
      </w:pPr>
    </w:p>
    <w:p w14:paraId="79D0422D" w14:textId="2C3CF6DB" w:rsidR="00210D01" w:rsidRPr="00626F30" w:rsidRDefault="007752FB" w:rsidP="00985EE5">
      <w:pPr>
        <w:spacing w:after="120"/>
        <w:jc w:val="both"/>
        <w:rPr>
          <w:rFonts w:cs="Times New Roman"/>
          <w:b/>
          <w:bCs/>
          <w:sz w:val="22"/>
          <w:szCs w:val="22"/>
        </w:rPr>
      </w:pPr>
      <w:r w:rsidRPr="00626F30">
        <w:rPr>
          <w:rFonts w:cs="Times New Roman"/>
          <w:b/>
          <w:bCs/>
          <w:sz w:val="22"/>
          <w:szCs w:val="22"/>
        </w:rPr>
        <w:t xml:space="preserve">Nyonya Cuisine </w:t>
      </w:r>
    </w:p>
    <w:p w14:paraId="4587A90A" w14:textId="7BAC49F2" w:rsidR="00210D01" w:rsidRPr="00626F30" w:rsidRDefault="007752FB" w:rsidP="00591871">
      <w:pPr>
        <w:jc w:val="both"/>
        <w:rPr>
          <w:rFonts w:cs="Times New Roman"/>
          <w:sz w:val="22"/>
          <w:szCs w:val="22"/>
        </w:rPr>
      </w:pPr>
      <w:r w:rsidRPr="00626F30">
        <w:rPr>
          <w:rFonts w:cs="Times New Roman"/>
          <w:sz w:val="22"/>
          <w:szCs w:val="22"/>
        </w:rPr>
        <w:t>Nyonya cuisine is among Southeast Asia’s best due to its distinctive fusion of Chinese and Malay culture, a legacy of marriages between Chinese settlers and native Malaysians in Melaka during the 16</w:t>
      </w:r>
      <w:r w:rsidRPr="00626F30">
        <w:rPr>
          <w:rFonts w:cs="Times New Roman"/>
          <w:sz w:val="22"/>
          <w:szCs w:val="22"/>
          <w:vertAlign w:val="superscript"/>
        </w:rPr>
        <w:t>th</w:t>
      </w:r>
      <w:r w:rsidRPr="00626F30">
        <w:rPr>
          <w:rFonts w:cs="Times New Roman"/>
          <w:sz w:val="22"/>
          <w:szCs w:val="22"/>
        </w:rPr>
        <w:t xml:space="preserve"> and 17</w:t>
      </w:r>
      <w:r w:rsidRPr="00626F30">
        <w:rPr>
          <w:rFonts w:cs="Times New Roman"/>
          <w:sz w:val="22"/>
          <w:szCs w:val="22"/>
          <w:vertAlign w:val="superscript"/>
        </w:rPr>
        <w:t>th</w:t>
      </w:r>
      <w:r w:rsidRPr="00626F30">
        <w:rPr>
          <w:rFonts w:cs="Times New Roman"/>
          <w:sz w:val="22"/>
          <w:szCs w:val="22"/>
        </w:rPr>
        <w:t xml:space="preserve"> centuries. Melaka became a commercial area in Malaysia and was a place where the Baba Nyonya were densely inhabited. The consistent migration of Chinese males to Melaka with their intermarriage with local women contributed to a unique Baba Nyonya community (Oh et al., 2019). The Baba Nyonya share a distinctive lifestyle that hybridises local and Chinese cultures. Nyonya cuisine is a delicious fusion of Malay and Chinese cooking with influences (Ng &amp; Karim, 2016) from England, India, Indonesia, Thailand, and Portugal. Nyonya cuisine was unique in its identity (Tan, 1993) before it was even coined. </w:t>
      </w:r>
    </w:p>
    <w:p w14:paraId="2605BAF7" w14:textId="77777777" w:rsidR="00C40A4A" w:rsidRDefault="00C40A4A" w:rsidP="00591871">
      <w:pPr>
        <w:ind w:firstLine="720"/>
        <w:jc w:val="both"/>
        <w:rPr>
          <w:rFonts w:cs="Times New Roman"/>
          <w:sz w:val="22"/>
          <w:szCs w:val="22"/>
        </w:rPr>
      </w:pPr>
    </w:p>
    <w:p w14:paraId="006CC5AB" w14:textId="5968B260" w:rsidR="00210D01" w:rsidRDefault="007752FB" w:rsidP="00591871">
      <w:pPr>
        <w:ind w:firstLine="720"/>
        <w:jc w:val="both"/>
        <w:rPr>
          <w:rFonts w:cs="Times New Roman"/>
          <w:sz w:val="22"/>
          <w:szCs w:val="22"/>
        </w:rPr>
      </w:pPr>
      <w:r w:rsidRPr="00626F30">
        <w:rPr>
          <w:rFonts w:cs="Times New Roman"/>
          <w:sz w:val="22"/>
          <w:szCs w:val="22"/>
        </w:rPr>
        <w:t xml:space="preserve">Nyonya has developed a unique cuisine, primarily spicy, using spices and aromatic leaves with Indo-Malay flavours (Oh et al., 2019), which emerged in Melaka (Ong, 2012); Portuguese and Indonesian mainly inspired Melaka Nyonya's cuisine (Tan, 2010; Yoshino, 2010). Baba Nyonya were early Chinese settlers who readily followed local traditions and customs, resulting in unique cultural assimilation in Melaka. Baba Nyonya from Melaka adopted Baba Malay with some </w:t>
      </w:r>
      <w:proofErr w:type="spellStart"/>
      <w:r w:rsidRPr="00626F30">
        <w:rPr>
          <w:rFonts w:cs="Times New Roman"/>
          <w:sz w:val="22"/>
          <w:szCs w:val="22"/>
        </w:rPr>
        <w:t>Hokkien</w:t>
      </w:r>
      <w:proofErr w:type="spellEnd"/>
      <w:r w:rsidRPr="00626F30">
        <w:rPr>
          <w:rFonts w:cs="Times New Roman"/>
          <w:sz w:val="22"/>
          <w:szCs w:val="22"/>
        </w:rPr>
        <w:t xml:space="preserve"> words; thus, Nyonya cuisines were termed after Malay and </w:t>
      </w:r>
      <w:proofErr w:type="spellStart"/>
      <w:r w:rsidRPr="00626F30">
        <w:rPr>
          <w:rFonts w:cs="Times New Roman"/>
          <w:sz w:val="22"/>
          <w:szCs w:val="22"/>
        </w:rPr>
        <w:t>Hokkien</w:t>
      </w:r>
      <w:proofErr w:type="spellEnd"/>
      <w:r w:rsidRPr="00626F30">
        <w:rPr>
          <w:rFonts w:cs="Times New Roman"/>
          <w:sz w:val="22"/>
          <w:szCs w:val="22"/>
        </w:rPr>
        <w:t xml:space="preserve"> (e.g., </w:t>
      </w:r>
      <w:proofErr w:type="spellStart"/>
      <w:r w:rsidRPr="00626F30">
        <w:rPr>
          <w:rFonts w:cs="Times New Roman"/>
          <w:i/>
          <w:iCs/>
          <w:sz w:val="22"/>
          <w:szCs w:val="22"/>
        </w:rPr>
        <w:t>ayam</w:t>
      </w:r>
      <w:proofErr w:type="spellEnd"/>
      <w:r w:rsidRPr="00626F30">
        <w:rPr>
          <w:rFonts w:cs="Times New Roman"/>
          <w:i/>
          <w:iCs/>
          <w:sz w:val="22"/>
          <w:szCs w:val="22"/>
        </w:rPr>
        <w:t xml:space="preserve"> </w:t>
      </w:r>
      <w:proofErr w:type="spellStart"/>
      <w:r w:rsidRPr="00626F30">
        <w:rPr>
          <w:rFonts w:cs="Times New Roman"/>
          <w:i/>
          <w:iCs/>
          <w:sz w:val="22"/>
          <w:szCs w:val="22"/>
        </w:rPr>
        <w:t>pongteh</w:t>
      </w:r>
      <w:proofErr w:type="spellEnd"/>
      <w:r w:rsidRPr="00626F30">
        <w:rPr>
          <w:rFonts w:cs="Times New Roman"/>
          <w:sz w:val="22"/>
          <w:szCs w:val="22"/>
        </w:rPr>
        <w:t>). The Baba Nyonya culinary style combines Malay and Chinese elements, bringing a fusion of cultures, a true hallmark of multicultural diversity, from customs, dressing, and cooking to language (</w:t>
      </w:r>
      <w:proofErr w:type="spellStart"/>
      <w:r w:rsidRPr="00626F30">
        <w:rPr>
          <w:rFonts w:cs="Times New Roman"/>
          <w:sz w:val="22"/>
          <w:szCs w:val="22"/>
        </w:rPr>
        <w:t>Kuake</w:t>
      </w:r>
      <w:proofErr w:type="spellEnd"/>
      <w:r w:rsidRPr="00626F30">
        <w:rPr>
          <w:rFonts w:cs="Times New Roman"/>
          <w:sz w:val="22"/>
          <w:szCs w:val="22"/>
        </w:rPr>
        <w:t xml:space="preserve"> &amp; </w:t>
      </w:r>
      <w:proofErr w:type="spellStart"/>
      <w:r w:rsidRPr="00626F30">
        <w:rPr>
          <w:rFonts w:cs="Times New Roman"/>
          <w:sz w:val="22"/>
          <w:szCs w:val="22"/>
        </w:rPr>
        <w:t>Kuake</w:t>
      </w:r>
      <w:proofErr w:type="spellEnd"/>
      <w:r w:rsidRPr="00626F30">
        <w:rPr>
          <w:rFonts w:cs="Times New Roman"/>
          <w:sz w:val="22"/>
          <w:szCs w:val="22"/>
        </w:rPr>
        <w:t>, 2017). This study focuses on the Melaka-based Nyonya cuisine due to its authenticity, emergence, and originality in the region.</w:t>
      </w:r>
    </w:p>
    <w:p w14:paraId="7503AFFD" w14:textId="77777777" w:rsidR="00C40A4A" w:rsidRDefault="00C40A4A" w:rsidP="00C40A4A">
      <w:pPr>
        <w:spacing w:after="120"/>
        <w:ind w:firstLine="720"/>
        <w:jc w:val="both"/>
        <w:rPr>
          <w:rFonts w:cs="Times New Roman"/>
          <w:sz w:val="22"/>
          <w:szCs w:val="22"/>
        </w:rPr>
      </w:pPr>
    </w:p>
    <w:p w14:paraId="594D303E" w14:textId="6B8C6FA0" w:rsidR="00C40A4A" w:rsidRDefault="00C40A4A" w:rsidP="00C40A4A">
      <w:pPr>
        <w:rPr>
          <w:rFonts w:cs="Times New Roman"/>
          <w:b/>
          <w:bCs/>
          <w:sz w:val="22"/>
          <w:szCs w:val="22"/>
        </w:rPr>
      </w:pPr>
      <w:r w:rsidRPr="00210D01">
        <w:rPr>
          <w:rFonts w:cs="Times New Roman"/>
          <w:b/>
          <w:bCs/>
          <w:sz w:val="22"/>
          <w:szCs w:val="22"/>
        </w:rPr>
        <w:t>Figure 2</w:t>
      </w:r>
    </w:p>
    <w:p w14:paraId="5A5E21BE" w14:textId="35CBB304" w:rsidR="00C40A4A" w:rsidRDefault="00C40A4A" w:rsidP="00C40A4A">
      <w:pPr>
        <w:rPr>
          <w:rFonts w:cs="Times New Roman"/>
          <w:i/>
          <w:iCs/>
        </w:rPr>
      </w:pPr>
    </w:p>
    <w:p w14:paraId="6478E928" w14:textId="2D0E6281" w:rsidR="00C40A4A" w:rsidRPr="00C40A4A" w:rsidRDefault="00C40A4A" w:rsidP="00C40A4A">
      <w:pPr>
        <w:rPr>
          <w:rFonts w:cs="Times New Roman"/>
          <w:b/>
          <w:bCs/>
          <w:i/>
          <w:iCs/>
          <w:sz w:val="22"/>
          <w:szCs w:val="22"/>
        </w:rPr>
      </w:pPr>
      <w:r w:rsidRPr="00C40A4A">
        <w:rPr>
          <w:rFonts w:cs="Times New Roman"/>
          <w:i/>
          <w:iCs/>
        </w:rPr>
        <w:t>Nyonya Cuisines</w:t>
      </w:r>
      <w:r w:rsidRPr="00C40A4A">
        <w:rPr>
          <w:rFonts w:cs="Times New Roman"/>
          <w:b/>
          <w:bCs/>
          <w:i/>
          <w:iCs/>
        </w:rPr>
        <w:t xml:space="preserve"> (</w:t>
      </w:r>
      <w:r w:rsidRPr="00C40A4A">
        <w:rPr>
          <w:rFonts w:cs="Times New Roman"/>
          <w:i/>
          <w:iCs/>
        </w:rPr>
        <w:t>Source:</w:t>
      </w:r>
      <w:r w:rsidRPr="00C40A4A">
        <w:rPr>
          <w:rFonts w:cs="Times New Roman"/>
          <w:b/>
          <w:bCs/>
          <w:i/>
          <w:iCs/>
        </w:rPr>
        <w:t xml:space="preserve"> </w:t>
      </w:r>
      <w:r w:rsidRPr="00C40A4A">
        <w:rPr>
          <w:rFonts w:cs="Times New Roman"/>
          <w:i/>
          <w:iCs/>
        </w:rPr>
        <w:t>https://www.tripadvisor.com)</w:t>
      </w:r>
    </w:p>
    <w:p w14:paraId="332D2140" w14:textId="3ABB901B" w:rsidR="00C40A4A" w:rsidRPr="00626F30" w:rsidRDefault="00591871" w:rsidP="00C40A4A">
      <w:pPr>
        <w:spacing w:after="120"/>
        <w:ind w:firstLine="720"/>
        <w:jc w:val="both"/>
        <w:rPr>
          <w:rFonts w:cs="Times New Roman"/>
          <w:sz w:val="22"/>
          <w:szCs w:val="22"/>
        </w:rPr>
      </w:pPr>
      <w:r w:rsidRPr="00210D01">
        <w:rPr>
          <w:rFonts w:cs="Times New Roman"/>
          <w:noProof/>
          <w:sz w:val="22"/>
          <w:szCs w:val="22"/>
          <w:lang w:val="en-US" w:eastAsia="ja-JP"/>
        </w:rPr>
        <w:drawing>
          <wp:anchor distT="0" distB="0" distL="114300" distR="114300" simplePos="0" relativeHeight="251676672" behindDoc="0" locked="0" layoutInCell="1" allowOverlap="1" wp14:anchorId="6F1E368B" wp14:editId="7801332E">
            <wp:simplePos x="0" y="0"/>
            <wp:positionH relativeFrom="margin">
              <wp:posOffset>1339215</wp:posOffset>
            </wp:positionH>
            <wp:positionV relativeFrom="paragraph">
              <wp:posOffset>149225</wp:posOffset>
            </wp:positionV>
            <wp:extent cx="3473546" cy="2330450"/>
            <wp:effectExtent l="0" t="0" r="0" b="0"/>
            <wp:wrapSquare wrapText="bothSides"/>
            <wp:docPr id="6" name="Picture 6" descr="princess terrace Buffet (1) -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rincess terrace Buffet (1) - BiTE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473642" cy="2330514"/>
                    </a:xfrm>
                    <a:prstGeom prst="rect">
                      <a:avLst/>
                    </a:prstGeom>
                    <a:noFill/>
                  </pic:spPr>
                </pic:pic>
              </a:graphicData>
            </a:graphic>
            <wp14:sizeRelH relativeFrom="margin">
              <wp14:pctWidth>0</wp14:pctWidth>
            </wp14:sizeRelH>
            <wp14:sizeRelV relativeFrom="margin">
              <wp14:pctHeight>0</wp14:pctHeight>
            </wp14:sizeRelV>
          </wp:anchor>
        </w:drawing>
      </w:r>
    </w:p>
    <w:p w14:paraId="67E7ED36" w14:textId="0CC9244A" w:rsidR="00210D01" w:rsidRPr="00210D01" w:rsidRDefault="00210D01" w:rsidP="00210D01">
      <w:pPr>
        <w:spacing w:after="120"/>
        <w:jc w:val="both"/>
        <w:rPr>
          <w:rFonts w:cs="Times New Roman"/>
          <w:sz w:val="22"/>
          <w:szCs w:val="22"/>
        </w:rPr>
      </w:pPr>
    </w:p>
    <w:p w14:paraId="47842462" w14:textId="38EB6CD9" w:rsidR="00210D01" w:rsidRPr="00210D01" w:rsidRDefault="00210D01" w:rsidP="00210D01">
      <w:pPr>
        <w:spacing w:after="120"/>
        <w:rPr>
          <w:rFonts w:cs="Times New Roman"/>
          <w:b/>
          <w:bCs/>
          <w:sz w:val="22"/>
          <w:szCs w:val="22"/>
        </w:rPr>
      </w:pPr>
    </w:p>
    <w:p w14:paraId="33749AE5" w14:textId="77777777" w:rsidR="00626F30" w:rsidRDefault="00626F30" w:rsidP="00210D01">
      <w:pPr>
        <w:spacing w:after="120"/>
        <w:jc w:val="center"/>
        <w:rPr>
          <w:rFonts w:cs="Times New Roman"/>
          <w:b/>
          <w:bCs/>
          <w:sz w:val="22"/>
          <w:szCs w:val="22"/>
        </w:rPr>
      </w:pPr>
    </w:p>
    <w:p w14:paraId="1B670E1F" w14:textId="77777777" w:rsidR="00626F30" w:rsidRDefault="00626F30" w:rsidP="00210D01">
      <w:pPr>
        <w:spacing w:after="120"/>
        <w:jc w:val="center"/>
        <w:rPr>
          <w:rFonts w:cs="Times New Roman"/>
          <w:b/>
          <w:bCs/>
          <w:sz w:val="22"/>
          <w:szCs w:val="22"/>
        </w:rPr>
      </w:pPr>
    </w:p>
    <w:p w14:paraId="5B958750" w14:textId="77777777" w:rsidR="00626F30" w:rsidRDefault="00626F30" w:rsidP="00210D01">
      <w:pPr>
        <w:spacing w:after="120"/>
        <w:jc w:val="center"/>
        <w:rPr>
          <w:rFonts w:cs="Times New Roman"/>
          <w:b/>
          <w:bCs/>
          <w:sz w:val="22"/>
          <w:szCs w:val="22"/>
        </w:rPr>
      </w:pPr>
    </w:p>
    <w:p w14:paraId="1274EFEB" w14:textId="77777777" w:rsidR="00626F30" w:rsidRDefault="00626F30" w:rsidP="00210D01">
      <w:pPr>
        <w:spacing w:after="120"/>
        <w:jc w:val="center"/>
        <w:rPr>
          <w:rFonts w:cs="Times New Roman"/>
          <w:b/>
          <w:bCs/>
          <w:sz w:val="22"/>
          <w:szCs w:val="22"/>
        </w:rPr>
      </w:pPr>
    </w:p>
    <w:p w14:paraId="2B24B468" w14:textId="77777777" w:rsidR="00626F30" w:rsidRDefault="00626F30" w:rsidP="00210D01">
      <w:pPr>
        <w:spacing w:after="120"/>
        <w:jc w:val="center"/>
        <w:rPr>
          <w:rFonts w:cs="Times New Roman"/>
          <w:b/>
          <w:bCs/>
          <w:sz w:val="22"/>
          <w:szCs w:val="22"/>
        </w:rPr>
      </w:pPr>
    </w:p>
    <w:p w14:paraId="3A29CFCD" w14:textId="77777777" w:rsidR="00626F30" w:rsidRDefault="00626F30" w:rsidP="00210D01">
      <w:pPr>
        <w:spacing w:after="120"/>
        <w:jc w:val="center"/>
        <w:rPr>
          <w:rFonts w:cs="Times New Roman"/>
          <w:b/>
          <w:bCs/>
          <w:sz w:val="22"/>
          <w:szCs w:val="22"/>
        </w:rPr>
      </w:pPr>
    </w:p>
    <w:p w14:paraId="7115B307" w14:textId="77777777" w:rsidR="00626F30" w:rsidRDefault="00626F30" w:rsidP="00210D01">
      <w:pPr>
        <w:spacing w:after="120"/>
        <w:jc w:val="center"/>
        <w:rPr>
          <w:rFonts w:cs="Times New Roman"/>
          <w:b/>
          <w:bCs/>
          <w:sz w:val="22"/>
          <w:szCs w:val="22"/>
        </w:rPr>
      </w:pPr>
    </w:p>
    <w:p w14:paraId="17716F07" w14:textId="77777777" w:rsidR="00210D01" w:rsidRPr="00210D01" w:rsidRDefault="007752FB" w:rsidP="003C315A">
      <w:pPr>
        <w:spacing w:after="120"/>
        <w:jc w:val="both"/>
        <w:rPr>
          <w:rFonts w:cs="Times New Roman"/>
          <w:color w:val="FF0000"/>
          <w:sz w:val="22"/>
          <w:szCs w:val="22"/>
        </w:rPr>
      </w:pPr>
      <w:r w:rsidRPr="00210D01">
        <w:rPr>
          <w:rFonts w:cs="Times New Roman"/>
          <w:b/>
          <w:bCs/>
          <w:sz w:val="22"/>
          <w:szCs w:val="22"/>
        </w:rPr>
        <w:lastRenderedPageBreak/>
        <w:t xml:space="preserve">Theoretical Framework: Kachru’s Deficit and Dominance </w:t>
      </w:r>
    </w:p>
    <w:p w14:paraId="75BD16C3" w14:textId="77777777" w:rsidR="00210D01" w:rsidRPr="00D05517" w:rsidRDefault="007752FB" w:rsidP="00CF27F5">
      <w:pPr>
        <w:jc w:val="both"/>
        <w:rPr>
          <w:rFonts w:cs="Times New Roman"/>
          <w:sz w:val="22"/>
          <w:szCs w:val="22"/>
        </w:rPr>
      </w:pPr>
      <w:r w:rsidRPr="00D05517">
        <w:rPr>
          <w:rFonts w:cs="Times New Roman"/>
          <w:sz w:val="22"/>
          <w:szCs w:val="22"/>
        </w:rPr>
        <w:t>Kachru (1983, 2005) suggests two theories for studying the origin of lexical borrowing in languages: deficit hypothesis and dominance. The deficit mentioned that borrowing implies linguistic differences in the language. The main reason for borrowing is to reduce the linguistic gap, especially in linguistic resources, that the speakers of a language borrow a word from another language, not to have a related word in their language. The prime objective of this kind of lexical borrowing is to fill the linguistic gap (Dashti &amp; Dashti, 2017; Khan, 2020).</w:t>
      </w:r>
    </w:p>
    <w:p w14:paraId="16CDF3A6" w14:textId="77777777" w:rsidR="00CF27F5" w:rsidRDefault="00CF27F5" w:rsidP="00CF27F5">
      <w:pPr>
        <w:ind w:firstLine="720"/>
        <w:jc w:val="both"/>
        <w:rPr>
          <w:rFonts w:cs="Times New Roman"/>
          <w:sz w:val="22"/>
          <w:szCs w:val="22"/>
        </w:rPr>
      </w:pPr>
    </w:p>
    <w:p w14:paraId="721F3205" w14:textId="1F1C2BED" w:rsidR="00210D01" w:rsidRPr="00D05517" w:rsidRDefault="007752FB" w:rsidP="00CF27F5">
      <w:pPr>
        <w:ind w:firstLine="720"/>
        <w:jc w:val="both"/>
        <w:rPr>
          <w:rFonts w:cs="Times New Roman"/>
          <w:sz w:val="22"/>
          <w:szCs w:val="22"/>
        </w:rPr>
      </w:pPr>
      <w:r w:rsidRPr="00D05517">
        <w:rPr>
          <w:rFonts w:cs="Times New Roman"/>
          <w:sz w:val="22"/>
          <w:szCs w:val="22"/>
        </w:rPr>
        <w:t>The dominance model suggests that when two cultures contact each other, culture learning and word-borrowing will lead from dominant to subordinate. Dashti and Dashti (2017) conclude that the speakers did not borrow words to fill the linguistic void but demonstrated the novelty of the individual language. Baba Nyonya used loanwords from Malay, Chinese, and other dialects to close semantics differences. Thus, the morphological incorporation of Malay words in Nyonya cuisines comes primarily under prevailing hypotheses (Wang et al., 2024) as the integration of new cultural symbols.</w:t>
      </w:r>
    </w:p>
    <w:p w14:paraId="46D7A584" w14:textId="77777777" w:rsidR="00CF27F5" w:rsidRDefault="00CF27F5" w:rsidP="00CF27F5">
      <w:pPr>
        <w:ind w:firstLine="720"/>
        <w:jc w:val="both"/>
        <w:rPr>
          <w:rFonts w:cs="Times New Roman"/>
          <w:sz w:val="22"/>
          <w:szCs w:val="22"/>
        </w:rPr>
      </w:pPr>
    </w:p>
    <w:p w14:paraId="31CEDB55" w14:textId="202BAEA5" w:rsidR="00210D01" w:rsidRPr="00D05517" w:rsidRDefault="007752FB" w:rsidP="00CF27F5">
      <w:pPr>
        <w:ind w:firstLine="720"/>
        <w:jc w:val="both"/>
        <w:rPr>
          <w:rFonts w:cs="Times New Roman"/>
          <w:sz w:val="22"/>
          <w:szCs w:val="22"/>
        </w:rPr>
      </w:pPr>
      <w:proofErr w:type="spellStart"/>
      <w:r w:rsidRPr="00D05517">
        <w:rPr>
          <w:rFonts w:cs="Times New Roman"/>
          <w:sz w:val="22"/>
          <w:szCs w:val="22"/>
        </w:rPr>
        <w:t>Fragkopoulou</w:t>
      </w:r>
      <w:proofErr w:type="spellEnd"/>
      <w:r w:rsidRPr="00D05517">
        <w:rPr>
          <w:rFonts w:cs="Times New Roman"/>
          <w:sz w:val="22"/>
          <w:szCs w:val="22"/>
        </w:rPr>
        <w:t xml:space="preserve"> (2015) proposes a broad range of study opinions on the morphological integration of loanwords. The morphological integration of the words of the loanword is not absurd (Romaine, 2010). It is a steady and gradable process since it requires three degrees of integration: total integration, partial integration, and zero integration (</w:t>
      </w:r>
      <w:proofErr w:type="spellStart"/>
      <w:r w:rsidRPr="00D05517">
        <w:rPr>
          <w:rFonts w:cs="Times New Roman"/>
          <w:sz w:val="22"/>
          <w:szCs w:val="22"/>
        </w:rPr>
        <w:t>Poplack</w:t>
      </w:r>
      <w:proofErr w:type="spellEnd"/>
      <w:r w:rsidRPr="00D05517">
        <w:rPr>
          <w:rFonts w:cs="Times New Roman"/>
          <w:sz w:val="22"/>
          <w:szCs w:val="22"/>
        </w:rPr>
        <w:t xml:space="preserve"> &amp; Sankoff, 1984), as mentioned in Khan (2020). The degree of morphological integration in the word is appropriate when the words are borrowed, which can be interpreted in the beneficiary language through morphological, phonological, and syntactic structures and code switches (Khan, 2020). The prospect of the recurrence of a word in the language of the beneficiary enhanced the chances of high integration of that word in the new language structure, which forms new loanwords that apply to the assumption of graduality (</w:t>
      </w:r>
      <w:proofErr w:type="spellStart"/>
      <w:r w:rsidRPr="00D05517">
        <w:rPr>
          <w:rFonts w:cs="Times New Roman"/>
          <w:sz w:val="22"/>
          <w:szCs w:val="22"/>
        </w:rPr>
        <w:t>Poplack</w:t>
      </w:r>
      <w:proofErr w:type="spellEnd"/>
      <w:r w:rsidRPr="00D05517">
        <w:rPr>
          <w:rFonts w:cs="Times New Roman"/>
          <w:sz w:val="22"/>
          <w:szCs w:val="22"/>
        </w:rPr>
        <w:t xml:space="preserve"> &amp; Dion, 2012).</w:t>
      </w:r>
    </w:p>
    <w:p w14:paraId="3C526FD3" w14:textId="77777777" w:rsidR="00CF27F5" w:rsidRDefault="00CF27F5" w:rsidP="00EE5399">
      <w:pPr>
        <w:spacing w:after="120"/>
        <w:ind w:firstLine="720"/>
        <w:jc w:val="both"/>
        <w:rPr>
          <w:rFonts w:cs="Times New Roman"/>
          <w:sz w:val="22"/>
          <w:szCs w:val="22"/>
        </w:rPr>
      </w:pPr>
    </w:p>
    <w:p w14:paraId="67C12CE9" w14:textId="59F58DEC" w:rsidR="00210D01" w:rsidRPr="00D05517" w:rsidRDefault="007752FB" w:rsidP="00EE5399">
      <w:pPr>
        <w:spacing w:after="120"/>
        <w:ind w:firstLine="720"/>
        <w:jc w:val="both"/>
        <w:rPr>
          <w:rFonts w:cs="Times New Roman"/>
          <w:sz w:val="22"/>
          <w:szCs w:val="22"/>
        </w:rPr>
      </w:pPr>
      <w:r w:rsidRPr="00D05517">
        <w:rPr>
          <w:rFonts w:cs="Times New Roman"/>
          <w:sz w:val="22"/>
          <w:szCs w:val="22"/>
        </w:rPr>
        <w:t xml:space="preserve">This study highlights the integration of Malay words in Nyonya cuisines, which expand on their diachronic and synchronic aspects (Saussure, 1916). In linguistic analysis, synchrony and diachrony are two opposing and corresponding points of view. A synchronic approach considers language without considering its past, whereas a diachronic approach is language’s creation and progression through history. Historical linguistics is generally a diachronic analysis (Anna et al., 2013; Nordquist, 2020). Saussure (1916) stresses the importance of the synchronic study of languages to understand their inner nature while never disregarding the importance of complementary diachrony. This theory has been used to explain the phenomenon of lexical borrowing in various languages, such as English, Bangla (Hoque et al., 2021), Arabic, and </w:t>
      </w:r>
      <w:r w:rsidRPr="00D05517">
        <w:rPr>
          <w:rFonts w:cs="Times New Roman"/>
          <w:b/>
          <w:bCs/>
          <w:sz w:val="22"/>
          <w:szCs w:val="22"/>
        </w:rPr>
        <w:t>Malay</w:t>
      </w:r>
      <w:r w:rsidRPr="00D05517">
        <w:rPr>
          <w:rFonts w:cs="Times New Roman"/>
          <w:sz w:val="22"/>
          <w:szCs w:val="22"/>
        </w:rPr>
        <w:t>.</w:t>
      </w:r>
      <w:r w:rsidRPr="00D05517">
        <w:rPr>
          <w:rFonts w:cs="Times New Roman"/>
          <w:b/>
          <w:bCs/>
          <w:sz w:val="22"/>
          <w:szCs w:val="22"/>
        </w:rPr>
        <w:t xml:space="preserve"> </w:t>
      </w:r>
      <w:r w:rsidRPr="00D05517">
        <w:rPr>
          <w:rFonts w:cs="Times New Roman"/>
          <w:sz w:val="22"/>
          <w:szCs w:val="22"/>
        </w:rPr>
        <w:t>However, some scholars have criticised this theory for being ethnocentric and have proposed alternative or complementary perspectives, such as the creativity hypothesis, the identity hypothesis, and the hybridity hypothesis (Kachru, 2005). These hypotheses emphasise the role of the borrowers’ agency, creativity, and identity construction in lexical borrowing.</w:t>
      </w:r>
    </w:p>
    <w:p w14:paraId="78E4C919" w14:textId="77777777" w:rsidR="00210D01" w:rsidRPr="00210D01" w:rsidRDefault="00210D01" w:rsidP="00210D01">
      <w:pPr>
        <w:spacing w:after="120"/>
        <w:jc w:val="both"/>
        <w:rPr>
          <w:rFonts w:cs="Times New Roman"/>
          <w:sz w:val="22"/>
          <w:szCs w:val="22"/>
        </w:rPr>
      </w:pPr>
    </w:p>
    <w:p w14:paraId="7C03B7D8" w14:textId="77777777" w:rsidR="00210D01" w:rsidRPr="00210D01" w:rsidRDefault="00210D01" w:rsidP="00210D01">
      <w:pPr>
        <w:spacing w:after="120"/>
        <w:jc w:val="both"/>
        <w:rPr>
          <w:rFonts w:cs="Times New Roman"/>
          <w:sz w:val="22"/>
          <w:szCs w:val="22"/>
        </w:rPr>
      </w:pPr>
    </w:p>
    <w:p w14:paraId="35B0CBBC" w14:textId="77777777" w:rsidR="00D05517" w:rsidRDefault="00D05517" w:rsidP="00210D01">
      <w:pPr>
        <w:spacing w:after="120"/>
        <w:rPr>
          <w:rFonts w:cs="Times New Roman"/>
          <w:b/>
          <w:bCs/>
          <w:sz w:val="22"/>
          <w:szCs w:val="22"/>
        </w:rPr>
      </w:pPr>
    </w:p>
    <w:p w14:paraId="5A84C549" w14:textId="77777777" w:rsidR="00D05517" w:rsidRDefault="00D05517" w:rsidP="00210D01">
      <w:pPr>
        <w:spacing w:after="120"/>
        <w:rPr>
          <w:rFonts w:cs="Times New Roman"/>
          <w:b/>
          <w:bCs/>
          <w:sz w:val="22"/>
          <w:szCs w:val="22"/>
        </w:rPr>
      </w:pPr>
    </w:p>
    <w:p w14:paraId="32916121" w14:textId="77777777" w:rsidR="00D05517" w:rsidRDefault="00D05517" w:rsidP="00210D01">
      <w:pPr>
        <w:spacing w:after="120"/>
        <w:rPr>
          <w:rFonts w:cs="Times New Roman"/>
          <w:b/>
          <w:bCs/>
          <w:sz w:val="22"/>
          <w:szCs w:val="22"/>
        </w:rPr>
      </w:pPr>
    </w:p>
    <w:p w14:paraId="0E480024" w14:textId="77777777" w:rsidR="00D05517" w:rsidRDefault="00D05517" w:rsidP="00210D01">
      <w:pPr>
        <w:spacing w:after="120"/>
        <w:rPr>
          <w:rFonts w:cs="Times New Roman"/>
          <w:b/>
          <w:bCs/>
          <w:sz w:val="22"/>
          <w:szCs w:val="22"/>
        </w:rPr>
      </w:pPr>
    </w:p>
    <w:p w14:paraId="7B3A0DB0" w14:textId="77777777" w:rsidR="00D05517" w:rsidRDefault="00D05517" w:rsidP="00210D01">
      <w:pPr>
        <w:spacing w:after="120"/>
        <w:rPr>
          <w:rFonts w:cs="Times New Roman"/>
          <w:b/>
          <w:bCs/>
          <w:sz w:val="22"/>
          <w:szCs w:val="22"/>
        </w:rPr>
      </w:pPr>
    </w:p>
    <w:p w14:paraId="7D2C0402" w14:textId="77777777" w:rsidR="00D05517" w:rsidRDefault="00D05517" w:rsidP="00210D01">
      <w:pPr>
        <w:spacing w:after="120"/>
        <w:rPr>
          <w:rFonts w:cs="Times New Roman"/>
          <w:b/>
          <w:bCs/>
          <w:sz w:val="22"/>
          <w:szCs w:val="22"/>
        </w:rPr>
      </w:pPr>
    </w:p>
    <w:p w14:paraId="1CA2B04C" w14:textId="77777777" w:rsidR="003C315A" w:rsidRDefault="003C315A" w:rsidP="00210D01">
      <w:pPr>
        <w:spacing w:after="120"/>
        <w:rPr>
          <w:rFonts w:cs="Times New Roman"/>
          <w:b/>
          <w:bCs/>
          <w:sz w:val="22"/>
          <w:szCs w:val="22"/>
        </w:rPr>
      </w:pPr>
    </w:p>
    <w:p w14:paraId="285218EB" w14:textId="1D985463" w:rsidR="00210D01" w:rsidRPr="00D05517" w:rsidRDefault="00CF27F5" w:rsidP="00210D01">
      <w:pPr>
        <w:spacing w:after="120"/>
        <w:rPr>
          <w:rFonts w:cs="Times New Roman"/>
          <w:b/>
          <w:bCs/>
          <w:sz w:val="24"/>
          <w:szCs w:val="24"/>
        </w:rPr>
      </w:pPr>
      <w:r w:rsidRPr="00D05517">
        <w:rPr>
          <w:rFonts w:cs="Times New Roman"/>
          <w:b/>
          <w:bCs/>
          <w:sz w:val="24"/>
          <w:szCs w:val="24"/>
        </w:rPr>
        <w:t>Methodology</w:t>
      </w:r>
    </w:p>
    <w:p w14:paraId="6C84F204" w14:textId="77777777" w:rsidR="00CF27F5" w:rsidRDefault="00CF27F5" w:rsidP="00D05517">
      <w:pPr>
        <w:spacing w:after="120"/>
        <w:jc w:val="both"/>
        <w:rPr>
          <w:rFonts w:cs="Times New Roman"/>
          <w:sz w:val="22"/>
          <w:szCs w:val="22"/>
        </w:rPr>
      </w:pPr>
    </w:p>
    <w:p w14:paraId="7092C9E2" w14:textId="77EA2471" w:rsidR="00210D01" w:rsidRPr="00D05517" w:rsidRDefault="007752FB" w:rsidP="00CF27F5">
      <w:pPr>
        <w:jc w:val="both"/>
        <w:rPr>
          <w:rFonts w:cs="Times New Roman"/>
          <w:sz w:val="22"/>
          <w:szCs w:val="22"/>
        </w:rPr>
      </w:pPr>
      <w:r w:rsidRPr="00D05517">
        <w:rPr>
          <w:rFonts w:cs="Times New Roman"/>
          <w:sz w:val="22"/>
          <w:szCs w:val="22"/>
        </w:rPr>
        <w:t>The study goals were accomplished using a qualitative method. A qualitative study is observational, in which results are not in percentages (</w:t>
      </w:r>
      <w:proofErr w:type="spellStart"/>
      <w:r w:rsidRPr="00D05517">
        <w:rPr>
          <w:rFonts w:cs="Times New Roman"/>
          <w:sz w:val="22"/>
          <w:szCs w:val="22"/>
        </w:rPr>
        <w:t>Sarantakos</w:t>
      </w:r>
      <w:proofErr w:type="spellEnd"/>
      <w:r w:rsidRPr="00D05517">
        <w:rPr>
          <w:rFonts w:cs="Times New Roman"/>
          <w:sz w:val="22"/>
          <w:szCs w:val="22"/>
        </w:rPr>
        <w:t>, 2013). Knowledge is practice or findings, not theory, and evidence can be in the form of pictures, artefacts, or videos in the empiric process (Punch, 1998). This approach stresses the openness and versatility of definition knowledge categories such as syntactic and semantic relationships. The researcher employed internet-based tools to conduct both traditional and contemporary ethnographic research. At the heart of ethnography is the concept that researchers gain insight into how individuals manifest their values, beliefs, and behaviours within a particular culture via extensive and ongoing engagement with research participants (Sharma &amp; Chiranjit, 2016). The ethnographic report encompasses narratives, social norms, and cultural motifs derived from this prolonged gathering. Technography is a method that examines the social aspects of objects by conducting observations in modern ethnography (Kien, 2008). The study conducted by Silverman (2017) demonstrates that word analysis can provide a qualitative outcome. The research examined the Baba Malay language, specifically identifying knowledge categories and Nyonya cuisine.</w:t>
      </w:r>
    </w:p>
    <w:p w14:paraId="5846938A" w14:textId="77777777" w:rsidR="00CF27F5" w:rsidRDefault="00CF27F5" w:rsidP="00CF27F5">
      <w:pPr>
        <w:ind w:firstLine="720"/>
        <w:jc w:val="both"/>
        <w:rPr>
          <w:rFonts w:cs="Times New Roman"/>
          <w:sz w:val="22"/>
          <w:szCs w:val="22"/>
        </w:rPr>
      </w:pPr>
    </w:p>
    <w:p w14:paraId="0E6CB692" w14:textId="77777777" w:rsidR="00CF27F5" w:rsidRDefault="007752FB" w:rsidP="00CF27F5">
      <w:pPr>
        <w:ind w:firstLine="720"/>
        <w:jc w:val="both"/>
        <w:rPr>
          <w:rFonts w:cs="Times New Roman"/>
          <w:sz w:val="22"/>
          <w:szCs w:val="22"/>
        </w:rPr>
      </w:pPr>
      <w:r w:rsidRPr="00D05517">
        <w:rPr>
          <w:rFonts w:cs="Times New Roman"/>
          <w:sz w:val="22"/>
          <w:szCs w:val="22"/>
        </w:rPr>
        <w:t xml:space="preserve">A sample list of 17 chosen Nyonya cuisines named after the combination of Malay and </w:t>
      </w:r>
      <w:proofErr w:type="spellStart"/>
      <w:r w:rsidRPr="00D05517">
        <w:rPr>
          <w:rFonts w:cs="Times New Roman"/>
          <w:sz w:val="22"/>
          <w:szCs w:val="22"/>
        </w:rPr>
        <w:t>Hokkien</w:t>
      </w:r>
      <w:proofErr w:type="spellEnd"/>
      <w:r w:rsidRPr="00D05517">
        <w:rPr>
          <w:rFonts w:cs="Times New Roman"/>
          <w:sz w:val="22"/>
          <w:szCs w:val="22"/>
        </w:rPr>
        <w:t xml:space="preserve"> languages was selected using purposive sampling</w:t>
      </w:r>
      <w:r w:rsidRPr="00D05517">
        <w:rPr>
          <w:rFonts w:cs="Times New Roman"/>
          <w:b/>
          <w:bCs/>
          <w:sz w:val="22"/>
          <w:szCs w:val="22"/>
        </w:rPr>
        <w:t xml:space="preserve"> </w:t>
      </w:r>
      <w:r w:rsidRPr="00D05517">
        <w:rPr>
          <w:rFonts w:cs="Times New Roman"/>
          <w:sz w:val="22"/>
          <w:szCs w:val="22"/>
        </w:rPr>
        <w:t xml:space="preserve">from various digital platforms (e.g., Facebook), particularly from Melaka because they are the origin of Baba Nyonya descendants. Samples gathered from secondary sources such as Nyonya cookbooks, magazines (e.g., </w:t>
      </w:r>
      <w:r w:rsidRPr="00D05517">
        <w:rPr>
          <w:rFonts w:cs="Times New Roman"/>
          <w:i/>
          <w:iCs/>
          <w:sz w:val="22"/>
          <w:szCs w:val="22"/>
        </w:rPr>
        <w:t>The Peranakan</w:t>
      </w:r>
      <w:r w:rsidRPr="00D05517">
        <w:rPr>
          <w:rFonts w:cs="Times New Roman"/>
          <w:sz w:val="22"/>
          <w:szCs w:val="22"/>
        </w:rPr>
        <w:t>), and Baba Nyonya books (e.g.,</w:t>
      </w:r>
      <w:r w:rsidRPr="00D05517">
        <w:rPr>
          <w:rFonts w:cs="Times New Roman"/>
          <w:i/>
          <w:iCs/>
          <w:sz w:val="22"/>
          <w:szCs w:val="22"/>
        </w:rPr>
        <w:t xml:space="preserve"> The </w:t>
      </w:r>
      <w:proofErr w:type="spellStart"/>
      <w:r w:rsidRPr="00D05517">
        <w:rPr>
          <w:rFonts w:cs="Times New Roman"/>
          <w:i/>
          <w:iCs/>
          <w:sz w:val="22"/>
          <w:szCs w:val="22"/>
        </w:rPr>
        <w:t>Babas</w:t>
      </w:r>
      <w:proofErr w:type="spellEnd"/>
      <w:r w:rsidRPr="00D05517">
        <w:rPr>
          <w:rFonts w:cs="Times New Roman"/>
          <w:sz w:val="22"/>
          <w:szCs w:val="22"/>
        </w:rPr>
        <w:t xml:space="preserve">) were analysed according to the Malay words and word-formation processes. This study used an analytical sampling process that relied on various qualitative testing designs, emphasising objective sampling to collect the requisite data from conclusions. Analytical approaches allow study designs to be more adaptive, allowing </w:t>
      </w:r>
      <w:proofErr w:type="gramStart"/>
      <w:r w:rsidRPr="00D05517">
        <w:rPr>
          <w:rFonts w:cs="Times New Roman"/>
          <w:sz w:val="22"/>
          <w:szCs w:val="22"/>
        </w:rPr>
        <w:t>particular protocols</w:t>
      </w:r>
      <w:proofErr w:type="gramEnd"/>
      <w:r w:rsidRPr="00D05517">
        <w:rPr>
          <w:rFonts w:cs="Times New Roman"/>
          <w:sz w:val="22"/>
          <w:szCs w:val="22"/>
        </w:rPr>
        <w:t xml:space="preserve"> to be implemented as required to achieve a goal.</w:t>
      </w:r>
    </w:p>
    <w:p w14:paraId="7A414E06" w14:textId="77777777" w:rsidR="00CF27F5" w:rsidRDefault="00CF27F5" w:rsidP="00CF27F5">
      <w:pPr>
        <w:ind w:firstLine="720"/>
        <w:jc w:val="both"/>
        <w:rPr>
          <w:rFonts w:cs="Times New Roman"/>
          <w:sz w:val="22"/>
          <w:szCs w:val="22"/>
        </w:rPr>
      </w:pPr>
    </w:p>
    <w:p w14:paraId="25651F5D" w14:textId="7BA4BF06" w:rsidR="00210D01" w:rsidRPr="00D05517" w:rsidRDefault="007752FB" w:rsidP="00CF27F5">
      <w:pPr>
        <w:ind w:firstLine="720"/>
        <w:jc w:val="both"/>
        <w:rPr>
          <w:rFonts w:cs="Times New Roman"/>
          <w:sz w:val="22"/>
          <w:szCs w:val="22"/>
        </w:rPr>
      </w:pPr>
      <w:r w:rsidRPr="00D05517">
        <w:rPr>
          <w:rFonts w:cs="Times New Roman"/>
          <w:sz w:val="22"/>
          <w:szCs w:val="22"/>
        </w:rPr>
        <w:t xml:space="preserve"> The library review required a step-by-step process to collect information to prepare a complete report. Primary references are experiments done by other scholars; they identify, interpret, and/or assess the details found in primary sources. Researchers conducted library research to gather information regarding Baba Nyonya, Nyonya cuisine, and a suitable theoretical framework for the study. Researchers recorded the Nyonya cuisines according to their syntactic and semantic types (Appendix A), presented the Malay language integration in Nyonya cuisines, and analysed the word-formation and its processes.</w:t>
      </w:r>
    </w:p>
    <w:p w14:paraId="1C2F17B2" w14:textId="77777777" w:rsidR="00EE5399" w:rsidRDefault="00EE5399" w:rsidP="003C315A">
      <w:pPr>
        <w:jc w:val="both"/>
        <w:rPr>
          <w:rFonts w:cs="Times New Roman"/>
          <w:sz w:val="22"/>
          <w:szCs w:val="22"/>
        </w:rPr>
      </w:pPr>
    </w:p>
    <w:p w14:paraId="33710B5A" w14:textId="299D8CCB" w:rsidR="003C315A" w:rsidRPr="00210D01" w:rsidRDefault="007752FB" w:rsidP="00EE5399">
      <w:pPr>
        <w:ind w:firstLine="720"/>
        <w:jc w:val="both"/>
        <w:rPr>
          <w:rFonts w:cs="Times New Roman"/>
          <w:color w:val="FF0000"/>
          <w:sz w:val="22"/>
          <w:szCs w:val="22"/>
        </w:rPr>
      </w:pPr>
      <w:r w:rsidRPr="00D05517">
        <w:rPr>
          <w:rFonts w:cs="Times New Roman"/>
          <w:sz w:val="22"/>
          <w:szCs w:val="22"/>
        </w:rPr>
        <w:t>The researcher conducted library research to gather information regarding Baba Nyonya, Nyonya cuisine, and a suitable theoretical framework for the study. This study used Lieber’s framework (2009) for loanwords/ borrowing and compounding. Loanwords were grouped into monomorphemic (phonologically using the categorisation of sound changes by Campbell, 2004) and polymorphemic loanwords (morphologically using the categorisation of word-formation) proposed by Bauer (2017) and Lieber (2020). This study highlights a morphological aspect of Baba Malay in Nyonya cuisine (Diagram 1).</w:t>
      </w:r>
      <w:r w:rsidR="000E1AAF">
        <w:rPr>
          <w:rFonts w:cs="Times New Roman"/>
          <w:sz w:val="22"/>
          <w:szCs w:val="22"/>
        </w:rPr>
        <w:t xml:space="preserve"> </w:t>
      </w:r>
      <w:r w:rsidR="000E1AAF" w:rsidRPr="00400B8B">
        <w:rPr>
          <w:rFonts w:cs="Times New Roman"/>
          <w:sz w:val="22"/>
          <w:szCs w:val="22"/>
        </w:rPr>
        <w:t xml:space="preserve">Regarding the degree of integration and reason for lexical borrowing, Kachru's framework for the dominance hypothesis (Diagram 2) was opted for the study. </w:t>
      </w:r>
      <w:r w:rsidR="000E1AAF" w:rsidRPr="000E1AAF">
        <w:rPr>
          <w:rFonts w:cs="Times New Roman"/>
          <w:sz w:val="22"/>
          <w:szCs w:val="22"/>
        </w:rPr>
        <w:t xml:space="preserve">Then, observation was conducted on digital platforms to gather information regarding Nyonya cuisine's etymology, cooking methods, and ingredients (Figures 3 &amp; Figure 4). </w:t>
      </w:r>
      <w:r w:rsidRPr="003C315A">
        <w:rPr>
          <w:rFonts w:cs="Times New Roman"/>
          <w:sz w:val="22"/>
          <w:szCs w:val="22"/>
        </w:rPr>
        <w:t>The researcher recorded data according to their syntactic and semantic types (Appendix A), presented the Malay language integration in Nyonya cuisines, and analysed the word-formation and its processes. Flowchart 1 shows the procedure of analysis.</w:t>
      </w:r>
    </w:p>
    <w:p w14:paraId="12CD4A00" w14:textId="77777777" w:rsidR="000E1AAF" w:rsidRPr="002078FF" w:rsidRDefault="000E1AAF" w:rsidP="000E1AAF">
      <w:pPr>
        <w:jc w:val="both"/>
        <w:rPr>
          <w:rFonts w:cs="Times New Roman"/>
          <w:sz w:val="22"/>
          <w:szCs w:val="22"/>
        </w:rPr>
      </w:pPr>
    </w:p>
    <w:p w14:paraId="66C4A28D" w14:textId="77777777" w:rsidR="00CF27F5" w:rsidRDefault="00CF27F5" w:rsidP="003424FF">
      <w:pPr>
        <w:rPr>
          <w:b/>
          <w:bCs/>
          <w:sz w:val="22"/>
          <w:szCs w:val="22"/>
        </w:rPr>
      </w:pPr>
    </w:p>
    <w:p w14:paraId="18A9CF68" w14:textId="49A8AB68" w:rsidR="003424FF" w:rsidRPr="003424FF" w:rsidRDefault="003424FF" w:rsidP="003424FF">
      <w:pPr>
        <w:rPr>
          <w:b/>
          <w:bCs/>
          <w:sz w:val="22"/>
          <w:szCs w:val="22"/>
        </w:rPr>
      </w:pPr>
      <w:r w:rsidRPr="003424FF">
        <w:rPr>
          <w:b/>
          <w:bCs/>
          <w:sz w:val="22"/>
          <w:szCs w:val="22"/>
        </w:rPr>
        <w:lastRenderedPageBreak/>
        <w:t xml:space="preserve">Diagram 1 </w:t>
      </w:r>
    </w:p>
    <w:p w14:paraId="25A7223E" w14:textId="77777777" w:rsidR="003424FF" w:rsidRDefault="003424FF" w:rsidP="003424FF">
      <w:pPr>
        <w:rPr>
          <w:rFonts w:cs="Times New Roman"/>
          <w:sz w:val="22"/>
          <w:szCs w:val="22"/>
        </w:rPr>
      </w:pPr>
    </w:p>
    <w:p w14:paraId="458679DC" w14:textId="0B10FC2E" w:rsidR="003424FF" w:rsidRPr="003424FF" w:rsidRDefault="003424FF" w:rsidP="003424FF">
      <w:pPr>
        <w:rPr>
          <w:b/>
          <w:bCs/>
          <w:i/>
          <w:iCs/>
          <w:sz w:val="22"/>
          <w:szCs w:val="22"/>
        </w:rPr>
      </w:pPr>
      <w:r w:rsidRPr="003424FF">
        <w:rPr>
          <w:rFonts w:cs="Times New Roman"/>
          <w:i/>
          <w:iCs/>
          <w:sz w:val="22"/>
          <w:szCs w:val="22"/>
        </w:rPr>
        <w:t>Loanwords in Baba Nyonya in Nyonya Cuisine</w:t>
      </w:r>
    </w:p>
    <w:p w14:paraId="689C8E5B" w14:textId="77777777" w:rsidR="000E1AAF" w:rsidRPr="00400B8B" w:rsidRDefault="000E1AAF" w:rsidP="003424FF">
      <w:pPr>
        <w:rPr>
          <w:rFonts w:cs="Times New Roman"/>
          <w:sz w:val="22"/>
          <w:szCs w:val="22"/>
        </w:rPr>
      </w:pPr>
    </w:p>
    <w:p w14:paraId="0F05B00E" w14:textId="77777777" w:rsidR="002078FF" w:rsidRDefault="007752FB" w:rsidP="00D05517">
      <w:pPr>
        <w:spacing w:after="120"/>
        <w:jc w:val="both"/>
        <w:rPr>
          <w:rFonts w:cs="Times New Roman"/>
          <w:sz w:val="22"/>
          <w:szCs w:val="22"/>
        </w:rPr>
      </w:pPr>
      <w:r w:rsidRPr="00D05517">
        <w:rPr>
          <w:rFonts w:cs="Times New Roman"/>
          <w:sz w:val="22"/>
          <w:szCs w:val="22"/>
        </w:rPr>
        <w:t xml:space="preserve"> </w:t>
      </w:r>
    </w:p>
    <w:p w14:paraId="683FB3B8" w14:textId="77777777" w:rsidR="00D05517" w:rsidRDefault="007752FB" w:rsidP="00210D01">
      <w:pPr>
        <w:jc w:val="both"/>
        <w:rPr>
          <w:rFonts w:cs="Times New Roman"/>
          <w:sz w:val="22"/>
          <w:szCs w:val="22"/>
        </w:rPr>
      </w:pPr>
      <w:r>
        <w:rPr>
          <w:noProof/>
          <w:sz w:val="22"/>
          <w:szCs w:val="22"/>
          <w:lang w:val="en-US" w:eastAsia="ja-JP"/>
        </w:rPr>
        <w:drawing>
          <wp:anchor distT="0" distB="0" distL="114300" distR="114300" simplePos="0" relativeHeight="251667456" behindDoc="0" locked="0" layoutInCell="1" allowOverlap="1" wp14:anchorId="7D8B1C9A" wp14:editId="5CD536C8">
            <wp:simplePos x="0" y="0"/>
            <wp:positionH relativeFrom="column">
              <wp:posOffset>1067435</wp:posOffset>
            </wp:positionH>
            <wp:positionV relativeFrom="paragraph">
              <wp:posOffset>59055</wp:posOffset>
            </wp:positionV>
            <wp:extent cx="4389120" cy="3036570"/>
            <wp:effectExtent l="76200" t="57150" r="68580" b="87630"/>
            <wp:wrapSquare wrapText="bothSides"/>
            <wp:docPr id="61078855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6EDE813E" w14:textId="77777777" w:rsidR="00D05517" w:rsidRPr="00D05517" w:rsidRDefault="00D05517" w:rsidP="00210D01">
      <w:pPr>
        <w:jc w:val="both"/>
        <w:rPr>
          <w:rFonts w:cs="Times New Roman"/>
          <w:sz w:val="22"/>
          <w:szCs w:val="22"/>
        </w:rPr>
      </w:pPr>
    </w:p>
    <w:p w14:paraId="69111AD6" w14:textId="77777777" w:rsidR="002078FF" w:rsidRDefault="002078FF" w:rsidP="00210D01">
      <w:pPr>
        <w:jc w:val="center"/>
        <w:rPr>
          <w:rFonts w:cs="Times New Roman"/>
          <w:b/>
          <w:bCs/>
          <w:sz w:val="22"/>
          <w:szCs w:val="22"/>
        </w:rPr>
      </w:pPr>
    </w:p>
    <w:p w14:paraId="503F728F" w14:textId="77777777" w:rsidR="002078FF" w:rsidRDefault="002078FF" w:rsidP="00210D01">
      <w:pPr>
        <w:jc w:val="center"/>
        <w:rPr>
          <w:rFonts w:cs="Times New Roman"/>
          <w:b/>
          <w:bCs/>
          <w:sz w:val="22"/>
          <w:szCs w:val="22"/>
        </w:rPr>
      </w:pPr>
    </w:p>
    <w:p w14:paraId="2D1ACA97" w14:textId="77777777" w:rsidR="002078FF" w:rsidRDefault="002078FF" w:rsidP="00210D01">
      <w:pPr>
        <w:jc w:val="center"/>
        <w:rPr>
          <w:rFonts w:cs="Times New Roman"/>
          <w:b/>
          <w:bCs/>
          <w:sz w:val="22"/>
          <w:szCs w:val="22"/>
        </w:rPr>
      </w:pPr>
    </w:p>
    <w:p w14:paraId="77DAD93F" w14:textId="77777777" w:rsidR="002078FF" w:rsidRDefault="002078FF" w:rsidP="00210D01">
      <w:pPr>
        <w:jc w:val="center"/>
        <w:rPr>
          <w:rFonts w:cs="Times New Roman"/>
          <w:b/>
          <w:bCs/>
          <w:sz w:val="22"/>
          <w:szCs w:val="22"/>
        </w:rPr>
      </w:pPr>
    </w:p>
    <w:p w14:paraId="21CD3049" w14:textId="77777777" w:rsidR="002078FF" w:rsidRDefault="002078FF" w:rsidP="00210D01">
      <w:pPr>
        <w:jc w:val="center"/>
        <w:rPr>
          <w:rFonts w:cs="Times New Roman"/>
          <w:b/>
          <w:bCs/>
          <w:sz w:val="22"/>
          <w:szCs w:val="22"/>
        </w:rPr>
      </w:pPr>
    </w:p>
    <w:p w14:paraId="57C237A9" w14:textId="77777777" w:rsidR="002078FF" w:rsidRDefault="002078FF" w:rsidP="00210D01">
      <w:pPr>
        <w:jc w:val="center"/>
        <w:rPr>
          <w:rFonts w:cs="Times New Roman"/>
          <w:b/>
          <w:bCs/>
          <w:sz w:val="22"/>
          <w:szCs w:val="22"/>
        </w:rPr>
      </w:pPr>
    </w:p>
    <w:p w14:paraId="50DE31C0" w14:textId="77777777" w:rsidR="002078FF" w:rsidRDefault="002078FF" w:rsidP="00210D01">
      <w:pPr>
        <w:jc w:val="center"/>
        <w:rPr>
          <w:rFonts w:cs="Times New Roman"/>
          <w:b/>
          <w:bCs/>
          <w:sz w:val="22"/>
          <w:szCs w:val="22"/>
        </w:rPr>
      </w:pPr>
    </w:p>
    <w:p w14:paraId="7727670B" w14:textId="77777777" w:rsidR="002078FF" w:rsidRDefault="002078FF" w:rsidP="00210D01">
      <w:pPr>
        <w:jc w:val="center"/>
        <w:rPr>
          <w:rFonts w:cs="Times New Roman"/>
          <w:b/>
          <w:bCs/>
          <w:sz w:val="22"/>
          <w:szCs w:val="22"/>
        </w:rPr>
      </w:pPr>
    </w:p>
    <w:p w14:paraId="3DA8F819" w14:textId="77777777" w:rsidR="002078FF" w:rsidRDefault="002078FF" w:rsidP="00210D01">
      <w:pPr>
        <w:jc w:val="center"/>
        <w:rPr>
          <w:rFonts w:cs="Times New Roman"/>
          <w:b/>
          <w:bCs/>
          <w:sz w:val="22"/>
          <w:szCs w:val="22"/>
        </w:rPr>
      </w:pPr>
    </w:p>
    <w:p w14:paraId="1642AE87" w14:textId="77777777" w:rsidR="002078FF" w:rsidRDefault="002078FF" w:rsidP="00210D01">
      <w:pPr>
        <w:jc w:val="center"/>
        <w:rPr>
          <w:rFonts w:cs="Times New Roman"/>
          <w:b/>
          <w:bCs/>
          <w:sz w:val="22"/>
          <w:szCs w:val="22"/>
        </w:rPr>
      </w:pPr>
    </w:p>
    <w:p w14:paraId="172E238C" w14:textId="77777777" w:rsidR="002078FF" w:rsidRDefault="002078FF" w:rsidP="00210D01">
      <w:pPr>
        <w:jc w:val="center"/>
        <w:rPr>
          <w:rFonts w:cs="Times New Roman"/>
          <w:b/>
          <w:bCs/>
          <w:sz w:val="22"/>
          <w:szCs w:val="22"/>
        </w:rPr>
      </w:pPr>
    </w:p>
    <w:p w14:paraId="601675AB" w14:textId="77777777" w:rsidR="002078FF" w:rsidRDefault="002078FF" w:rsidP="00210D01">
      <w:pPr>
        <w:jc w:val="center"/>
        <w:rPr>
          <w:rFonts w:cs="Times New Roman"/>
          <w:b/>
          <w:bCs/>
          <w:sz w:val="22"/>
          <w:szCs w:val="22"/>
        </w:rPr>
      </w:pPr>
    </w:p>
    <w:p w14:paraId="58AD09B8" w14:textId="77777777" w:rsidR="002078FF" w:rsidRDefault="002078FF" w:rsidP="00210D01">
      <w:pPr>
        <w:jc w:val="center"/>
        <w:rPr>
          <w:rFonts w:cs="Times New Roman"/>
          <w:b/>
          <w:bCs/>
          <w:sz w:val="22"/>
          <w:szCs w:val="22"/>
        </w:rPr>
      </w:pPr>
    </w:p>
    <w:p w14:paraId="015AC791" w14:textId="77777777" w:rsidR="002078FF" w:rsidRDefault="002078FF" w:rsidP="00210D01">
      <w:pPr>
        <w:jc w:val="center"/>
        <w:rPr>
          <w:rFonts w:cs="Times New Roman"/>
          <w:b/>
          <w:bCs/>
          <w:sz w:val="22"/>
          <w:szCs w:val="22"/>
        </w:rPr>
      </w:pPr>
    </w:p>
    <w:p w14:paraId="12A6B27C" w14:textId="77777777" w:rsidR="002078FF" w:rsidRDefault="002078FF" w:rsidP="00210D01">
      <w:pPr>
        <w:jc w:val="center"/>
        <w:rPr>
          <w:rFonts w:cs="Times New Roman"/>
          <w:b/>
          <w:bCs/>
          <w:sz w:val="22"/>
          <w:szCs w:val="22"/>
        </w:rPr>
      </w:pPr>
    </w:p>
    <w:p w14:paraId="201A0A5A" w14:textId="77777777" w:rsidR="00210D01" w:rsidRDefault="00210D01" w:rsidP="00210D01">
      <w:pPr>
        <w:jc w:val="both"/>
        <w:rPr>
          <w:sz w:val="22"/>
          <w:szCs w:val="22"/>
        </w:rPr>
      </w:pPr>
    </w:p>
    <w:p w14:paraId="220BF2BB" w14:textId="77777777" w:rsidR="000E1AAF" w:rsidRDefault="000E1AAF" w:rsidP="00210D01">
      <w:pPr>
        <w:jc w:val="both"/>
        <w:rPr>
          <w:sz w:val="22"/>
          <w:szCs w:val="22"/>
        </w:rPr>
      </w:pPr>
    </w:p>
    <w:p w14:paraId="0DF1AFDF" w14:textId="77777777" w:rsidR="003424FF" w:rsidRDefault="003424FF" w:rsidP="003424FF">
      <w:pPr>
        <w:rPr>
          <w:rFonts w:cs="Times New Roman"/>
          <w:b/>
          <w:bCs/>
          <w:sz w:val="22"/>
          <w:szCs w:val="22"/>
        </w:rPr>
      </w:pPr>
    </w:p>
    <w:p w14:paraId="0F024A4B" w14:textId="46D3A85D" w:rsidR="003424FF" w:rsidRDefault="003424FF" w:rsidP="003424FF">
      <w:pPr>
        <w:rPr>
          <w:rFonts w:cs="Times New Roman"/>
          <w:b/>
          <w:bCs/>
          <w:sz w:val="22"/>
          <w:szCs w:val="22"/>
        </w:rPr>
      </w:pPr>
      <w:r w:rsidRPr="002078FF">
        <w:rPr>
          <w:rFonts w:cs="Times New Roman"/>
          <w:b/>
          <w:bCs/>
          <w:sz w:val="22"/>
          <w:szCs w:val="22"/>
        </w:rPr>
        <w:t>Diagram 2</w:t>
      </w:r>
    </w:p>
    <w:p w14:paraId="267C46D3" w14:textId="77777777" w:rsidR="003424FF" w:rsidRDefault="003424FF" w:rsidP="003424FF">
      <w:pPr>
        <w:rPr>
          <w:rFonts w:cs="Times New Roman"/>
        </w:rPr>
      </w:pPr>
    </w:p>
    <w:p w14:paraId="65E8E9DF" w14:textId="40EEDC0A" w:rsidR="003424FF" w:rsidRPr="003424FF" w:rsidRDefault="003424FF" w:rsidP="003424FF">
      <w:pPr>
        <w:rPr>
          <w:rFonts w:cs="Times New Roman"/>
          <w:i/>
          <w:iCs/>
          <w:sz w:val="22"/>
          <w:szCs w:val="22"/>
        </w:rPr>
      </w:pPr>
      <w:r w:rsidRPr="003424FF">
        <w:rPr>
          <w:rFonts w:cs="Times New Roman"/>
          <w:i/>
          <w:iCs/>
          <w:sz w:val="22"/>
          <w:szCs w:val="22"/>
        </w:rPr>
        <w:t>Kachru’s Dominance Hypothesis</w:t>
      </w:r>
    </w:p>
    <w:p w14:paraId="33610CEB" w14:textId="77777777" w:rsidR="003424FF" w:rsidRPr="002078FF" w:rsidRDefault="003424FF" w:rsidP="003424FF">
      <w:pPr>
        <w:jc w:val="both"/>
        <w:rPr>
          <w:rFonts w:cs="Times New Roman"/>
          <w:sz w:val="22"/>
          <w:szCs w:val="22"/>
        </w:rPr>
      </w:pPr>
    </w:p>
    <w:p w14:paraId="40FB31A4" w14:textId="17B8608F" w:rsidR="00400B8B" w:rsidRDefault="007752FB" w:rsidP="00210D01">
      <w:pPr>
        <w:jc w:val="both"/>
        <w:rPr>
          <w:rFonts w:cs="Times New Roman"/>
          <w:color w:val="FF0000"/>
          <w:sz w:val="22"/>
          <w:szCs w:val="22"/>
        </w:rPr>
      </w:pPr>
      <w:r w:rsidRPr="002078FF">
        <w:rPr>
          <w:rFonts w:cs="Times New Roman"/>
          <w:noProof/>
          <w:color w:val="FF0000"/>
          <w:sz w:val="22"/>
          <w:szCs w:val="22"/>
          <w:lang w:val="en-US" w:eastAsia="ja-JP"/>
          <w14:ligatures w14:val="standardContextual"/>
        </w:rPr>
        <w:drawing>
          <wp:anchor distT="0" distB="0" distL="114300" distR="114300" simplePos="0" relativeHeight="251668480" behindDoc="0" locked="0" layoutInCell="1" allowOverlap="1" wp14:anchorId="7AA373CA" wp14:editId="6B9E041E">
            <wp:simplePos x="0" y="0"/>
            <wp:positionH relativeFrom="margin">
              <wp:posOffset>304800</wp:posOffset>
            </wp:positionH>
            <wp:positionV relativeFrom="paragraph">
              <wp:posOffset>170815</wp:posOffset>
            </wp:positionV>
            <wp:extent cx="5711190" cy="2194560"/>
            <wp:effectExtent l="0" t="19050" r="3810" b="15240"/>
            <wp:wrapSquare wrapText="bothSides"/>
            <wp:docPr id="292387344"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7FAC498D" w14:textId="77777777" w:rsidR="00400B8B" w:rsidRDefault="00400B8B" w:rsidP="00210D01">
      <w:pPr>
        <w:jc w:val="both"/>
        <w:rPr>
          <w:rFonts w:cs="Times New Roman"/>
          <w:color w:val="FF0000"/>
          <w:sz w:val="22"/>
          <w:szCs w:val="22"/>
        </w:rPr>
      </w:pPr>
    </w:p>
    <w:p w14:paraId="0F8E926C" w14:textId="77777777" w:rsidR="00400B8B" w:rsidRDefault="00400B8B" w:rsidP="00210D01">
      <w:pPr>
        <w:jc w:val="both"/>
        <w:rPr>
          <w:rFonts w:cs="Times New Roman"/>
          <w:color w:val="FF0000"/>
          <w:sz w:val="22"/>
          <w:szCs w:val="22"/>
        </w:rPr>
      </w:pPr>
    </w:p>
    <w:p w14:paraId="6B93F7CC" w14:textId="77777777" w:rsidR="00400B8B" w:rsidRDefault="00400B8B" w:rsidP="00210D01">
      <w:pPr>
        <w:jc w:val="both"/>
        <w:rPr>
          <w:rFonts w:cs="Times New Roman"/>
          <w:color w:val="FF0000"/>
          <w:sz w:val="22"/>
          <w:szCs w:val="22"/>
        </w:rPr>
      </w:pPr>
    </w:p>
    <w:p w14:paraId="269640A7" w14:textId="77777777" w:rsidR="00400B8B" w:rsidRDefault="00400B8B" w:rsidP="00210D01">
      <w:pPr>
        <w:jc w:val="both"/>
        <w:rPr>
          <w:rFonts w:cs="Times New Roman"/>
          <w:color w:val="FF0000"/>
          <w:sz w:val="22"/>
          <w:szCs w:val="22"/>
        </w:rPr>
      </w:pPr>
    </w:p>
    <w:p w14:paraId="6D3AFDBD" w14:textId="77777777" w:rsidR="00400B8B" w:rsidRDefault="00400B8B" w:rsidP="00210D01">
      <w:pPr>
        <w:jc w:val="both"/>
        <w:rPr>
          <w:rFonts w:cs="Times New Roman"/>
          <w:color w:val="FF0000"/>
          <w:sz w:val="22"/>
          <w:szCs w:val="22"/>
        </w:rPr>
      </w:pPr>
    </w:p>
    <w:p w14:paraId="0B2528E9" w14:textId="77777777" w:rsidR="00400B8B" w:rsidRDefault="00400B8B" w:rsidP="00210D01">
      <w:pPr>
        <w:jc w:val="both"/>
        <w:rPr>
          <w:rFonts w:cs="Times New Roman"/>
          <w:color w:val="FF0000"/>
          <w:sz w:val="22"/>
          <w:szCs w:val="22"/>
        </w:rPr>
      </w:pPr>
    </w:p>
    <w:p w14:paraId="2B9F1FD4" w14:textId="77777777" w:rsidR="00400B8B" w:rsidRDefault="00400B8B" w:rsidP="00210D01">
      <w:pPr>
        <w:jc w:val="both"/>
        <w:rPr>
          <w:rFonts w:cs="Times New Roman"/>
          <w:color w:val="FF0000"/>
          <w:sz w:val="22"/>
          <w:szCs w:val="22"/>
        </w:rPr>
      </w:pPr>
    </w:p>
    <w:p w14:paraId="1294CFCD" w14:textId="77777777" w:rsidR="00400B8B" w:rsidRDefault="00400B8B" w:rsidP="00210D01">
      <w:pPr>
        <w:jc w:val="both"/>
        <w:rPr>
          <w:rFonts w:cs="Times New Roman"/>
          <w:color w:val="FF0000"/>
          <w:sz w:val="22"/>
          <w:szCs w:val="22"/>
        </w:rPr>
      </w:pPr>
    </w:p>
    <w:p w14:paraId="71F49F65" w14:textId="77777777" w:rsidR="00400B8B" w:rsidRDefault="00400B8B" w:rsidP="00210D01">
      <w:pPr>
        <w:jc w:val="both"/>
        <w:rPr>
          <w:rFonts w:cs="Times New Roman"/>
          <w:color w:val="FF0000"/>
          <w:sz w:val="22"/>
          <w:szCs w:val="22"/>
        </w:rPr>
      </w:pPr>
    </w:p>
    <w:p w14:paraId="5093E12C" w14:textId="77777777" w:rsidR="00400B8B" w:rsidRDefault="00400B8B" w:rsidP="00210D01">
      <w:pPr>
        <w:jc w:val="both"/>
        <w:rPr>
          <w:rFonts w:cs="Times New Roman"/>
          <w:color w:val="FF0000"/>
          <w:sz w:val="22"/>
          <w:szCs w:val="22"/>
        </w:rPr>
      </w:pPr>
    </w:p>
    <w:p w14:paraId="54323C03" w14:textId="77777777" w:rsidR="00400B8B" w:rsidRDefault="00400B8B" w:rsidP="00210D01">
      <w:pPr>
        <w:jc w:val="both"/>
        <w:rPr>
          <w:rFonts w:cs="Times New Roman"/>
          <w:color w:val="FF0000"/>
          <w:sz w:val="22"/>
          <w:szCs w:val="22"/>
        </w:rPr>
      </w:pPr>
    </w:p>
    <w:p w14:paraId="26350F91" w14:textId="77777777" w:rsidR="00400B8B" w:rsidRPr="002078FF" w:rsidRDefault="00400B8B" w:rsidP="00210D01">
      <w:pPr>
        <w:jc w:val="both"/>
        <w:rPr>
          <w:rFonts w:cs="Times New Roman"/>
          <w:color w:val="FF0000"/>
          <w:sz w:val="22"/>
          <w:szCs w:val="22"/>
        </w:rPr>
      </w:pPr>
    </w:p>
    <w:p w14:paraId="56EC41F4" w14:textId="77777777" w:rsidR="00210D01" w:rsidRDefault="00210D01" w:rsidP="00210D01">
      <w:pPr>
        <w:jc w:val="both"/>
        <w:rPr>
          <w:rFonts w:cs="Times New Roman"/>
          <w:sz w:val="22"/>
          <w:szCs w:val="22"/>
        </w:rPr>
      </w:pPr>
    </w:p>
    <w:p w14:paraId="429461E6" w14:textId="77777777" w:rsidR="003424FF" w:rsidRDefault="003424FF" w:rsidP="00210D01">
      <w:pPr>
        <w:jc w:val="both"/>
        <w:rPr>
          <w:rFonts w:cs="Times New Roman"/>
          <w:sz w:val="22"/>
          <w:szCs w:val="22"/>
        </w:rPr>
      </w:pPr>
    </w:p>
    <w:p w14:paraId="34CE0F14" w14:textId="77777777" w:rsidR="003424FF" w:rsidRDefault="003424FF" w:rsidP="00210D01">
      <w:pPr>
        <w:jc w:val="both"/>
        <w:rPr>
          <w:rFonts w:cs="Times New Roman"/>
          <w:sz w:val="22"/>
          <w:szCs w:val="22"/>
        </w:rPr>
      </w:pPr>
    </w:p>
    <w:p w14:paraId="0E00065C" w14:textId="77777777" w:rsidR="003424FF" w:rsidRDefault="003424FF" w:rsidP="00210D01">
      <w:pPr>
        <w:jc w:val="both"/>
        <w:rPr>
          <w:rFonts w:cs="Times New Roman"/>
          <w:sz w:val="22"/>
          <w:szCs w:val="22"/>
        </w:rPr>
      </w:pPr>
    </w:p>
    <w:p w14:paraId="602D19C4" w14:textId="77777777" w:rsidR="003424FF" w:rsidRDefault="003424FF" w:rsidP="00210D01">
      <w:pPr>
        <w:jc w:val="both"/>
        <w:rPr>
          <w:rFonts w:cs="Times New Roman"/>
          <w:sz w:val="22"/>
          <w:szCs w:val="22"/>
        </w:rPr>
      </w:pPr>
    </w:p>
    <w:p w14:paraId="36848D77" w14:textId="77777777" w:rsidR="003424FF" w:rsidRDefault="003424FF" w:rsidP="00210D01">
      <w:pPr>
        <w:jc w:val="both"/>
        <w:rPr>
          <w:rFonts w:cs="Times New Roman"/>
          <w:sz w:val="22"/>
          <w:szCs w:val="22"/>
        </w:rPr>
      </w:pPr>
    </w:p>
    <w:p w14:paraId="61BC5C4D" w14:textId="77777777" w:rsidR="003424FF" w:rsidRDefault="003424FF" w:rsidP="00210D01">
      <w:pPr>
        <w:jc w:val="both"/>
        <w:rPr>
          <w:rFonts w:cs="Times New Roman"/>
          <w:sz w:val="22"/>
          <w:szCs w:val="22"/>
        </w:rPr>
      </w:pPr>
    </w:p>
    <w:p w14:paraId="0495FF74" w14:textId="77777777" w:rsidR="003424FF" w:rsidRDefault="003424FF" w:rsidP="00210D01">
      <w:pPr>
        <w:jc w:val="both"/>
        <w:rPr>
          <w:rFonts w:cs="Times New Roman"/>
          <w:sz w:val="22"/>
          <w:szCs w:val="22"/>
        </w:rPr>
      </w:pPr>
    </w:p>
    <w:p w14:paraId="1622AB20" w14:textId="10AA9E07" w:rsidR="003424FF" w:rsidRPr="003424FF" w:rsidRDefault="003424FF" w:rsidP="00210D01">
      <w:pPr>
        <w:jc w:val="both"/>
        <w:rPr>
          <w:rFonts w:cs="Times New Roman"/>
          <w:b/>
          <w:bCs/>
          <w:sz w:val="22"/>
          <w:szCs w:val="22"/>
        </w:rPr>
      </w:pPr>
      <w:r w:rsidRPr="003424FF">
        <w:rPr>
          <w:rFonts w:cs="Times New Roman"/>
          <w:b/>
          <w:bCs/>
          <w:sz w:val="22"/>
          <w:szCs w:val="22"/>
        </w:rPr>
        <w:t>Figure 3</w:t>
      </w:r>
    </w:p>
    <w:p w14:paraId="69D1CC59" w14:textId="77777777" w:rsidR="003424FF" w:rsidRDefault="003424FF" w:rsidP="00210D01">
      <w:pPr>
        <w:jc w:val="both"/>
        <w:rPr>
          <w:rFonts w:cs="Times New Roman"/>
          <w:sz w:val="22"/>
          <w:szCs w:val="22"/>
        </w:rPr>
      </w:pPr>
    </w:p>
    <w:p w14:paraId="06FF5CE5" w14:textId="69D471E7" w:rsidR="003424FF" w:rsidRPr="003424FF" w:rsidRDefault="003424FF" w:rsidP="00210D01">
      <w:pPr>
        <w:jc w:val="both"/>
        <w:rPr>
          <w:rFonts w:cs="Times New Roman"/>
          <w:i/>
          <w:iCs/>
          <w:sz w:val="22"/>
          <w:szCs w:val="22"/>
        </w:rPr>
      </w:pPr>
      <w:r w:rsidRPr="003424FF">
        <w:rPr>
          <w:rFonts w:cs="Times New Roman"/>
          <w:i/>
          <w:iCs/>
          <w:sz w:val="22"/>
          <w:szCs w:val="22"/>
        </w:rPr>
        <w:t>The Making of Cendol</w:t>
      </w:r>
    </w:p>
    <w:p w14:paraId="21352B2A" w14:textId="44AA59A2" w:rsidR="003424FF" w:rsidRDefault="003424FF" w:rsidP="00210D01">
      <w:pPr>
        <w:jc w:val="both"/>
        <w:rPr>
          <w:rFonts w:cs="Times New Roman"/>
          <w:sz w:val="22"/>
          <w:szCs w:val="22"/>
        </w:rPr>
      </w:pPr>
    </w:p>
    <w:p w14:paraId="2C57DA6D" w14:textId="563D70E5" w:rsidR="003424FF" w:rsidRPr="002078FF" w:rsidRDefault="00D71E39" w:rsidP="00210D01">
      <w:pPr>
        <w:jc w:val="both"/>
        <w:rPr>
          <w:rFonts w:cs="Times New Roman"/>
          <w:sz w:val="22"/>
          <w:szCs w:val="22"/>
        </w:rPr>
      </w:pPr>
      <w:r w:rsidRPr="00210D01">
        <w:rPr>
          <w:b/>
          <w:bCs/>
          <w:noProof/>
          <w:sz w:val="22"/>
          <w:szCs w:val="22"/>
          <w:lang w:val="en-US" w:eastAsia="ja-JP"/>
          <w14:ligatures w14:val="standardContextual"/>
        </w:rPr>
        <w:drawing>
          <wp:anchor distT="0" distB="0" distL="114300" distR="114300" simplePos="0" relativeHeight="251669504" behindDoc="0" locked="0" layoutInCell="1" allowOverlap="1" wp14:anchorId="2810D6EE" wp14:editId="37AD5BE2">
            <wp:simplePos x="0" y="0"/>
            <wp:positionH relativeFrom="margin">
              <wp:posOffset>1968500</wp:posOffset>
            </wp:positionH>
            <wp:positionV relativeFrom="paragraph">
              <wp:posOffset>46990</wp:posOffset>
            </wp:positionV>
            <wp:extent cx="3002280" cy="3238500"/>
            <wp:effectExtent l="0" t="0" r="7620" b="0"/>
            <wp:wrapSquare wrapText="bothSides"/>
            <wp:docPr id="92940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02475" name=""/>
                    <pic:cNvPicPr/>
                  </pic:nvPicPr>
                  <pic:blipFill>
                    <a:blip r:embed="rId31">
                      <a:extLst>
                        <a:ext uri="{28A0092B-C50C-407E-A947-70E740481C1C}">
                          <a14:useLocalDpi xmlns:a14="http://schemas.microsoft.com/office/drawing/2010/main" val="0"/>
                        </a:ext>
                      </a:extLst>
                    </a:blip>
                    <a:srcRect r="2148"/>
                    <a:stretch>
                      <a:fillRect/>
                    </a:stretch>
                  </pic:blipFill>
                  <pic:spPr bwMode="auto">
                    <a:xfrm>
                      <a:off x="0" y="0"/>
                      <a:ext cx="3002280"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054"/>
      </w:tblGrid>
      <w:tr w:rsidR="00BA6180" w14:paraId="50A18BBE" w14:textId="77777777" w:rsidTr="003C315A">
        <w:trPr>
          <w:trHeight w:val="5400"/>
        </w:trPr>
        <w:tc>
          <w:tcPr>
            <w:tcW w:w="4983" w:type="dxa"/>
          </w:tcPr>
          <w:p w14:paraId="553A7478" w14:textId="3A929CEA" w:rsidR="00210D01" w:rsidRDefault="00210D01" w:rsidP="00D71E39">
            <w:pPr>
              <w:rPr>
                <w:rFonts w:cs="Times New Roman"/>
                <w:b/>
                <w:bCs/>
                <w:sz w:val="22"/>
                <w:szCs w:val="22"/>
              </w:rPr>
            </w:pPr>
          </w:p>
          <w:p w14:paraId="500B0B3E" w14:textId="709614F6" w:rsidR="00D71E39" w:rsidRPr="00D71E39" w:rsidRDefault="00D71E39" w:rsidP="00D71E39">
            <w:pPr>
              <w:rPr>
                <w:rFonts w:cs="Times New Roman"/>
                <w:b/>
                <w:bCs/>
                <w:sz w:val="22"/>
                <w:szCs w:val="22"/>
              </w:rPr>
            </w:pPr>
            <w:r w:rsidRPr="00D71E39">
              <w:rPr>
                <w:rFonts w:cs="Times New Roman"/>
                <w:b/>
                <w:bCs/>
                <w:sz w:val="22"/>
                <w:szCs w:val="22"/>
              </w:rPr>
              <w:t>Figure 4</w:t>
            </w:r>
          </w:p>
          <w:p w14:paraId="4BD93009" w14:textId="77777777" w:rsidR="00D71E39" w:rsidRDefault="00D71E39" w:rsidP="00D71E39">
            <w:pPr>
              <w:rPr>
                <w:rFonts w:cs="Times New Roman"/>
                <w:sz w:val="22"/>
                <w:szCs w:val="22"/>
              </w:rPr>
            </w:pPr>
          </w:p>
          <w:p w14:paraId="066D9444" w14:textId="77777777" w:rsidR="00D71E39" w:rsidRDefault="00D71E39" w:rsidP="00D71E39">
            <w:pPr>
              <w:rPr>
                <w:rFonts w:cs="Times New Roman"/>
                <w:i/>
                <w:iCs/>
                <w:sz w:val="22"/>
                <w:szCs w:val="22"/>
              </w:rPr>
            </w:pPr>
            <w:r w:rsidRPr="00D71E39">
              <w:rPr>
                <w:rFonts w:cs="Times New Roman"/>
                <w:i/>
                <w:iCs/>
                <w:sz w:val="22"/>
                <w:szCs w:val="22"/>
              </w:rPr>
              <w:t>Nyonya Cendol</w:t>
            </w:r>
          </w:p>
          <w:p w14:paraId="352B0E29" w14:textId="77777777" w:rsidR="00CF27F5" w:rsidRDefault="00CF27F5" w:rsidP="00D71E39">
            <w:pPr>
              <w:rPr>
                <w:rFonts w:cs="Times New Roman"/>
                <w:b/>
                <w:bCs/>
                <w:i/>
                <w:iCs/>
                <w:sz w:val="22"/>
                <w:szCs w:val="22"/>
              </w:rPr>
            </w:pPr>
          </w:p>
          <w:p w14:paraId="40AB05E8" w14:textId="28A14716" w:rsidR="00CF27F5" w:rsidRPr="00D71E39" w:rsidRDefault="00CF27F5" w:rsidP="00CF27F5">
            <w:pPr>
              <w:jc w:val="center"/>
              <w:rPr>
                <w:rFonts w:cs="Times New Roman"/>
                <w:b/>
                <w:bCs/>
                <w:i/>
                <w:iCs/>
                <w:sz w:val="22"/>
                <w:szCs w:val="22"/>
              </w:rPr>
            </w:pPr>
            <w:r>
              <w:rPr>
                <w:rFonts w:cs="Times New Roman"/>
                <w:b/>
                <w:bCs/>
                <w:i/>
                <w:iCs/>
                <w:noProof/>
                <w:sz w:val="22"/>
                <w:szCs w:val="22"/>
              </w:rPr>
              <w:drawing>
                <wp:inline distT="0" distB="0" distL="0" distR="0" wp14:anchorId="4E30DC27" wp14:editId="437A90BF">
                  <wp:extent cx="3127087" cy="3314700"/>
                  <wp:effectExtent l="0" t="0" r="0" b="0"/>
                  <wp:docPr id="1571251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073" cy="3323165"/>
                          </a:xfrm>
                          <a:prstGeom prst="rect">
                            <a:avLst/>
                          </a:prstGeom>
                          <a:noFill/>
                        </pic:spPr>
                      </pic:pic>
                    </a:graphicData>
                  </a:graphic>
                </wp:inline>
              </w:drawing>
            </w:r>
          </w:p>
        </w:tc>
        <w:tc>
          <w:tcPr>
            <w:tcW w:w="5054" w:type="dxa"/>
          </w:tcPr>
          <w:p w14:paraId="7C0E6E11" w14:textId="2BCDC705" w:rsidR="00210D01" w:rsidRPr="00210D01" w:rsidRDefault="00210D01" w:rsidP="00210D01">
            <w:pPr>
              <w:jc w:val="center"/>
              <w:rPr>
                <w:rFonts w:cs="Times New Roman"/>
                <w:b/>
                <w:bCs/>
                <w:sz w:val="22"/>
                <w:szCs w:val="22"/>
              </w:rPr>
            </w:pPr>
          </w:p>
        </w:tc>
      </w:tr>
    </w:tbl>
    <w:p w14:paraId="3E488F04" w14:textId="77777777" w:rsidR="00CF27F5" w:rsidRDefault="00CF27F5" w:rsidP="00D71E39">
      <w:pPr>
        <w:rPr>
          <w:rFonts w:cs="Times New Roman"/>
          <w:b/>
          <w:bCs/>
          <w:sz w:val="22"/>
          <w:szCs w:val="22"/>
        </w:rPr>
      </w:pPr>
    </w:p>
    <w:p w14:paraId="64408627" w14:textId="0BE3D3FF" w:rsidR="00D71E39" w:rsidRDefault="007752FB" w:rsidP="00D71E39">
      <w:pPr>
        <w:rPr>
          <w:rFonts w:cs="Times New Roman"/>
          <w:b/>
          <w:bCs/>
          <w:sz w:val="22"/>
          <w:szCs w:val="22"/>
        </w:rPr>
      </w:pPr>
      <w:r w:rsidRPr="00210D01">
        <w:rPr>
          <w:rFonts w:cs="Times New Roman"/>
          <w:b/>
          <w:bCs/>
          <w:sz w:val="22"/>
          <w:szCs w:val="22"/>
        </w:rPr>
        <w:lastRenderedPageBreak/>
        <w:t>Flowchart 1</w:t>
      </w:r>
    </w:p>
    <w:p w14:paraId="0CC69F4A" w14:textId="77777777" w:rsidR="00D71E39" w:rsidRDefault="00D71E39" w:rsidP="00D71E39">
      <w:pPr>
        <w:rPr>
          <w:rFonts w:cs="Times New Roman"/>
          <w:b/>
          <w:bCs/>
          <w:sz w:val="22"/>
          <w:szCs w:val="22"/>
        </w:rPr>
      </w:pPr>
    </w:p>
    <w:p w14:paraId="65A63C5D" w14:textId="02647DF3" w:rsidR="00210D01" w:rsidRPr="00D71E39" w:rsidRDefault="007752FB" w:rsidP="00D71E39">
      <w:pPr>
        <w:rPr>
          <w:rFonts w:cs="Times New Roman"/>
          <w:b/>
          <w:bCs/>
          <w:i/>
          <w:iCs/>
          <w:sz w:val="22"/>
          <w:szCs w:val="22"/>
        </w:rPr>
      </w:pPr>
      <w:r w:rsidRPr="00D71E39">
        <w:rPr>
          <w:rFonts w:cs="Times New Roman"/>
          <w:i/>
          <w:iCs/>
        </w:rPr>
        <w:t>Procedure of Analysis</w:t>
      </w:r>
    </w:p>
    <w:p w14:paraId="3566B8D7" w14:textId="77777777" w:rsidR="00210D01" w:rsidRPr="00210D01" w:rsidRDefault="007752FB" w:rsidP="00210D01">
      <w:pPr>
        <w:spacing w:after="120"/>
        <w:jc w:val="center"/>
        <w:rPr>
          <w:rFonts w:cs="Times New Roman"/>
          <w:b/>
          <w:bCs/>
          <w:sz w:val="22"/>
          <w:szCs w:val="22"/>
        </w:rPr>
      </w:pPr>
      <w:r w:rsidRPr="00210D01">
        <w:rPr>
          <w:rFonts w:cs="Times New Roman"/>
          <w:b/>
          <w:bCs/>
          <w:noProof/>
          <w:sz w:val="22"/>
          <w:szCs w:val="22"/>
          <w:lang w:val="en-US" w:eastAsia="ja-JP"/>
          <w14:ligatures w14:val="standardContextual"/>
        </w:rPr>
        <w:drawing>
          <wp:anchor distT="0" distB="0" distL="114300" distR="114300" simplePos="0" relativeHeight="251666432" behindDoc="0" locked="0" layoutInCell="1" allowOverlap="1" wp14:anchorId="4F4A3A62" wp14:editId="6DAEAE9F">
            <wp:simplePos x="0" y="0"/>
            <wp:positionH relativeFrom="margin">
              <wp:posOffset>484505</wp:posOffset>
            </wp:positionH>
            <wp:positionV relativeFrom="paragraph">
              <wp:posOffset>48260</wp:posOffset>
            </wp:positionV>
            <wp:extent cx="5486400" cy="3055620"/>
            <wp:effectExtent l="95250" t="0" r="133350" b="30480"/>
            <wp:wrapSquare wrapText="bothSides"/>
            <wp:docPr id="148743233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V relativeFrom="margin">
              <wp14:pctHeight>0</wp14:pctHeight>
            </wp14:sizeRelV>
          </wp:anchor>
        </w:drawing>
      </w:r>
    </w:p>
    <w:p w14:paraId="40CDF004" w14:textId="77777777" w:rsidR="00210D01" w:rsidRPr="00210D01" w:rsidRDefault="00210D01" w:rsidP="00210D01">
      <w:pPr>
        <w:rPr>
          <w:rFonts w:cs="Times New Roman"/>
          <w:b/>
          <w:bCs/>
          <w:sz w:val="22"/>
          <w:szCs w:val="22"/>
        </w:rPr>
      </w:pPr>
    </w:p>
    <w:p w14:paraId="377D901D" w14:textId="77777777" w:rsidR="00210D01" w:rsidRPr="00210D01" w:rsidRDefault="00210D01" w:rsidP="00210D01">
      <w:pPr>
        <w:rPr>
          <w:rFonts w:cs="Times New Roman"/>
          <w:b/>
          <w:bCs/>
          <w:sz w:val="22"/>
          <w:szCs w:val="22"/>
        </w:rPr>
      </w:pPr>
    </w:p>
    <w:p w14:paraId="670E6706" w14:textId="77777777" w:rsidR="00210D01" w:rsidRPr="00210D01" w:rsidRDefault="00210D01" w:rsidP="00210D01">
      <w:pPr>
        <w:rPr>
          <w:rFonts w:cs="Times New Roman"/>
          <w:b/>
          <w:bCs/>
          <w:sz w:val="22"/>
          <w:szCs w:val="22"/>
        </w:rPr>
      </w:pPr>
    </w:p>
    <w:p w14:paraId="2E933DC1" w14:textId="77777777" w:rsidR="00210D01" w:rsidRPr="00210D01" w:rsidRDefault="00210D01" w:rsidP="00210D01">
      <w:pPr>
        <w:rPr>
          <w:rFonts w:cs="Times New Roman"/>
          <w:b/>
          <w:bCs/>
          <w:sz w:val="22"/>
          <w:szCs w:val="22"/>
        </w:rPr>
      </w:pPr>
    </w:p>
    <w:p w14:paraId="61B4D028" w14:textId="77777777" w:rsidR="00210D01" w:rsidRPr="00210D01" w:rsidRDefault="00210D01" w:rsidP="00210D01">
      <w:pPr>
        <w:rPr>
          <w:rFonts w:cs="Times New Roman"/>
          <w:b/>
          <w:bCs/>
          <w:sz w:val="22"/>
          <w:szCs w:val="22"/>
        </w:rPr>
      </w:pPr>
    </w:p>
    <w:p w14:paraId="70A26D76" w14:textId="77777777" w:rsidR="00210D01" w:rsidRPr="00210D01" w:rsidRDefault="00210D01" w:rsidP="00210D01">
      <w:pPr>
        <w:rPr>
          <w:rFonts w:cs="Times New Roman"/>
          <w:b/>
          <w:bCs/>
          <w:sz w:val="22"/>
          <w:szCs w:val="22"/>
        </w:rPr>
      </w:pPr>
    </w:p>
    <w:p w14:paraId="224E4D64" w14:textId="77777777" w:rsidR="00210D01" w:rsidRPr="00210D01" w:rsidRDefault="00210D01" w:rsidP="00210D01">
      <w:pPr>
        <w:rPr>
          <w:rFonts w:cs="Times New Roman"/>
          <w:b/>
          <w:bCs/>
          <w:sz w:val="22"/>
          <w:szCs w:val="22"/>
        </w:rPr>
      </w:pPr>
    </w:p>
    <w:p w14:paraId="30FBC32E" w14:textId="77777777" w:rsidR="00210D01" w:rsidRPr="00210D01" w:rsidRDefault="00210D01" w:rsidP="00210D01">
      <w:pPr>
        <w:rPr>
          <w:rFonts w:cs="Times New Roman"/>
          <w:b/>
          <w:bCs/>
          <w:sz w:val="22"/>
          <w:szCs w:val="22"/>
        </w:rPr>
      </w:pPr>
    </w:p>
    <w:p w14:paraId="457B8AFC" w14:textId="77777777" w:rsidR="00210D01" w:rsidRPr="00210D01" w:rsidRDefault="00210D01" w:rsidP="00210D01">
      <w:pPr>
        <w:rPr>
          <w:rFonts w:cs="Times New Roman"/>
          <w:b/>
          <w:bCs/>
          <w:sz w:val="22"/>
          <w:szCs w:val="22"/>
        </w:rPr>
      </w:pPr>
    </w:p>
    <w:p w14:paraId="2F8FC621" w14:textId="77777777" w:rsidR="00210D01" w:rsidRPr="00210D01" w:rsidRDefault="00210D01" w:rsidP="00210D01">
      <w:pPr>
        <w:rPr>
          <w:rFonts w:cs="Times New Roman"/>
          <w:b/>
          <w:bCs/>
          <w:sz w:val="22"/>
          <w:szCs w:val="22"/>
        </w:rPr>
      </w:pPr>
    </w:p>
    <w:p w14:paraId="39B0BF00" w14:textId="77777777" w:rsidR="00210D01" w:rsidRPr="00210D01" w:rsidRDefault="00210D01" w:rsidP="00210D01">
      <w:pPr>
        <w:rPr>
          <w:rFonts w:cs="Times New Roman"/>
          <w:b/>
          <w:bCs/>
          <w:sz w:val="22"/>
          <w:szCs w:val="22"/>
        </w:rPr>
      </w:pPr>
    </w:p>
    <w:p w14:paraId="4C9C22C3" w14:textId="77777777" w:rsidR="00210D01" w:rsidRPr="00210D01" w:rsidRDefault="00210D01" w:rsidP="00210D01">
      <w:pPr>
        <w:rPr>
          <w:rFonts w:cs="Times New Roman"/>
          <w:b/>
          <w:bCs/>
          <w:sz w:val="22"/>
          <w:szCs w:val="22"/>
        </w:rPr>
      </w:pPr>
    </w:p>
    <w:p w14:paraId="1CEE82C9" w14:textId="77777777" w:rsidR="00210D01" w:rsidRPr="00210D01" w:rsidRDefault="00210D01" w:rsidP="00210D01">
      <w:pPr>
        <w:rPr>
          <w:rFonts w:cs="Times New Roman"/>
          <w:b/>
          <w:bCs/>
          <w:sz w:val="22"/>
          <w:szCs w:val="22"/>
        </w:rPr>
      </w:pPr>
    </w:p>
    <w:p w14:paraId="051C1ABC" w14:textId="77777777" w:rsidR="00210D01" w:rsidRPr="00210D01" w:rsidRDefault="00210D01" w:rsidP="00210D01">
      <w:pPr>
        <w:rPr>
          <w:rFonts w:cs="Times New Roman"/>
          <w:b/>
          <w:bCs/>
          <w:sz w:val="22"/>
          <w:szCs w:val="22"/>
        </w:rPr>
      </w:pPr>
    </w:p>
    <w:p w14:paraId="223A5D3D" w14:textId="77777777" w:rsidR="00210D01" w:rsidRPr="00210D01" w:rsidRDefault="00210D01" w:rsidP="00210D01">
      <w:pPr>
        <w:rPr>
          <w:rFonts w:cs="Times New Roman"/>
          <w:b/>
          <w:bCs/>
          <w:sz w:val="22"/>
          <w:szCs w:val="22"/>
        </w:rPr>
      </w:pPr>
    </w:p>
    <w:p w14:paraId="3417B6D1" w14:textId="77777777" w:rsidR="003C315A" w:rsidRDefault="003C315A" w:rsidP="00210D01">
      <w:pPr>
        <w:rPr>
          <w:rFonts w:cs="Times New Roman"/>
          <w:b/>
          <w:bCs/>
          <w:sz w:val="22"/>
          <w:szCs w:val="22"/>
        </w:rPr>
      </w:pPr>
    </w:p>
    <w:p w14:paraId="0CCD389C" w14:textId="77777777" w:rsidR="003C315A" w:rsidRDefault="003C315A" w:rsidP="00210D01">
      <w:pPr>
        <w:rPr>
          <w:rFonts w:cs="Times New Roman"/>
          <w:b/>
          <w:bCs/>
          <w:sz w:val="22"/>
          <w:szCs w:val="22"/>
        </w:rPr>
      </w:pPr>
    </w:p>
    <w:p w14:paraId="3801737E" w14:textId="77777777" w:rsidR="003C315A" w:rsidRDefault="003C315A" w:rsidP="00210D01">
      <w:pPr>
        <w:rPr>
          <w:rFonts w:cs="Times New Roman"/>
          <w:b/>
          <w:bCs/>
          <w:sz w:val="22"/>
          <w:szCs w:val="22"/>
        </w:rPr>
      </w:pPr>
    </w:p>
    <w:p w14:paraId="2AB872CE" w14:textId="77777777" w:rsidR="003C315A" w:rsidRDefault="003C315A" w:rsidP="00210D01">
      <w:pPr>
        <w:rPr>
          <w:rFonts w:cs="Times New Roman"/>
          <w:b/>
          <w:bCs/>
          <w:sz w:val="22"/>
          <w:szCs w:val="22"/>
        </w:rPr>
      </w:pPr>
    </w:p>
    <w:p w14:paraId="476DB147" w14:textId="77777777" w:rsidR="003C315A" w:rsidRDefault="003C315A" w:rsidP="00210D01">
      <w:pPr>
        <w:rPr>
          <w:rFonts w:cs="Times New Roman"/>
          <w:b/>
          <w:bCs/>
          <w:sz w:val="22"/>
          <w:szCs w:val="22"/>
        </w:rPr>
      </w:pPr>
    </w:p>
    <w:p w14:paraId="5636C7B5" w14:textId="7E2C2B15" w:rsidR="00210D01" w:rsidRPr="003C315A" w:rsidRDefault="00CF27F5" w:rsidP="00210D01">
      <w:pPr>
        <w:rPr>
          <w:rFonts w:cs="Times New Roman"/>
          <w:b/>
          <w:bCs/>
          <w:sz w:val="24"/>
          <w:szCs w:val="24"/>
        </w:rPr>
      </w:pPr>
      <w:r w:rsidRPr="003C315A">
        <w:rPr>
          <w:rFonts w:cs="Times New Roman"/>
          <w:b/>
          <w:bCs/>
          <w:sz w:val="24"/>
          <w:szCs w:val="24"/>
        </w:rPr>
        <w:t>Findings and discussion</w:t>
      </w:r>
    </w:p>
    <w:p w14:paraId="0E985F92" w14:textId="77777777" w:rsidR="00210D01" w:rsidRPr="00210D01" w:rsidRDefault="00210D01" w:rsidP="00210D01">
      <w:pPr>
        <w:jc w:val="both"/>
        <w:rPr>
          <w:rFonts w:cs="Times New Roman"/>
          <w:b/>
          <w:bCs/>
          <w:sz w:val="22"/>
          <w:szCs w:val="22"/>
        </w:rPr>
      </w:pPr>
    </w:p>
    <w:p w14:paraId="06971E56" w14:textId="77777777" w:rsidR="00210D01" w:rsidRPr="00210D01" w:rsidRDefault="007752FB" w:rsidP="003C315A">
      <w:pPr>
        <w:spacing w:after="120"/>
        <w:jc w:val="both"/>
        <w:rPr>
          <w:rFonts w:cs="Times New Roman"/>
          <w:b/>
          <w:bCs/>
          <w:sz w:val="22"/>
          <w:szCs w:val="22"/>
        </w:rPr>
      </w:pPr>
      <w:r w:rsidRPr="00210D01">
        <w:rPr>
          <w:rFonts w:cs="Times New Roman"/>
          <w:b/>
          <w:bCs/>
          <w:sz w:val="22"/>
          <w:szCs w:val="22"/>
        </w:rPr>
        <w:t xml:space="preserve">Findings </w:t>
      </w:r>
    </w:p>
    <w:p w14:paraId="6E7388DB" w14:textId="77777777" w:rsidR="00210D01" w:rsidRPr="00210D01" w:rsidRDefault="007752FB" w:rsidP="00210D01">
      <w:pPr>
        <w:jc w:val="both"/>
        <w:rPr>
          <w:rFonts w:cs="Times New Roman"/>
          <w:sz w:val="22"/>
          <w:szCs w:val="22"/>
        </w:rPr>
      </w:pPr>
      <w:r w:rsidRPr="00210D01">
        <w:rPr>
          <w:rFonts w:cs="Times New Roman"/>
          <w:sz w:val="22"/>
          <w:szCs w:val="22"/>
        </w:rPr>
        <w:t xml:space="preserve">The list of 17 Nyonya cuisines from the Melaka region was collected and analysed using a morphological analysis process (refer to Appendix A) due to its authenticity and originality (Ong, 2012). Selected samples were further elaborated in the Discussion section, </w:t>
      </w:r>
      <w:proofErr w:type="gramStart"/>
      <w:r w:rsidRPr="00210D01">
        <w:rPr>
          <w:rFonts w:cs="Times New Roman"/>
          <w:sz w:val="22"/>
          <w:szCs w:val="22"/>
        </w:rPr>
        <w:t>taking into account</w:t>
      </w:r>
      <w:proofErr w:type="gramEnd"/>
      <w:r w:rsidRPr="00210D01">
        <w:rPr>
          <w:rFonts w:cs="Times New Roman"/>
          <w:sz w:val="22"/>
          <w:szCs w:val="22"/>
        </w:rPr>
        <w:t xml:space="preserve"> their combination of Malay + </w:t>
      </w:r>
      <w:proofErr w:type="spellStart"/>
      <w:r w:rsidRPr="00210D01">
        <w:rPr>
          <w:rFonts w:cs="Times New Roman"/>
          <w:sz w:val="22"/>
          <w:szCs w:val="22"/>
        </w:rPr>
        <w:t>Hokkien</w:t>
      </w:r>
      <w:proofErr w:type="spellEnd"/>
      <w:r w:rsidRPr="00210D01">
        <w:rPr>
          <w:rFonts w:cs="Times New Roman"/>
          <w:sz w:val="22"/>
          <w:szCs w:val="22"/>
        </w:rPr>
        <w:t xml:space="preserve"> or </w:t>
      </w:r>
      <w:proofErr w:type="spellStart"/>
      <w:r w:rsidRPr="00210D01">
        <w:rPr>
          <w:rFonts w:cs="Times New Roman"/>
          <w:sz w:val="22"/>
          <w:szCs w:val="22"/>
        </w:rPr>
        <w:t>Hokkien</w:t>
      </w:r>
      <w:proofErr w:type="spellEnd"/>
      <w:r w:rsidRPr="00210D01">
        <w:rPr>
          <w:rFonts w:cs="Times New Roman"/>
          <w:sz w:val="22"/>
          <w:szCs w:val="22"/>
        </w:rPr>
        <w:t xml:space="preserve"> + Malay compounds of Nyonya cuisine (this predominant criterion of Baba Malay in Melaka), types of syntactic (noun or adjective or verb), segmentation of the head and modifier of the source words to determine the left or right-headed compound. Although the researchers gathered many Nyonya cuisines, only selected ones were further analysed because this study focused on integrating Malay words in Melaka-based Nyonya cuisines. The researchers use the term </w:t>
      </w:r>
      <w:r w:rsidRPr="00210D01">
        <w:rPr>
          <w:rFonts w:cs="Times New Roman"/>
          <w:i/>
          <w:iCs/>
          <w:sz w:val="22"/>
          <w:szCs w:val="22"/>
        </w:rPr>
        <w:t>kueh</w:t>
      </w:r>
      <w:r w:rsidRPr="00210D01">
        <w:rPr>
          <w:rFonts w:cs="Times New Roman"/>
          <w:sz w:val="22"/>
          <w:szCs w:val="22"/>
        </w:rPr>
        <w:t>, following Baba Malay, to refer to the bite-size snack desserts, spelt as</w:t>
      </w:r>
      <w:r w:rsidRPr="00210D01">
        <w:rPr>
          <w:rFonts w:cs="Times New Roman"/>
          <w:i/>
          <w:iCs/>
          <w:sz w:val="22"/>
          <w:szCs w:val="22"/>
        </w:rPr>
        <w:t xml:space="preserve"> </w:t>
      </w:r>
      <w:proofErr w:type="spellStart"/>
      <w:r w:rsidRPr="00210D01">
        <w:rPr>
          <w:rFonts w:cs="Times New Roman"/>
          <w:i/>
          <w:iCs/>
          <w:sz w:val="22"/>
          <w:szCs w:val="22"/>
        </w:rPr>
        <w:t>kuih</w:t>
      </w:r>
      <w:proofErr w:type="spellEnd"/>
      <w:r w:rsidRPr="00210D01">
        <w:rPr>
          <w:rFonts w:cs="Times New Roman"/>
          <w:sz w:val="22"/>
          <w:szCs w:val="22"/>
        </w:rPr>
        <w:t xml:space="preserve"> or </w:t>
      </w:r>
      <w:proofErr w:type="spellStart"/>
      <w:r w:rsidRPr="00210D01">
        <w:rPr>
          <w:rFonts w:cs="Times New Roman"/>
          <w:i/>
          <w:iCs/>
          <w:sz w:val="22"/>
          <w:szCs w:val="22"/>
        </w:rPr>
        <w:t>kuih-muih</w:t>
      </w:r>
      <w:proofErr w:type="spellEnd"/>
      <w:r w:rsidRPr="00210D01">
        <w:rPr>
          <w:rFonts w:cs="Times New Roman"/>
          <w:sz w:val="22"/>
          <w:szCs w:val="22"/>
        </w:rPr>
        <w:t xml:space="preserve"> in standard Malay.</w:t>
      </w:r>
    </w:p>
    <w:p w14:paraId="61561B90" w14:textId="77777777" w:rsidR="00210D01" w:rsidRPr="00210D01" w:rsidRDefault="00210D01" w:rsidP="00210D01">
      <w:pPr>
        <w:jc w:val="both"/>
        <w:rPr>
          <w:rFonts w:cs="Times New Roman"/>
          <w:sz w:val="22"/>
          <w:szCs w:val="22"/>
        </w:rPr>
      </w:pPr>
    </w:p>
    <w:p w14:paraId="3F6C53A1" w14:textId="77777777" w:rsidR="00210D01" w:rsidRPr="00210D01" w:rsidRDefault="007752FB" w:rsidP="003C315A">
      <w:pPr>
        <w:spacing w:after="120"/>
        <w:jc w:val="both"/>
        <w:rPr>
          <w:rFonts w:cs="Times New Roman"/>
          <w:b/>
          <w:bCs/>
          <w:sz w:val="22"/>
          <w:szCs w:val="22"/>
        </w:rPr>
      </w:pPr>
      <w:r w:rsidRPr="00210D01">
        <w:rPr>
          <w:rFonts w:cs="Times New Roman"/>
          <w:b/>
          <w:bCs/>
          <w:sz w:val="22"/>
          <w:szCs w:val="22"/>
        </w:rPr>
        <w:t xml:space="preserve">Discussion </w:t>
      </w:r>
    </w:p>
    <w:p w14:paraId="39D12C0B" w14:textId="77777777" w:rsidR="00210D01" w:rsidRPr="00210D01" w:rsidRDefault="007752FB" w:rsidP="00210D01">
      <w:pPr>
        <w:jc w:val="both"/>
        <w:rPr>
          <w:rFonts w:cs="Times New Roman"/>
          <w:color w:val="FF0000"/>
          <w:sz w:val="22"/>
          <w:szCs w:val="22"/>
        </w:rPr>
      </w:pPr>
      <w:r w:rsidRPr="00210D01">
        <w:rPr>
          <w:rFonts w:cs="Times New Roman"/>
          <w:sz w:val="22"/>
          <w:szCs w:val="22"/>
        </w:rPr>
        <w:t xml:space="preserve">It can be concluded that Nyonya cuisine is mostly named based on </w:t>
      </w:r>
      <w:r w:rsidRPr="00210D01">
        <w:rPr>
          <w:rFonts w:cs="Times New Roman"/>
          <w:b/>
          <w:bCs/>
          <w:sz w:val="22"/>
          <w:szCs w:val="22"/>
        </w:rPr>
        <w:t>compounding, borrowing, or loanwords</w:t>
      </w:r>
      <w:r w:rsidRPr="00210D01">
        <w:rPr>
          <w:rFonts w:cs="Times New Roman"/>
          <w:sz w:val="22"/>
          <w:szCs w:val="22"/>
        </w:rPr>
        <w:t xml:space="preserve">. This analysis recorded the hybridisation of Malay and Chinese words in Nyonya cuisine (refer to Appendix A). This section demonstrates the morphological integration of Malay words in Nyonya cuisine with examples. Tan (1979) formulates a framework for comparing Baba Malay and Standard Malay in terms of a framework of analysis. He maintains five main diversity patterns: </w:t>
      </w:r>
      <w:r w:rsidRPr="00210D01">
        <w:rPr>
          <w:rFonts w:cs="Times New Roman"/>
          <w:b/>
          <w:bCs/>
          <w:i/>
          <w:iCs/>
          <w:sz w:val="22"/>
          <w:szCs w:val="22"/>
        </w:rPr>
        <w:t>loanwords, phonological, lexical, semantic, and syntactic differences</w:t>
      </w:r>
      <w:r w:rsidRPr="00210D01">
        <w:rPr>
          <w:rFonts w:cs="Times New Roman"/>
          <w:sz w:val="22"/>
          <w:szCs w:val="22"/>
        </w:rPr>
        <w:t xml:space="preserve">. Selected samples of Nyonya cuisine were discussed, and others were not because they fall under the same category or morphological processes; hence, only the specific ones were shown for readers to understand better. </w:t>
      </w:r>
    </w:p>
    <w:p w14:paraId="289372B2" w14:textId="77777777" w:rsidR="003C315A" w:rsidRDefault="003C315A" w:rsidP="00210D01">
      <w:pPr>
        <w:rPr>
          <w:rFonts w:cs="Times New Roman"/>
          <w:b/>
          <w:bCs/>
          <w:sz w:val="22"/>
          <w:szCs w:val="22"/>
        </w:rPr>
      </w:pPr>
    </w:p>
    <w:p w14:paraId="3BA3E231" w14:textId="77777777" w:rsidR="003C315A" w:rsidRDefault="003C315A" w:rsidP="00210D01">
      <w:pPr>
        <w:rPr>
          <w:rFonts w:cs="Times New Roman"/>
          <w:b/>
          <w:bCs/>
          <w:sz w:val="22"/>
          <w:szCs w:val="22"/>
        </w:rPr>
      </w:pPr>
    </w:p>
    <w:p w14:paraId="168D75C9" w14:textId="77777777" w:rsidR="00CF27F5" w:rsidRDefault="00CF27F5" w:rsidP="00210D01">
      <w:pPr>
        <w:rPr>
          <w:rFonts w:cs="Times New Roman"/>
          <w:b/>
          <w:bCs/>
          <w:sz w:val="22"/>
          <w:szCs w:val="22"/>
        </w:rPr>
      </w:pPr>
    </w:p>
    <w:p w14:paraId="088D4E38" w14:textId="77777777" w:rsidR="00D71E39" w:rsidRDefault="00D71E39" w:rsidP="00D71E39">
      <w:pPr>
        <w:rPr>
          <w:rFonts w:cs="Times New Roman"/>
          <w:b/>
          <w:bCs/>
          <w:sz w:val="22"/>
          <w:szCs w:val="22"/>
        </w:rPr>
      </w:pPr>
      <w:r w:rsidRPr="00210D01">
        <w:rPr>
          <w:rFonts w:cs="Times New Roman"/>
          <w:b/>
          <w:bCs/>
          <w:sz w:val="22"/>
          <w:szCs w:val="22"/>
        </w:rPr>
        <w:lastRenderedPageBreak/>
        <w:t>Figure 3</w:t>
      </w:r>
    </w:p>
    <w:p w14:paraId="452BA6F3" w14:textId="77777777" w:rsidR="00D71E39" w:rsidRDefault="00D71E39" w:rsidP="00D71E39">
      <w:pPr>
        <w:rPr>
          <w:rFonts w:cs="Times New Roman"/>
          <w:i/>
          <w:iCs/>
        </w:rPr>
      </w:pPr>
    </w:p>
    <w:p w14:paraId="70411B87" w14:textId="306C48A5" w:rsidR="00D71E39" w:rsidRPr="00491A3A" w:rsidRDefault="00D71E39" w:rsidP="00D71E39">
      <w:pPr>
        <w:rPr>
          <w:rFonts w:cs="Times New Roman"/>
          <w:i/>
          <w:iCs/>
          <w:sz w:val="22"/>
          <w:szCs w:val="22"/>
        </w:rPr>
      </w:pPr>
      <w:r w:rsidRPr="00491A3A">
        <w:rPr>
          <w:rFonts w:cs="Times New Roman"/>
          <w:i/>
          <w:iCs/>
          <w:sz w:val="22"/>
          <w:szCs w:val="22"/>
        </w:rPr>
        <w:t xml:space="preserve">Ayam </w:t>
      </w:r>
      <w:proofErr w:type="spellStart"/>
      <w:r w:rsidRPr="00491A3A">
        <w:rPr>
          <w:rFonts w:cs="Times New Roman"/>
          <w:i/>
          <w:iCs/>
          <w:sz w:val="22"/>
          <w:szCs w:val="22"/>
        </w:rPr>
        <w:t>pongteh</w:t>
      </w:r>
      <w:proofErr w:type="spellEnd"/>
      <w:r w:rsidRPr="00491A3A">
        <w:rPr>
          <w:rFonts w:cs="Times New Roman"/>
          <w:i/>
          <w:iCs/>
          <w:sz w:val="22"/>
          <w:szCs w:val="22"/>
        </w:rPr>
        <w:t xml:space="preserve"> (Source: </w:t>
      </w:r>
      <w:hyperlink r:id="rId38" w:history="1">
        <w:r w:rsidRPr="00491A3A">
          <w:rPr>
            <w:rStyle w:val="Hyperlink"/>
            <w:rFonts w:cs="Times New Roman"/>
            <w:i/>
            <w:iCs/>
            <w:sz w:val="22"/>
            <w:szCs w:val="22"/>
          </w:rPr>
          <w:t>https://peachesanddonuts.blogspot.com/ayam-pongteh-nyonya-chicken-stew.htm</w:t>
        </w:r>
        <w:r w:rsidRPr="00491A3A">
          <w:rPr>
            <w:rStyle w:val="Hyperlink"/>
            <w:i/>
            <w:iCs/>
            <w:sz w:val="22"/>
            <w:szCs w:val="22"/>
          </w:rPr>
          <w:t>l</w:t>
        </w:r>
      </w:hyperlink>
      <w:r w:rsidRPr="00491A3A">
        <w:rPr>
          <w:rFonts w:cs="Times New Roman"/>
          <w:i/>
          <w:iCs/>
          <w:sz w:val="22"/>
          <w:szCs w:val="22"/>
        </w:rPr>
        <w:t>)</w:t>
      </w:r>
    </w:p>
    <w:p w14:paraId="40759F21" w14:textId="77777777" w:rsidR="00D71E39" w:rsidRDefault="00D71E39" w:rsidP="00D71E39">
      <w:pPr>
        <w:rPr>
          <w:rFonts w:cs="Times New Roman"/>
          <w:b/>
          <w:bCs/>
          <w:sz w:val="22"/>
          <w:szCs w:val="22"/>
        </w:rPr>
      </w:pPr>
    </w:p>
    <w:p w14:paraId="2A9BB481" w14:textId="77777777" w:rsidR="00D71E39" w:rsidRDefault="00D71E39" w:rsidP="00210D01">
      <w:pPr>
        <w:rPr>
          <w:rFonts w:cs="Times New Roman"/>
          <w:b/>
          <w:bCs/>
          <w:sz w:val="22"/>
          <w:szCs w:val="22"/>
        </w:rPr>
      </w:pPr>
    </w:p>
    <w:p w14:paraId="19C0D60F" w14:textId="77777777" w:rsidR="003C315A" w:rsidRDefault="007752FB" w:rsidP="00210D01">
      <w:pPr>
        <w:jc w:val="center"/>
        <w:rPr>
          <w:rFonts w:cs="Times New Roman"/>
          <w:b/>
          <w:bCs/>
          <w:sz w:val="22"/>
          <w:szCs w:val="22"/>
        </w:rPr>
      </w:pPr>
      <w:r w:rsidRPr="00210D01">
        <w:rPr>
          <w:noProof/>
          <w:sz w:val="22"/>
          <w:szCs w:val="22"/>
          <w:lang w:val="en-US" w:eastAsia="ja-JP"/>
        </w:rPr>
        <w:drawing>
          <wp:anchor distT="0" distB="0" distL="114300" distR="114300" simplePos="0" relativeHeight="251662336" behindDoc="0" locked="0" layoutInCell="1" allowOverlap="1" wp14:anchorId="616DEE9D" wp14:editId="5167E9C1">
            <wp:simplePos x="0" y="0"/>
            <wp:positionH relativeFrom="margin">
              <wp:posOffset>335280</wp:posOffset>
            </wp:positionH>
            <wp:positionV relativeFrom="paragraph">
              <wp:posOffset>97790</wp:posOffset>
            </wp:positionV>
            <wp:extent cx="5731510" cy="4298950"/>
            <wp:effectExtent l="0" t="0" r="2540" b="6350"/>
            <wp:wrapSquare wrapText="bothSides"/>
            <wp:docPr id="2109501419" name="Picture 4" descr="Peaches and Donuts: Ayam Pongteh (Nyonya Chicken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01419" name="Picture 18" descr="Peaches and Donuts: Ayam Pongteh (Nyonya Chicken Stew)"/>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31510" cy="4298950"/>
                    </a:xfrm>
                    <a:prstGeom prst="rect">
                      <a:avLst/>
                    </a:prstGeom>
                    <a:noFill/>
                    <a:ln>
                      <a:noFill/>
                    </a:ln>
                  </pic:spPr>
                </pic:pic>
              </a:graphicData>
            </a:graphic>
          </wp:anchor>
        </w:drawing>
      </w:r>
    </w:p>
    <w:p w14:paraId="15E0AC95" w14:textId="77777777" w:rsidR="003C315A" w:rsidRDefault="003C315A" w:rsidP="00210D01">
      <w:pPr>
        <w:jc w:val="center"/>
        <w:rPr>
          <w:rFonts w:cs="Times New Roman"/>
          <w:b/>
          <w:bCs/>
          <w:sz w:val="22"/>
          <w:szCs w:val="22"/>
        </w:rPr>
      </w:pPr>
    </w:p>
    <w:p w14:paraId="67498D45" w14:textId="77777777" w:rsidR="003C315A" w:rsidRDefault="003C315A" w:rsidP="00210D01">
      <w:pPr>
        <w:jc w:val="center"/>
        <w:rPr>
          <w:rFonts w:cs="Times New Roman"/>
          <w:b/>
          <w:bCs/>
          <w:sz w:val="22"/>
          <w:szCs w:val="22"/>
        </w:rPr>
      </w:pPr>
    </w:p>
    <w:p w14:paraId="0BBD724D" w14:textId="77777777" w:rsidR="003C315A" w:rsidRDefault="003C315A" w:rsidP="00210D01">
      <w:pPr>
        <w:jc w:val="center"/>
        <w:rPr>
          <w:rFonts w:cs="Times New Roman"/>
          <w:b/>
          <w:bCs/>
          <w:sz w:val="22"/>
          <w:szCs w:val="22"/>
        </w:rPr>
      </w:pPr>
    </w:p>
    <w:p w14:paraId="7DD6AC77" w14:textId="77777777" w:rsidR="003C315A" w:rsidRDefault="003C315A" w:rsidP="00210D01">
      <w:pPr>
        <w:jc w:val="center"/>
        <w:rPr>
          <w:rFonts w:cs="Times New Roman"/>
          <w:b/>
          <w:bCs/>
          <w:sz w:val="22"/>
          <w:szCs w:val="22"/>
        </w:rPr>
      </w:pPr>
    </w:p>
    <w:p w14:paraId="2FA34FC9" w14:textId="77777777" w:rsidR="003C315A" w:rsidRDefault="003C315A" w:rsidP="00210D01">
      <w:pPr>
        <w:jc w:val="center"/>
        <w:rPr>
          <w:rFonts w:cs="Times New Roman"/>
          <w:b/>
          <w:bCs/>
          <w:sz w:val="22"/>
          <w:szCs w:val="22"/>
        </w:rPr>
      </w:pPr>
    </w:p>
    <w:p w14:paraId="2738A3EB" w14:textId="77777777" w:rsidR="003C315A" w:rsidRDefault="003C315A" w:rsidP="00210D01">
      <w:pPr>
        <w:jc w:val="center"/>
        <w:rPr>
          <w:rFonts w:cs="Times New Roman"/>
          <w:b/>
          <w:bCs/>
          <w:sz w:val="22"/>
          <w:szCs w:val="22"/>
        </w:rPr>
      </w:pPr>
    </w:p>
    <w:p w14:paraId="42F5364D" w14:textId="77777777" w:rsidR="003C315A" w:rsidRDefault="003C315A" w:rsidP="00210D01">
      <w:pPr>
        <w:jc w:val="center"/>
        <w:rPr>
          <w:rFonts w:cs="Times New Roman"/>
          <w:b/>
          <w:bCs/>
          <w:sz w:val="22"/>
          <w:szCs w:val="22"/>
        </w:rPr>
      </w:pPr>
    </w:p>
    <w:p w14:paraId="54311032" w14:textId="77777777" w:rsidR="003C315A" w:rsidRDefault="003C315A" w:rsidP="00210D01">
      <w:pPr>
        <w:jc w:val="center"/>
        <w:rPr>
          <w:rFonts w:cs="Times New Roman"/>
          <w:b/>
          <w:bCs/>
          <w:sz w:val="22"/>
          <w:szCs w:val="22"/>
        </w:rPr>
      </w:pPr>
    </w:p>
    <w:p w14:paraId="79474167" w14:textId="77777777" w:rsidR="003C315A" w:rsidRDefault="003C315A" w:rsidP="00210D01">
      <w:pPr>
        <w:jc w:val="center"/>
        <w:rPr>
          <w:rFonts w:cs="Times New Roman"/>
          <w:b/>
          <w:bCs/>
          <w:sz w:val="22"/>
          <w:szCs w:val="22"/>
        </w:rPr>
      </w:pPr>
    </w:p>
    <w:p w14:paraId="3DA4F432" w14:textId="77777777" w:rsidR="003C315A" w:rsidRDefault="003C315A" w:rsidP="00210D01">
      <w:pPr>
        <w:jc w:val="center"/>
        <w:rPr>
          <w:rFonts w:cs="Times New Roman"/>
          <w:b/>
          <w:bCs/>
          <w:sz w:val="22"/>
          <w:szCs w:val="22"/>
        </w:rPr>
      </w:pPr>
    </w:p>
    <w:p w14:paraId="7C38EBAA" w14:textId="77777777" w:rsidR="003C315A" w:rsidRDefault="003C315A" w:rsidP="00210D01">
      <w:pPr>
        <w:jc w:val="center"/>
        <w:rPr>
          <w:rFonts w:cs="Times New Roman"/>
          <w:b/>
          <w:bCs/>
          <w:sz w:val="22"/>
          <w:szCs w:val="22"/>
        </w:rPr>
      </w:pPr>
    </w:p>
    <w:p w14:paraId="2EB5E03B" w14:textId="77777777" w:rsidR="003C315A" w:rsidRDefault="003C315A" w:rsidP="00210D01">
      <w:pPr>
        <w:jc w:val="center"/>
        <w:rPr>
          <w:rFonts w:cs="Times New Roman"/>
          <w:b/>
          <w:bCs/>
          <w:sz w:val="22"/>
          <w:szCs w:val="22"/>
        </w:rPr>
      </w:pPr>
    </w:p>
    <w:p w14:paraId="1267FA7F" w14:textId="77777777" w:rsidR="003C315A" w:rsidRDefault="003C315A" w:rsidP="00210D01">
      <w:pPr>
        <w:jc w:val="center"/>
        <w:rPr>
          <w:rFonts w:cs="Times New Roman"/>
          <w:b/>
          <w:bCs/>
          <w:sz w:val="22"/>
          <w:szCs w:val="22"/>
        </w:rPr>
      </w:pPr>
    </w:p>
    <w:p w14:paraId="3A01A36B" w14:textId="77777777" w:rsidR="003C315A" w:rsidRDefault="003C315A" w:rsidP="00210D01">
      <w:pPr>
        <w:jc w:val="center"/>
        <w:rPr>
          <w:rFonts w:cs="Times New Roman"/>
          <w:b/>
          <w:bCs/>
          <w:sz w:val="22"/>
          <w:szCs w:val="22"/>
        </w:rPr>
      </w:pPr>
    </w:p>
    <w:p w14:paraId="6BE70C12" w14:textId="77777777" w:rsidR="003C315A" w:rsidRDefault="003C315A" w:rsidP="00210D01">
      <w:pPr>
        <w:jc w:val="center"/>
        <w:rPr>
          <w:rFonts w:cs="Times New Roman"/>
          <w:b/>
          <w:bCs/>
          <w:sz w:val="22"/>
          <w:szCs w:val="22"/>
        </w:rPr>
      </w:pPr>
    </w:p>
    <w:p w14:paraId="19C70454" w14:textId="77777777" w:rsidR="003C315A" w:rsidRDefault="003C315A" w:rsidP="00210D01">
      <w:pPr>
        <w:jc w:val="center"/>
        <w:rPr>
          <w:rFonts w:cs="Times New Roman"/>
          <w:b/>
          <w:bCs/>
          <w:sz w:val="22"/>
          <w:szCs w:val="22"/>
        </w:rPr>
      </w:pPr>
    </w:p>
    <w:p w14:paraId="02FDD2AD" w14:textId="77777777" w:rsidR="003C315A" w:rsidRDefault="003C315A" w:rsidP="00210D01">
      <w:pPr>
        <w:jc w:val="center"/>
        <w:rPr>
          <w:rFonts w:cs="Times New Roman"/>
          <w:b/>
          <w:bCs/>
          <w:sz w:val="22"/>
          <w:szCs w:val="22"/>
        </w:rPr>
      </w:pPr>
    </w:p>
    <w:p w14:paraId="5E87E740" w14:textId="77777777" w:rsidR="003C315A" w:rsidRDefault="003C315A" w:rsidP="00210D01">
      <w:pPr>
        <w:jc w:val="center"/>
        <w:rPr>
          <w:rFonts w:cs="Times New Roman"/>
          <w:b/>
          <w:bCs/>
          <w:sz w:val="22"/>
          <w:szCs w:val="22"/>
        </w:rPr>
      </w:pPr>
    </w:p>
    <w:p w14:paraId="1EBF6922" w14:textId="77777777" w:rsidR="003C315A" w:rsidRDefault="003C315A" w:rsidP="00210D01">
      <w:pPr>
        <w:jc w:val="center"/>
        <w:rPr>
          <w:rFonts w:cs="Times New Roman"/>
          <w:b/>
          <w:bCs/>
          <w:sz w:val="22"/>
          <w:szCs w:val="22"/>
        </w:rPr>
      </w:pPr>
    </w:p>
    <w:p w14:paraId="3030F087" w14:textId="77777777" w:rsidR="003C315A" w:rsidRDefault="003C315A" w:rsidP="00210D01">
      <w:pPr>
        <w:jc w:val="center"/>
        <w:rPr>
          <w:rFonts w:cs="Times New Roman"/>
          <w:b/>
          <w:bCs/>
          <w:sz w:val="22"/>
          <w:szCs w:val="22"/>
        </w:rPr>
      </w:pPr>
    </w:p>
    <w:p w14:paraId="60884734" w14:textId="77777777" w:rsidR="003C315A" w:rsidRDefault="003C315A" w:rsidP="00210D01">
      <w:pPr>
        <w:jc w:val="center"/>
        <w:rPr>
          <w:rFonts w:cs="Times New Roman"/>
          <w:b/>
          <w:bCs/>
          <w:sz w:val="22"/>
          <w:szCs w:val="22"/>
        </w:rPr>
      </w:pPr>
    </w:p>
    <w:p w14:paraId="67207FC3" w14:textId="77777777" w:rsidR="003C315A" w:rsidRDefault="003C315A" w:rsidP="00210D01">
      <w:pPr>
        <w:jc w:val="center"/>
        <w:rPr>
          <w:rFonts w:cs="Times New Roman"/>
          <w:b/>
          <w:bCs/>
          <w:sz w:val="22"/>
          <w:szCs w:val="22"/>
        </w:rPr>
      </w:pPr>
    </w:p>
    <w:p w14:paraId="64D24EEE" w14:textId="77777777" w:rsidR="003C315A" w:rsidRDefault="003C315A" w:rsidP="00210D01">
      <w:pPr>
        <w:jc w:val="center"/>
        <w:rPr>
          <w:rFonts w:cs="Times New Roman"/>
          <w:b/>
          <w:bCs/>
          <w:sz w:val="22"/>
          <w:szCs w:val="22"/>
        </w:rPr>
      </w:pPr>
    </w:p>
    <w:p w14:paraId="732ADA4C" w14:textId="77777777" w:rsidR="003C315A" w:rsidRDefault="003C315A" w:rsidP="00210D01">
      <w:pPr>
        <w:jc w:val="center"/>
        <w:rPr>
          <w:rFonts w:cs="Times New Roman"/>
          <w:b/>
          <w:bCs/>
          <w:sz w:val="22"/>
          <w:szCs w:val="22"/>
        </w:rPr>
      </w:pPr>
    </w:p>
    <w:p w14:paraId="4E058DA5" w14:textId="77777777" w:rsidR="003C315A" w:rsidRDefault="003C315A" w:rsidP="00210D01">
      <w:pPr>
        <w:jc w:val="center"/>
        <w:rPr>
          <w:rFonts w:cs="Times New Roman"/>
          <w:b/>
          <w:bCs/>
          <w:sz w:val="22"/>
          <w:szCs w:val="22"/>
        </w:rPr>
      </w:pPr>
    </w:p>
    <w:p w14:paraId="4617CC7B" w14:textId="77777777" w:rsidR="003C315A" w:rsidRDefault="003C315A" w:rsidP="00210D01">
      <w:pPr>
        <w:jc w:val="center"/>
        <w:rPr>
          <w:rFonts w:cs="Times New Roman"/>
          <w:b/>
          <w:bCs/>
          <w:sz w:val="22"/>
          <w:szCs w:val="22"/>
        </w:rPr>
      </w:pPr>
    </w:p>
    <w:p w14:paraId="68473AB1" w14:textId="77777777" w:rsidR="00210D01" w:rsidRPr="00210D01" w:rsidRDefault="00210D01" w:rsidP="00210D01">
      <w:pPr>
        <w:jc w:val="both"/>
        <w:rPr>
          <w:rFonts w:cs="Times New Roman"/>
          <w:i/>
          <w:iCs/>
          <w:sz w:val="22"/>
          <w:szCs w:val="22"/>
        </w:rPr>
      </w:pPr>
    </w:p>
    <w:p w14:paraId="0FA39882" w14:textId="77777777" w:rsidR="00210D01" w:rsidRDefault="007752FB" w:rsidP="00210D01">
      <w:pPr>
        <w:jc w:val="both"/>
        <w:rPr>
          <w:rFonts w:cs="Times New Roman"/>
          <w:sz w:val="22"/>
          <w:szCs w:val="22"/>
        </w:rPr>
      </w:pPr>
      <w:r w:rsidRPr="00210D01">
        <w:rPr>
          <w:rFonts w:cs="Times New Roman"/>
          <w:i/>
          <w:iCs/>
          <w:sz w:val="22"/>
          <w:szCs w:val="22"/>
        </w:rPr>
        <w:t xml:space="preserve">Ayam </w:t>
      </w:r>
      <w:proofErr w:type="spellStart"/>
      <w:r w:rsidRPr="00210D01">
        <w:rPr>
          <w:rFonts w:cs="Times New Roman"/>
          <w:i/>
          <w:iCs/>
          <w:sz w:val="22"/>
          <w:szCs w:val="22"/>
        </w:rPr>
        <w:t>pongteh</w:t>
      </w:r>
      <w:proofErr w:type="spellEnd"/>
      <w:r w:rsidRPr="00210D01">
        <w:rPr>
          <w:rFonts w:cs="Times New Roman"/>
          <w:i/>
          <w:iCs/>
          <w:sz w:val="22"/>
          <w:szCs w:val="22"/>
        </w:rPr>
        <w:t xml:space="preserve"> </w:t>
      </w:r>
      <w:r w:rsidRPr="00210D01">
        <w:rPr>
          <w:rFonts w:cs="Times New Roman"/>
          <w:sz w:val="22"/>
          <w:szCs w:val="22"/>
        </w:rPr>
        <w:t>(Nyonya chicken stew)</w:t>
      </w:r>
      <w:r w:rsidRPr="00210D01">
        <w:rPr>
          <w:rFonts w:cs="Times New Roman"/>
          <w:i/>
          <w:iCs/>
          <w:sz w:val="22"/>
          <w:szCs w:val="22"/>
        </w:rPr>
        <w:t xml:space="preserve"> </w:t>
      </w:r>
      <w:r w:rsidRPr="00210D01">
        <w:rPr>
          <w:rFonts w:cs="Times New Roman"/>
          <w:sz w:val="22"/>
          <w:szCs w:val="22"/>
        </w:rPr>
        <w:t xml:space="preserve">is a braised meat dish with potatoes, bamboo shoots and shitake mushrooms in fermented bean paste and soy sauce. The term /pong/ is mispronounced from the </w:t>
      </w:r>
      <w:proofErr w:type="spellStart"/>
      <w:r w:rsidRPr="00210D01">
        <w:rPr>
          <w:rFonts w:cs="Times New Roman"/>
          <w:sz w:val="22"/>
          <w:szCs w:val="22"/>
        </w:rPr>
        <w:t>Hokkien</w:t>
      </w:r>
      <w:proofErr w:type="spellEnd"/>
      <w:r w:rsidRPr="00210D01">
        <w:rPr>
          <w:rFonts w:cs="Times New Roman"/>
          <w:sz w:val="22"/>
          <w:szCs w:val="22"/>
        </w:rPr>
        <w:t xml:space="preserve"> word /</w:t>
      </w:r>
      <w:proofErr w:type="spellStart"/>
      <w:r w:rsidRPr="00210D01">
        <w:rPr>
          <w:rFonts w:cs="Times New Roman"/>
          <w:sz w:val="22"/>
          <w:szCs w:val="22"/>
        </w:rPr>
        <w:t>hong</w:t>
      </w:r>
      <w:proofErr w:type="spellEnd"/>
      <w:r w:rsidRPr="00210D01">
        <w:rPr>
          <w:rFonts w:cs="Times New Roman"/>
          <w:sz w:val="22"/>
          <w:szCs w:val="22"/>
        </w:rPr>
        <w:t>/ for soy sauce stewing, while /</w:t>
      </w:r>
      <w:proofErr w:type="spellStart"/>
      <w:r w:rsidRPr="00210D01">
        <w:rPr>
          <w:rFonts w:cs="Times New Roman"/>
          <w:sz w:val="22"/>
          <w:szCs w:val="22"/>
        </w:rPr>
        <w:t>teh</w:t>
      </w:r>
      <w:proofErr w:type="spellEnd"/>
      <w:r w:rsidRPr="00210D01">
        <w:rPr>
          <w:rFonts w:cs="Times New Roman"/>
          <w:sz w:val="22"/>
          <w:szCs w:val="22"/>
        </w:rPr>
        <w:t xml:space="preserve">/ means pig trotters. That is why </w:t>
      </w:r>
      <w:proofErr w:type="spellStart"/>
      <w:r w:rsidRPr="00210D01">
        <w:rPr>
          <w:rFonts w:cs="Times New Roman"/>
          <w:i/>
          <w:iCs/>
          <w:sz w:val="22"/>
          <w:szCs w:val="22"/>
        </w:rPr>
        <w:t>babi</w:t>
      </w:r>
      <w:proofErr w:type="spellEnd"/>
      <w:r w:rsidRPr="00210D01">
        <w:rPr>
          <w:rFonts w:cs="Times New Roman"/>
          <w:i/>
          <w:iCs/>
          <w:sz w:val="22"/>
          <w:szCs w:val="22"/>
        </w:rPr>
        <w:t xml:space="preserve"> </w:t>
      </w:r>
      <w:proofErr w:type="spellStart"/>
      <w:r w:rsidRPr="00210D01">
        <w:rPr>
          <w:rFonts w:cs="Times New Roman"/>
          <w:i/>
          <w:iCs/>
          <w:sz w:val="22"/>
          <w:szCs w:val="22"/>
        </w:rPr>
        <w:t>pongteh</w:t>
      </w:r>
      <w:proofErr w:type="spellEnd"/>
      <w:r w:rsidRPr="00210D01">
        <w:rPr>
          <w:rFonts w:cs="Times New Roman"/>
          <w:sz w:val="22"/>
          <w:szCs w:val="22"/>
        </w:rPr>
        <w:t xml:space="preserve"> is the first choice for cooking </w:t>
      </w:r>
      <w:proofErr w:type="spellStart"/>
      <w:r w:rsidRPr="00210D01">
        <w:rPr>
          <w:rFonts w:cs="Times New Roman"/>
          <w:i/>
          <w:iCs/>
          <w:sz w:val="22"/>
          <w:szCs w:val="22"/>
        </w:rPr>
        <w:t>pongteh</w:t>
      </w:r>
      <w:proofErr w:type="spellEnd"/>
      <w:r w:rsidRPr="00210D01">
        <w:rPr>
          <w:rFonts w:cs="Times New Roman"/>
          <w:sz w:val="22"/>
          <w:szCs w:val="22"/>
        </w:rPr>
        <w:t>. Interestingly, the word /</w:t>
      </w:r>
      <w:proofErr w:type="spellStart"/>
      <w:r w:rsidRPr="00210D01">
        <w:rPr>
          <w:rFonts w:cs="Times New Roman"/>
          <w:sz w:val="22"/>
          <w:szCs w:val="22"/>
        </w:rPr>
        <w:t>teh</w:t>
      </w:r>
      <w:proofErr w:type="spellEnd"/>
      <w:r w:rsidRPr="00210D01">
        <w:rPr>
          <w:rFonts w:cs="Times New Roman"/>
          <w:sz w:val="22"/>
          <w:szCs w:val="22"/>
        </w:rPr>
        <w:t xml:space="preserve">/ in Malay denotes meat tea or herbal soup. Thus, Baba Nyonya in Melaka eats </w:t>
      </w:r>
      <w:proofErr w:type="spellStart"/>
      <w:r w:rsidRPr="00210D01">
        <w:rPr>
          <w:rFonts w:cs="Times New Roman"/>
          <w:i/>
          <w:iCs/>
          <w:sz w:val="22"/>
          <w:szCs w:val="22"/>
        </w:rPr>
        <w:t>ayam</w:t>
      </w:r>
      <w:proofErr w:type="spellEnd"/>
      <w:r w:rsidRPr="00210D01">
        <w:rPr>
          <w:rFonts w:cs="Times New Roman"/>
          <w:i/>
          <w:iCs/>
          <w:sz w:val="22"/>
          <w:szCs w:val="22"/>
        </w:rPr>
        <w:t xml:space="preserve"> </w:t>
      </w:r>
      <w:proofErr w:type="spellStart"/>
      <w:r w:rsidRPr="00210D01">
        <w:rPr>
          <w:rFonts w:cs="Times New Roman"/>
          <w:i/>
          <w:iCs/>
          <w:sz w:val="22"/>
          <w:szCs w:val="22"/>
        </w:rPr>
        <w:t>pongteh</w:t>
      </w:r>
      <w:proofErr w:type="spellEnd"/>
      <w:r w:rsidRPr="00210D01">
        <w:rPr>
          <w:rFonts w:cs="Times New Roman"/>
          <w:sz w:val="22"/>
          <w:szCs w:val="22"/>
        </w:rPr>
        <w:t xml:space="preserve"> (Figure 3) during teatime with bread. Other than that, </w:t>
      </w:r>
      <w:proofErr w:type="spellStart"/>
      <w:r w:rsidRPr="00210D01">
        <w:rPr>
          <w:rFonts w:cs="Times New Roman"/>
          <w:i/>
          <w:iCs/>
          <w:sz w:val="22"/>
          <w:szCs w:val="22"/>
        </w:rPr>
        <w:t>ayam</w:t>
      </w:r>
      <w:proofErr w:type="spellEnd"/>
      <w:r w:rsidRPr="00210D01">
        <w:rPr>
          <w:rFonts w:cs="Times New Roman"/>
          <w:i/>
          <w:iCs/>
          <w:sz w:val="22"/>
          <w:szCs w:val="22"/>
        </w:rPr>
        <w:t xml:space="preserve"> </w:t>
      </w:r>
      <w:proofErr w:type="spellStart"/>
      <w:r w:rsidRPr="00210D01">
        <w:rPr>
          <w:rFonts w:cs="Times New Roman"/>
          <w:i/>
          <w:iCs/>
          <w:sz w:val="22"/>
          <w:szCs w:val="22"/>
        </w:rPr>
        <w:t>pongteh</w:t>
      </w:r>
      <w:proofErr w:type="spellEnd"/>
      <w:r w:rsidRPr="00210D01">
        <w:rPr>
          <w:rFonts w:cs="Times New Roman"/>
          <w:i/>
          <w:iCs/>
          <w:sz w:val="22"/>
          <w:szCs w:val="22"/>
        </w:rPr>
        <w:t xml:space="preserve"> </w:t>
      </w:r>
      <w:r w:rsidRPr="00210D01">
        <w:rPr>
          <w:rFonts w:cs="Times New Roman"/>
          <w:sz w:val="22"/>
          <w:szCs w:val="22"/>
        </w:rPr>
        <w:t>is cooked to</w:t>
      </w:r>
      <w:r w:rsidRPr="00210D01">
        <w:rPr>
          <w:rFonts w:cs="Times New Roman"/>
          <w:i/>
          <w:iCs/>
          <w:sz w:val="22"/>
          <w:szCs w:val="22"/>
        </w:rPr>
        <w:t xml:space="preserve"> </w:t>
      </w:r>
      <w:r w:rsidRPr="00210D01">
        <w:rPr>
          <w:rFonts w:cs="Times New Roman"/>
          <w:sz w:val="22"/>
          <w:szCs w:val="22"/>
        </w:rPr>
        <w:t>be</w:t>
      </w:r>
      <w:r w:rsidRPr="00210D01">
        <w:rPr>
          <w:rFonts w:cs="Times New Roman"/>
          <w:i/>
          <w:iCs/>
          <w:sz w:val="22"/>
          <w:szCs w:val="22"/>
        </w:rPr>
        <w:t xml:space="preserve"> </w:t>
      </w:r>
      <w:r w:rsidRPr="00210D01">
        <w:rPr>
          <w:rFonts w:cs="Times New Roman"/>
          <w:sz w:val="22"/>
          <w:szCs w:val="22"/>
        </w:rPr>
        <w:t xml:space="preserve">served on special occasions (e.g., reunion dinner) or prayer dishes (e.g., ancestral prayer). The first base word, </w:t>
      </w:r>
      <w:r w:rsidRPr="00210D01">
        <w:rPr>
          <w:rFonts w:cs="Times New Roman"/>
          <w:sz w:val="22"/>
          <w:szCs w:val="22"/>
          <w:u w:val="single"/>
        </w:rPr>
        <w:t>/</w:t>
      </w:r>
      <w:proofErr w:type="spellStart"/>
      <w:r w:rsidRPr="00210D01">
        <w:rPr>
          <w:rFonts w:cs="Times New Roman"/>
          <w:sz w:val="22"/>
          <w:szCs w:val="22"/>
          <w:u w:val="single"/>
        </w:rPr>
        <w:t>ayam</w:t>
      </w:r>
      <w:proofErr w:type="spellEnd"/>
      <w:r w:rsidRPr="00210D01">
        <w:rPr>
          <w:rFonts w:cs="Times New Roman"/>
          <w:sz w:val="22"/>
          <w:szCs w:val="22"/>
          <w:u w:val="single"/>
        </w:rPr>
        <w:t>/ (noun)</w:t>
      </w:r>
      <w:r w:rsidRPr="00210D01">
        <w:rPr>
          <w:rFonts w:cs="Times New Roman"/>
          <w:sz w:val="22"/>
          <w:szCs w:val="22"/>
        </w:rPr>
        <w:t>, combines with the second base word, /</w:t>
      </w:r>
      <w:proofErr w:type="spellStart"/>
      <w:r w:rsidRPr="00210D01">
        <w:rPr>
          <w:rFonts w:cs="Times New Roman"/>
          <w:sz w:val="22"/>
          <w:szCs w:val="22"/>
        </w:rPr>
        <w:t>pongteh</w:t>
      </w:r>
      <w:proofErr w:type="spellEnd"/>
      <w:r w:rsidRPr="00210D01">
        <w:rPr>
          <w:rFonts w:cs="Times New Roman"/>
          <w:sz w:val="22"/>
          <w:szCs w:val="22"/>
        </w:rPr>
        <w:t xml:space="preserve">/ (verb), to form an </w:t>
      </w:r>
      <w:r w:rsidRPr="00210D01">
        <w:rPr>
          <w:rFonts w:cs="Times New Roman"/>
          <w:b/>
          <w:bCs/>
          <w:sz w:val="22"/>
          <w:szCs w:val="22"/>
        </w:rPr>
        <w:t>open compound</w:t>
      </w:r>
      <w:r w:rsidRPr="00210D01">
        <w:rPr>
          <w:rFonts w:cs="Times New Roman"/>
          <w:sz w:val="22"/>
          <w:szCs w:val="22"/>
        </w:rPr>
        <w:t xml:space="preserve">. </w:t>
      </w:r>
      <w:r w:rsidRPr="00210D01">
        <w:rPr>
          <w:rFonts w:cs="Times New Roman"/>
          <w:i/>
          <w:iCs/>
          <w:sz w:val="22"/>
          <w:szCs w:val="22"/>
        </w:rPr>
        <w:t xml:space="preserve">Ayam </w:t>
      </w:r>
      <w:proofErr w:type="spellStart"/>
      <w:r w:rsidRPr="00210D01">
        <w:rPr>
          <w:rFonts w:cs="Times New Roman"/>
          <w:i/>
          <w:iCs/>
          <w:sz w:val="22"/>
          <w:szCs w:val="22"/>
        </w:rPr>
        <w:t>pongteh</w:t>
      </w:r>
      <w:proofErr w:type="spellEnd"/>
      <w:r w:rsidRPr="00210D01">
        <w:rPr>
          <w:rFonts w:cs="Times New Roman"/>
          <w:sz w:val="22"/>
          <w:szCs w:val="22"/>
        </w:rPr>
        <w:t xml:space="preserve"> is a </w:t>
      </w:r>
      <w:r w:rsidRPr="00210D01">
        <w:rPr>
          <w:rFonts w:cs="Times New Roman"/>
          <w:b/>
          <w:bCs/>
          <w:sz w:val="22"/>
          <w:szCs w:val="22"/>
        </w:rPr>
        <w:t>left-headed compound</w:t>
      </w:r>
      <w:r w:rsidRPr="00210D01">
        <w:rPr>
          <w:rFonts w:cs="Times New Roman"/>
          <w:sz w:val="22"/>
          <w:szCs w:val="22"/>
        </w:rPr>
        <w:t xml:space="preserve"> because </w:t>
      </w:r>
      <w:proofErr w:type="spellStart"/>
      <w:r w:rsidRPr="00210D01">
        <w:rPr>
          <w:rFonts w:cs="Times New Roman"/>
          <w:i/>
          <w:iCs/>
          <w:sz w:val="22"/>
          <w:szCs w:val="22"/>
        </w:rPr>
        <w:t>ayam</w:t>
      </w:r>
      <w:proofErr w:type="spellEnd"/>
      <w:r w:rsidRPr="00210D01">
        <w:rPr>
          <w:rFonts w:cs="Times New Roman"/>
          <w:sz w:val="22"/>
          <w:szCs w:val="22"/>
        </w:rPr>
        <w:t xml:space="preserve"> is the head, and </w:t>
      </w:r>
      <w:proofErr w:type="spellStart"/>
      <w:r w:rsidRPr="00210D01">
        <w:rPr>
          <w:rFonts w:cs="Times New Roman"/>
          <w:i/>
          <w:iCs/>
          <w:sz w:val="22"/>
          <w:szCs w:val="22"/>
        </w:rPr>
        <w:t>pongteh</w:t>
      </w:r>
      <w:proofErr w:type="spellEnd"/>
      <w:r w:rsidRPr="00210D01">
        <w:rPr>
          <w:rFonts w:cs="Times New Roman"/>
          <w:sz w:val="22"/>
          <w:szCs w:val="22"/>
        </w:rPr>
        <w:t xml:space="preserve"> acts as a modifier. The endocentric </w:t>
      </w:r>
      <w:r w:rsidRPr="00210D01">
        <w:rPr>
          <w:rFonts w:cs="Times New Roman"/>
          <w:b/>
          <w:bCs/>
          <w:sz w:val="22"/>
          <w:szCs w:val="22"/>
          <w:u w:val="single"/>
        </w:rPr>
        <w:t>headword</w:t>
      </w:r>
      <w:r w:rsidRPr="00210D01">
        <w:rPr>
          <w:rFonts w:cs="Times New Roman"/>
          <w:sz w:val="22"/>
          <w:szCs w:val="22"/>
        </w:rPr>
        <w:t xml:space="preserve"> determines the word class of compound; </w:t>
      </w:r>
      <w:proofErr w:type="spellStart"/>
      <w:r w:rsidRPr="00210D01">
        <w:rPr>
          <w:rFonts w:cs="Times New Roman"/>
          <w:i/>
          <w:iCs/>
          <w:sz w:val="22"/>
          <w:szCs w:val="22"/>
        </w:rPr>
        <w:t>ayam</w:t>
      </w:r>
      <w:proofErr w:type="spellEnd"/>
      <w:r w:rsidRPr="00210D01">
        <w:rPr>
          <w:rFonts w:cs="Times New Roman"/>
          <w:i/>
          <w:iCs/>
          <w:sz w:val="22"/>
          <w:szCs w:val="22"/>
        </w:rPr>
        <w:t xml:space="preserve"> </w:t>
      </w:r>
      <w:proofErr w:type="spellStart"/>
      <w:r w:rsidRPr="00210D01">
        <w:rPr>
          <w:rFonts w:cs="Times New Roman"/>
          <w:i/>
          <w:iCs/>
          <w:sz w:val="22"/>
          <w:szCs w:val="22"/>
        </w:rPr>
        <w:t>pongteh</w:t>
      </w:r>
      <w:proofErr w:type="spellEnd"/>
      <w:r w:rsidRPr="00210D01">
        <w:rPr>
          <w:rFonts w:cs="Times New Roman"/>
          <w:sz w:val="22"/>
          <w:szCs w:val="22"/>
        </w:rPr>
        <w:t xml:space="preserve"> is an </w:t>
      </w:r>
      <w:r w:rsidRPr="00210D01">
        <w:rPr>
          <w:rFonts w:cs="Times New Roman"/>
          <w:b/>
          <w:bCs/>
          <w:sz w:val="22"/>
          <w:szCs w:val="22"/>
        </w:rPr>
        <w:t>open compound noun</w:t>
      </w:r>
      <w:r w:rsidRPr="00210D01">
        <w:rPr>
          <w:rFonts w:cs="Times New Roman"/>
          <w:sz w:val="22"/>
          <w:szCs w:val="22"/>
        </w:rPr>
        <w:t>.</w:t>
      </w:r>
    </w:p>
    <w:p w14:paraId="121E5E8A" w14:textId="77777777" w:rsidR="003C315A" w:rsidRDefault="003C315A" w:rsidP="00210D01">
      <w:pPr>
        <w:jc w:val="both"/>
        <w:rPr>
          <w:rFonts w:cs="Times New Roman"/>
          <w:sz w:val="22"/>
          <w:szCs w:val="22"/>
        </w:rPr>
      </w:pPr>
    </w:p>
    <w:p w14:paraId="321D8729" w14:textId="77777777" w:rsidR="003C315A" w:rsidRDefault="003C315A" w:rsidP="00210D01">
      <w:pPr>
        <w:jc w:val="both"/>
        <w:rPr>
          <w:rFonts w:cs="Times New Roman"/>
          <w:sz w:val="22"/>
          <w:szCs w:val="22"/>
        </w:rPr>
      </w:pPr>
    </w:p>
    <w:p w14:paraId="31D6FE1F" w14:textId="77777777" w:rsidR="003C315A" w:rsidRDefault="003C315A" w:rsidP="00210D01">
      <w:pPr>
        <w:jc w:val="both"/>
        <w:rPr>
          <w:rFonts w:cs="Times New Roman"/>
          <w:sz w:val="22"/>
          <w:szCs w:val="22"/>
        </w:rPr>
      </w:pPr>
    </w:p>
    <w:p w14:paraId="1FDFB704" w14:textId="77777777" w:rsidR="003C315A" w:rsidRDefault="003C315A" w:rsidP="00210D01">
      <w:pPr>
        <w:jc w:val="both"/>
        <w:rPr>
          <w:rFonts w:cs="Times New Roman"/>
          <w:sz w:val="22"/>
          <w:szCs w:val="22"/>
        </w:rPr>
      </w:pPr>
    </w:p>
    <w:p w14:paraId="647CE06E" w14:textId="77777777" w:rsidR="003C315A" w:rsidRDefault="003C315A" w:rsidP="00210D01">
      <w:pPr>
        <w:jc w:val="both"/>
        <w:rPr>
          <w:rFonts w:cs="Times New Roman"/>
          <w:sz w:val="22"/>
          <w:szCs w:val="22"/>
        </w:rPr>
      </w:pPr>
    </w:p>
    <w:p w14:paraId="25BABCD8" w14:textId="77777777" w:rsidR="003C315A" w:rsidRDefault="003C315A" w:rsidP="00210D01">
      <w:pPr>
        <w:jc w:val="both"/>
        <w:rPr>
          <w:rFonts w:cs="Times New Roman"/>
          <w:sz w:val="22"/>
          <w:szCs w:val="22"/>
        </w:rPr>
      </w:pPr>
    </w:p>
    <w:p w14:paraId="07EB7EFE" w14:textId="77777777" w:rsidR="003C315A" w:rsidRDefault="003C315A" w:rsidP="00210D01">
      <w:pPr>
        <w:jc w:val="both"/>
        <w:rPr>
          <w:rFonts w:cs="Times New Roman"/>
          <w:sz w:val="22"/>
          <w:szCs w:val="22"/>
        </w:rPr>
      </w:pPr>
    </w:p>
    <w:p w14:paraId="7FEFDBD5" w14:textId="77777777" w:rsidR="00D71E39" w:rsidRDefault="00D71E39" w:rsidP="00D71E39">
      <w:pPr>
        <w:rPr>
          <w:rFonts w:cs="Times New Roman"/>
          <w:b/>
          <w:bCs/>
          <w:sz w:val="22"/>
          <w:szCs w:val="22"/>
        </w:rPr>
      </w:pPr>
      <w:r w:rsidRPr="00210D01">
        <w:rPr>
          <w:rFonts w:cs="Times New Roman"/>
          <w:b/>
          <w:bCs/>
          <w:sz w:val="22"/>
          <w:szCs w:val="22"/>
        </w:rPr>
        <w:lastRenderedPageBreak/>
        <w:t>Figure 4</w:t>
      </w:r>
    </w:p>
    <w:p w14:paraId="5185F3D5" w14:textId="77777777" w:rsidR="00D71E39" w:rsidRDefault="00D71E39" w:rsidP="00D71E39">
      <w:pPr>
        <w:rPr>
          <w:rFonts w:cs="Times New Roman"/>
          <w:b/>
          <w:bCs/>
          <w:sz w:val="22"/>
          <w:szCs w:val="22"/>
        </w:rPr>
      </w:pPr>
    </w:p>
    <w:p w14:paraId="65894135" w14:textId="1488FEBC" w:rsidR="00D71E39" w:rsidRPr="00CF6758" w:rsidRDefault="00D71E39" w:rsidP="00D71E39">
      <w:pPr>
        <w:rPr>
          <w:rFonts w:cs="Times New Roman"/>
          <w:i/>
          <w:iCs/>
          <w:sz w:val="22"/>
          <w:szCs w:val="22"/>
        </w:rPr>
      </w:pPr>
      <w:r w:rsidRPr="00CF6758">
        <w:rPr>
          <w:rFonts w:cs="Times New Roman"/>
          <w:i/>
          <w:iCs/>
          <w:sz w:val="22"/>
          <w:szCs w:val="22"/>
        </w:rPr>
        <w:t xml:space="preserve">Ikan </w:t>
      </w:r>
      <w:proofErr w:type="spellStart"/>
      <w:r w:rsidRPr="00CF6758">
        <w:rPr>
          <w:rFonts w:cs="Times New Roman"/>
          <w:i/>
          <w:iCs/>
          <w:sz w:val="22"/>
          <w:szCs w:val="22"/>
        </w:rPr>
        <w:t>chuan-chuan</w:t>
      </w:r>
      <w:proofErr w:type="spellEnd"/>
      <w:r w:rsidRPr="00CF6758">
        <w:rPr>
          <w:rFonts w:cs="Times New Roman"/>
          <w:i/>
          <w:iCs/>
          <w:sz w:val="22"/>
          <w:szCs w:val="22"/>
        </w:rPr>
        <w:t xml:space="preserve"> (Source:</w:t>
      </w:r>
      <w:r w:rsidRPr="00CF6758">
        <w:rPr>
          <w:i/>
          <w:iCs/>
          <w:sz w:val="22"/>
          <w:szCs w:val="22"/>
        </w:rPr>
        <w:t xml:space="preserve"> </w:t>
      </w:r>
      <w:hyperlink r:id="rId40" w:history="1">
        <w:r w:rsidRPr="00CF6758">
          <w:rPr>
            <w:rStyle w:val="Hyperlink"/>
            <w:rFonts w:cs="Times New Roman"/>
            <w:i/>
            <w:iCs/>
            <w:sz w:val="22"/>
            <w:szCs w:val="22"/>
          </w:rPr>
          <w:t>https://order.guanhoesoon.com/product/ikan-chuan-chuan/</w:t>
        </w:r>
      </w:hyperlink>
      <w:r w:rsidRPr="00CF6758">
        <w:rPr>
          <w:rFonts w:cs="Times New Roman"/>
          <w:i/>
          <w:iCs/>
          <w:sz w:val="22"/>
          <w:szCs w:val="22"/>
        </w:rPr>
        <w:t>)</w:t>
      </w:r>
    </w:p>
    <w:p w14:paraId="5D978CF5" w14:textId="77777777" w:rsidR="00D71E39" w:rsidRPr="00210D01" w:rsidRDefault="00D71E39" w:rsidP="00D71E39">
      <w:pPr>
        <w:rPr>
          <w:rFonts w:cs="Times New Roman"/>
          <w:i/>
          <w:iCs/>
          <w:sz w:val="22"/>
          <w:szCs w:val="22"/>
        </w:rPr>
      </w:pPr>
    </w:p>
    <w:p w14:paraId="1CA120BD" w14:textId="77777777" w:rsidR="003C315A" w:rsidRDefault="007752FB" w:rsidP="00210D01">
      <w:pPr>
        <w:jc w:val="center"/>
        <w:rPr>
          <w:rFonts w:cs="Times New Roman"/>
          <w:b/>
          <w:bCs/>
          <w:sz w:val="22"/>
          <w:szCs w:val="22"/>
        </w:rPr>
      </w:pPr>
      <w:r w:rsidRPr="00210D01">
        <w:rPr>
          <w:noProof/>
          <w:sz w:val="22"/>
          <w:szCs w:val="22"/>
          <w:lang w:val="en-US" w:eastAsia="ja-JP"/>
        </w:rPr>
        <w:drawing>
          <wp:anchor distT="0" distB="0" distL="114300" distR="114300" simplePos="0" relativeHeight="251663360" behindDoc="0" locked="0" layoutInCell="1" allowOverlap="1" wp14:anchorId="1A7F8076" wp14:editId="286FDF33">
            <wp:simplePos x="0" y="0"/>
            <wp:positionH relativeFrom="column">
              <wp:posOffset>381000</wp:posOffset>
            </wp:positionH>
            <wp:positionV relativeFrom="paragraph">
              <wp:posOffset>56515</wp:posOffset>
            </wp:positionV>
            <wp:extent cx="5731510" cy="4297680"/>
            <wp:effectExtent l="0" t="0" r="2540" b="7620"/>
            <wp:wrapSquare wrapText="bothSides"/>
            <wp:docPr id="792478463" name="Picture 5" descr="Ikan Chuan C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78463" name="Picture 20" descr="Ikan Chuan Chuan"/>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31510" cy="4297680"/>
                    </a:xfrm>
                    <a:prstGeom prst="rect">
                      <a:avLst/>
                    </a:prstGeom>
                    <a:noFill/>
                    <a:ln>
                      <a:noFill/>
                    </a:ln>
                  </pic:spPr>
                </pic:pic>
              </a:graphicData>
            </a:graphic>
          </wp:anchor>
        </w:drawing>
      </w:r>
    </w:p>
    <w:p w14:paraId="6C71BB90" w14:textId="77777777" w:rsidR="003C315A" w:rsidRDefault="003C315A" w:rsidP="00210D01">
      <w:pPr>
        <w:jc w:val="center"/>
        <w:rPr>
          <w:rFonts w:cs="Times New Roman"/>
          <w:b/>
          <w:bCs/>
          <w:sz w:val="22"/>
          <w:szCs w:val="22"/>
        </w:rPr>
      </w:pPr>
    </w:p>
    <w:p w14:paraId="62357966" w14:textId="77777777" w:rsidR="003C315A" w:rsidRDefault="003C315A" w:rsidP="00210D01">
      <w:pPr>
        <w:jc w:val="center"/>
        <w:rPr>
          <w:rFonts w:cs="Times New Roman"/>
          <w:b/>
          <w:bCs/>
          <w:sz w:val="22"/>
          <w:szCs w:val="22"/>
        </w:rPr>
      </w:pPr>
    </w:p>
    <w:p w14:paraId="387F2216" w14:textId="77777777" w:rsidR="003C315A" w:rsidRDefault="003C315A" w:rsidP="00210D01">
      <w:pPr>
        <w:jc w:val="center"/>
        <w:rPr>
          <w:rFonts w:cs="Times New Roman"/>
          <w:b/>
          <w:bCs/>
          <w:sz w:val="22"/>
          <w:szCs w:val="22"/>
        </w:rPr>
      </w:pPr>
    </w:p>
    <w:p w14:paraId="004B6C47" w14:textId="77777777" w:rsidR="003C315A" w:rsidRDefault="003C315A" w:rsidP="00210D01">
      <w:pPr>
        <w:jc w:val="center"/>
        <w:rPr>
          <w:rFonts w:cs="Times New Roman"/>
          <w:b/>
          <w:bCs/>
          <w:sz w:val="22"/>
          <w:szCs w:val="22"/>
        </w:rPr>
      </w:pPr>
    </w:p>
    <w:p w14:paraId="51BC8270" w14:textId="77777777" w:rsidR="00D71E39" w:rsidRDefault="00D71E39" w:rsidP="00210D01">
      <w:pPr>
        <w:jc w:val="both"/>
        <w:rPr>
          <w:rFonts w:cs="Times New Roman"/>
          <w:i/>
          <w:iCs/>
          <w:sz w:val="22"/>
          <w:szCs w:val="22"/>
        </w:rPr>
      </w:pPr>
    </w:p>
    <w:p w14:paraId="358D6EF2" w14:textId="77777777" w:rsidR="00D71E39" w:rsidRDefault="00D71E39" w:rsidP="00210D01">
      <w:pPr>
        <w:jc w:val="both"/>
        <w:rPr>
          <w:rFonts w:cs="Times New Roman"/>
          <w:i/>
          <w:iCs/>
          <w:sz w:val="22"/>
          <w:szCs w:val="22"/>
        </w:rPr>
      </w:pPr>
    </w:p>
    <w:p w14:paraId="4A7D33BB" w14:textId="77777777" w:rsidR="00D71E39" w:rsidRDefault="00D71E39" w:rsidP="00210D01">
      <w:pPr>
        <w:jc w:val="both"/>
        <w:rPr>
          <w:rFonts w:cs="Times New Roman"/>
          <w:i/>
          <w:iCs/>
          <w:sz w:val="22"/>
          <w:szCs w:val="22"/>
        </w:rPr>
      </w:pPr>
    </w:p>
    <w:p w14:paraId="01F7ACC5" w14:textId="77777777" w:rsidR="00D71E39" w:rsidRDefault="00D71E39" w:rsidP="00210D01">
      <w:pPr>
        <w:jc w:val="both"/>
        <w:rPr>
          <w:rFonts w:cs="Times New Roman"/>
          <w:i/>
          <w:iCs/>
          <w:sz w:val="22"/>
          <w:szCs w:val="22"/>
        </w:rPr>
      </w:pPr>
    </w:p>
    <w:p w14:paraId="770B1BA4" w14:textId="77777777" w:rsidR="00D71E39" w:rsidRDefault="00D71E39" w:rsidP="00210D01">
      <w:pPr>
        <w:jc w:val="both"/>
        <w:rPr>
          <w:rFonts w:cs="Times New Roman"/>
          <w:i/>
          <w:iCs/>
          <w:sz w:val="22"/>
          <w:szCs w:val="22"/>
        </w:rPr>
      </w:pPr>
    </w:p>
    <w:p w14:paraId="5BA0A086" w14:textId="77777777" w:rsidR="00D71E39" w:rsidRDefault="00D71E39" w:rsidP="00210D01">
      <w:pPr>
        <w:jc w:val="both"/>
        <w:rPr>
          <w:rFonts w:cs="Times New Roman"/>
          <w:i/>
          <w:iCs/>
          <w:sz w:val="22"/>
          <w:szCs w:val="22"/>
        </w:rPr>
      </w:pPr>
    </w:p>
    <w:p w14:paraId="405B47DE" w14:textId="77777777" w:rsidR="00D71E39" w:rsidRDefault="00D71E39" w:rsidP="00210D01">
      <w:pPr>
        <w:jc w:val="both"/>
        <w:rPr>
          <w:rFonts w:cs="Times New Roman"/>
          <w:i/>
          <w:iCs/>
          <w:sz w:val="22"/>
          <w:szCs w:val="22"/>
        </w:rPr>
      </w:pPr>
    </w:p>
    <w:p w14:paraId="360E61BB" w14:textId="77777777" w:rsidR="00D71E39" w:rsidRDefault="00D71E39" w:rsidP="00210D01">
      <w:pPr>
        <w:jc w:val="both"/>
        <w:rPr>
          <w:rFonts w:cs="Times New Roman"/>
          <w:i/>
          <w:iCs/>
          <w:sz w:val="22"/>
          <w:szCs w:val="22"/>
        </w:rPr>
      </w:pPr>
    </w:p>
    <w:p w14:paraId="77F08A81" w14:textId="77777777" w:rsidR="00D71E39" w:rsidRDefault="00D71E39" w:rsidP="00210D01">
      <w:pPr>
        <w:jc w:val="both"/>
        <w:rPr>
          <w:rFonts w:cs="Times New Roman"/>
          <w:i/>
          <w:iCs/>
          <w:sz w:val="22"/>
          <w:szCs w:val="22"/>
        </w:rPr>
      </w:pPr>
    </w:p>
    <w:p w14:paraId="78AC4A32" w14:textId="77777777" w:rsidR="00D71E39" w:rsidRDefault="00D71E39" w:rsidP="00210D01">
      <w:pPr>
        <w:jc w:val="both"/>
        <w:rPr>
          <w:rFonts w:cs="Times New Roman"/>
          <w:i/>
          <w:iCs/>
          <w:sz w:val="22"/>
          <w:szCs w:val="22"/>
        </w:rPr>
      </w:pPr>
    </w:p>
    <w:p w14:paraId="2214FFE6" w14:textId="77777777" w:rsidR="00D71E39" w:rsidRDefault="00D71E39" w:rsidP="00210D01">
      <w:pPr>
        <w:jc w:val="both"/>
        <w:rPr>
          <w:rFonts w:cs="Times New Roman"/>
          <w:i/>
          <w:iCs/>
          <w:sz w:val="22"/>
          <w:szCs w:val="22"/>
        </w:rPr>
      </w:pPr>
    </w:p>
    <w:p w14:paraId="009C6BB6" w14:textId="77777777" w:rsidR="00D71E39" w:rsidRDefault="00D71E39" w:rsidP="00210D01">
      <w:pPr>
        <w:jc w:val="both"/>
        <w:rPr>
          <w:rFonts w:cs="Times New Roman"/>
          <w:i/>
          <w:iCs/>
          <w:sz w:val="22"/>
          <w:szCs w:val="22"/>
        </w:rPr>
      </w:pPr>
    </w:p>
    <w:p w14:paraId="30548914" w14:textId="77777777" w:rsidR="00D71E39" w:rsidRDefault="00D71E39" w:rsidP="00210D01">
      <w:pPr>
        <w:jc w:val="both"/>
        <w:rPr>
          <w:rFonts w:cs="Times New Roman"/>
          <w:i/>
          <w:iCs/>
          <w:sz w:val="22"/>
          <w:szCs w:val="22"/>
        </w:rPr>
      </w:pPr>
    </w:p>
    <w:p w14:paraId="58F6DCCD" w14:textId="77777777" w:rsidR="00D71E39" w:rsidRDefault="00D71E39" w:rsidP="00210D01">
      <w:pPr>
        <w:jc w:val="both"/>
        <w:rPr>
          <w:rFonts w:cs="Times New Roman"/>
          <w:i/>
          <w:iCs/>
          <w:sz w:val="22"/>
          <w:szCs w:val="22"/>
        </w:rPr>
      </w:pPr>
    </w:p>
    <w:p w14:paraId="2EC0C148" w14:textId="77777777" w:rsidR="00D71E39" w:rsidRDefault="00D71E39" w:rsidP="00210D01">
      <w:pPr>
        <w:jc w:val="both"/>
        <w:rPr>
          <w:rFonts w:cs="Times New Roman"/>
          <w:i/>
          <w:iCs/>
          <w:sz w:val="22"/>
          <w:szCs w:val="22"/>
        </w:rPr>
      </w:pPr>
    </w:p>
    <w:p w14:paraId="7468CF7E" w14:textId="77777777" w:rsidR="00D71E39" w:rsidRDefault="00D71E39" w:rsidP="00210D01">
      <w:pPr>
        <w:jc w:val="both"/>
        <w:rPr>
          <w:rFonts w:cs="Times New Roman"/>
          <w:i/>
          <w:iCs/>
          <w:sz w:val="22"/>
          <w:szCs w:val="22"/>
        </w:rPr>
      </w:pPr>
    </w:p>
    <w:p w14:paraId="66A14B4A" w14:textId="77777777" w:rsidR="00D71E39" w:rsidRDefault="00D71E39" w:rsidP="00210D01">
      <w:pPr>
        <w:jc w:val="both"/>
        <w:rPr>
          <w:rFonts w:cs="Times New Roman"/>
          <w:i/>
          <w:iCs/>
          <w:sz w:val="22"/>
          <w:szCs w:val="22"/>
        </w:rPr>
      </w:pPr>
    </w:p>
    <w:p w14:paraId="23296815" w14:textId="77777777" w:rsidR="00D71E39" w:rsidRDefault="00D71E39" w:rsidP="00210D01">
      <w:pPr>
        <w:jc w:val="both"/>
        <w:rPr>
          <w:rFonts w:cs="Times New Roman"/>
          <w:i/>
          <w:iCs/>
          <w:sz w:val="22"/>
          <w:szCs w:val="22"/>
        </w:rPr>
      </w:pPr>
    </w:p>
    <w:p w14:paraId="110E0691" w14:textId="77777777" w:rsidR="00D71E39" w:rsidRDefault="00D71E39" w:rsidP="00210D01">
      <w:pPr>
        <w:jc w:val="both"/>
        <w:rPr>
          <w:rFonts w:cs="Times New Roman"/>
          <w:i/>
          <w:iCs/>
          <w:sz w:val="22"/>
          <w:szCs w:val="22"/>
        </w:rPr>
      </w:pPr>
    </w:p>
    <w:p w14:paraId="4DE8B85A" w14:textId="77777777" w:rsidR="00D71E39" w:rsidRDefault="00D71E39" w:rsidP="00210D01">
      <w:pPr>
        <w:jc w:val="both"/>
        <w:rPr>
          <w:rFonts w:cs="Times New Roman"/>
          <w:i/>
          <w:iCs/>
          <w:sz w:val="22"/>
          <w:szCs w:val="22"/>
        </w:rPr>
      </w:pPr>
    </w:p>
    <w:p w14:paraId="22E12E98" w14:textId="77777777" w:rsidR="00D71E39" w:rsidRDefault="00D71E39" w:rsidP="00210D01">
      <w:pPr>
        <w:jc w:val="both"/>
        <w:rPr>
          <w:rFonts w:cs="Times New Roman"/>
          <w:i/>
          <w:iCs/>
          <w:sz w:val="22"/>
          <w:szCs w:val="22"/>
        </w:rPr>
      </w:pPr>
    </w:p>
    <w:p w14:paraId="32F4BFC8" w14:textId="77777777" w:rsidR="00D71E39" w:rsidRDefault="00D71E39" w:rsidP="00210D01">
      <w:pPr>
        <w:jc w:val="both"/>
        <w:rPr>
          <w:rFonts w:cs="Times New Roman"/>
          <w:i/>
          <w:iCs/>
          <w:sz w:val="22"/>
          <w:szCs w:val="22"/>
        </w:rPr>
      </w:pPr>
    </w:p>
    <w:p w14:paraId="1F97EC99" w14:textId="77777777" w:rsidR="00CF6758" w:rsidRDefault="00CF6758" w:rsidP="00210D01">
      <w:pPr>
        <w:jc w:val="both"/>
        <w:rPr>
          <w:rFonts w:cs="Times New Roman"/>
          <w:i/>
          <w:iCs/>
          <w:sz w:val="22"/>
          <w:szCs w:val="22"/>
        </w:rPr>
      </w:pPr>
    </w:p>
    <w:p w14:paraId="5BB2B274" w14:textId="73911322" w:rsidR="00210D01" w:rsidRPr="00210D01" w:rsidRDefault="007752FB" w:rsidP="00210D01">
      <w:pPr>
        <w:jc w:val="both"/>
        <w:rPr>
          <w:rFonts w:cs="Times New Roman"/>
          <w:sz w:val="22"/>
          <w:szCs w:val="22"/>
        </w:rPr>
      </w:pPr>
      <w:r w:rsidRPr="00210D01">
        <w:rPr>
          <w:rFonts w:cs="Times New Roman"/>
          <w:i/>
          <w:iCs/>
          <w:sz w:val="22"/>
          <w:szCs w:val="22"/>
        </w:rPr>
        <w:t xml:space="preserve">Ikan </w:t>
      </w:r>
      <w:proofErr w:type="spellStart"/>
      <w:r w:rsidRPr="00210D01">
        <w:rPr>
          <w:rFonts w:cs="Times New Roman"/>
          <w:i/>
          <w:iCs/>
          <w:sz w:val="22"/>
          <w:szCs w:val="22"/>
        </w:rPr>
        <w:t>chuan-chuan</w:t>
      </w:r>
      <w:proofErr w:type="spellEnd"/>
      <w:r w:rsidRPr="00210D01">
        <w:rPr>
          <w:rFonts w:cs="Times New Roman"/>
          <w:sz w:val="22"/>
          <w:szCs w:val="22"/>
        </w:rPr>
        <w:t xml:space="preserve"> (Figure 4) is a traditional Peranakan recipe that’s long been adopted by the Eurasian community. This is a forgotten old dish cooked for Chinese New Year. </w:t>
      </w:r>
      <w:r w:rsidRPr="00210D01">
        <w:rPr>
          <w:rFonts w:cs="Times New Roman"/>
          <w:i/>
          <w:iCs/>
          <w:sz w:val="22"/>
          <w:szCs w:val="22"/>
        </w:rPr>
        <w:t xml:space="preserve">Ikan </w:t>
      </w:r>
      <w:proofErr w:type="spellStart"/>
      <w:r w:rsidRPr="00210D01">
        <w:rPr>
          <w:rFonts w:cs="Times New Roman"/>
          <w:i/>
          <w:iCs/>
          <w:sz w:val="22"/>
          <w:szCs w:val="22"/>
        </w:rPr>
        <w:t>chuan-chuan</w:t>
      </w:r>
      <w:proofErr w:type="spellEnd"/>
      <w:r w:rsidRPr="00210D01">
        <w:rPr>
          <w:rFonts w:cs="Times New Roman"/>
          <w:sz w:val="22"/>
          <w:szCs w:val="22"/>
        </w:rPr>
        <w:t xml:space="preserve"> is a fried fish dish in rich, earthy, piquant sauce (a combination of salted </w:t>
      </w:r>
      <w:proofErr w:type="gramStart"/>
      <w:r w:rsidRPr="00210D01">
        <w:rPr>
          <w:rFonts w:cs="Times New Roman"/>
          <w:sz w:val="22"/>
          <w:szCs w:val="22"/>
        </w:rPr>
        <w:t>soy beans</w:t>
      </w:r>
      <w:proofErr w:type="gramEnd"/>
      <w:r w:rsidRPr="00210D01">
        <w:rPr>
          <w:rFonts w:cs="Times New Roman"/>
          <w:sz w:val="22"/>
          <w:szCs w:val="22"/>
        </w:rPr>
        <w:t xml:space="preserve">, tamarind (or vinegar), dark soy sauce). The cooking has two parts: fry the fish (less than 10 minutes), make the sauce (5 minutes), and then put it all together. The Nyonya cuisine combines the Malay word /ikan/ is fish (mostly pomfret is used), and the </w:t>
      </w:r>
      <w:proofErr w:type="spellStart"/>
      <w:r w:rsidRPr="00210D01">
        <w:rPr>
          <w:rFonts w:cs="Times New Roman"/>
          <w:sz w:val="22"/>
          <w:szCs w:val="22"/>
        </w:rPr>
        <w:t>Hokkien</w:t>
      </w:r>
      <w:proofErr w:type="spellEnd"/>
      <w:r w:rsidRPr="00210D01">
        <w:rPr>
          <w:rFonts w:cs="Times New Roman"/>
          <w:sz w:val="22"/>
          <w:szCs w:val="22"/>
        </w:rPr>
        <w:t xml:space="preserve"> word /</w:t>
      </w:r>
      <w:proofErr w:type="spellStart"/>
      <w:r w:rsidRPr="00210D01">
        <w:rPr>
          <w:rFonts w:cs="Times New Roman"/>
          <w:sz w:val="22"/>
          <w:szCs w:val="22"/>
        </w:rPr>
        <w:t>chuan-chuan</w:t>
      </w:r>
      <w:proofErr w:type="spellEnd"/>
      <w:r w:rsidRPr="00210D01">
        <w:rPr>
          <w:rFonts w:cs="Times New Roman"/>
          <w:sz w:val="22"/>
          <w:szCs w:val="22"/>
        </w:rPr>
        <w:t>/, which means good fortune and longevity.</w:t>
      </w:r>
      <w:r w:rsidRPr="00210D01">
        <w:rPr>
          <w:sz w:val="22"/>
          <w:szCs w:val="22"/>
        </w:rPr>
        <w:t xml:space="preserve"> </w:t>
      </w:r>
      <w:r w:rsidRPr="00210D01">
        <w:rPr>
          <w:rFonts w:cs="Times New Roman"/>
          <w:sz w:val="22"/>
          <w:szCs w:val="22"/>
        </w:rPr>
        <w:t>The word /ikan/ (noun) combines with /</w:t>
      </w:r>
      <w:proofErr w:type="spellStart"/>
      <w:r w:rsidRPr="00210D01">
        <w:rPr>
          <w:rFonts w:cs="Times New Roman"/>
          <w:sz w:val="22"/>
          <w:szCs w:val="22"/>
        </w:rPr>
        <w:t>chuan-chuan</w:t>
      </w:r>
      <w:proofErr w:type="spellEnd"/>
      <w:r w:rsidRPr="00210D01">
        <w:rPr>
          <w:rFonts w:cs="Times New Roman"/>
          <w:sz w:val="22"/>
          <w:szCs w:val="22"/>
        </w:rPr>
        <w:t xml:space="preserve">/ (adjective) to form an </w:t>
      </w:r>
      <w:r w:rsidRPr="00210D01">
        <w:rPr>
          <w:rFonts w:cs="Times New Roman"/>
          <w:b/>
          <w:bCs/>
          <w:sz w:val="22"/>
          <w:szCs w:val="22"/>
        </w:rPr>
        <w:t>open compound noun</w:t>
      </w:r>
      <w:r w:rsidRPr="00210D01">
        <w:rPr>
          <w:rFonts w:cs="Times New Roman"/>
          <w:sz w:val="22"/>
          <w:szCs w:val="22"/>
        </w:rPr>
        <w:t xml:space="preserve">. </w:t>
      </w:r>
      <w:r w:rsidRPr="00210D01">
        <w:rPr>
          <w:rFonts w:cs="Times New Roman"/>
          <w:i/>
          <w:iCs/>
          <w:sz w:val="22"/>
          <w:szCs w:val="22"/>
        </w:rPr>
        <w:t xml:space="preserve">Ikan </w:t>
      </w:r>
      <w:proofErr w:type="spellStart"/>
      <w:r w:rsidRPr="00210D01">
        <w:rPr>
          <w:rFonts w:cs="Times New Roman"/>
          <w:i/>
          <w:iCs/>
          <w:sz w:val="22"/>
          <w:szCs w:val="22"/>
        </w:rPr>
        <w:t>chuan-chuan</w:t>
      </w:r>
      <w:proofErr w:type="spellEnd"/>
      <w:r w:rsidRPr="00210D01">
        <w:rPr>
          <w:rFonts w:cs="Times New Roman"/>
          <w:sz w:val="22"/>
          <w:szCs w:val="22"/>
        </w:rPr>
        <w:t xml:space="preserve"> is a </w:t>
      </w:r>
      <w:r w:rsidRPr="00210D01">
        <w:rPr>
          <w:rFonts w:cs="Times New Roman"/>
          <w:b/>
          <w:bCs/>
          <w:sz w:val="22"/>
          <w:szCs w:val="22"/>
        </w:rPr>
        <w:t>left-headed compound</w:t>
      </w:r>
      <w:r w:rsidRPr="00210D01">
        <w:rPr>
          <w:rFonts w:cs="Times New Roman"/>
          <w:sz w:val="22"/>
          <w:szCs w:val="22"/>
        </w:rPr>
        <w:t xml:space="preserve"> because </w:t>
      </w:r>
      <w:r w:rsidRPr="00210D01">
        <w:rPr>
          <w:rFonts w:cs="Times New Roman"/>
          <w:i/>
          <w:iCs/>
          <w:sz w:val="22"/>
          <w:szCs w:val="22"/>
        </w:rPr>
        <w:t>ikan</w:t>
      </w:r>
      <w:r w:rsidRPr="00210D01">
        <w:rPr>
          <w:rFonts w:cs="Times New Roman"/>
          <w:sz w:val="22"/>
          <w:szCs w:val="22"/>
        </w:rPr>
        <w:t xml:space="preserve"> is the headword, and </w:t>
      </w:r>
      <w:proofErr w:type="spellStart"/>
      <w:r w:rsidRPr="00210D01">
        <w:rPr>
          <w:rFonts w:cs="Times New Roman"/>
          <w:i/>
          <w:iCs/>
          <w:sz w:val="22"/>
          <w:szCs w:val="22"/>
        </w:rPr>
        <w:t>chuan-chuan</w:t>
      </w:r>
      <w:proofErr w:type="spellEnd"/>
      <w:r w:rsidRPr="00210D01">
        <w:rPr>
          <w:rFonts w:cs="Times New Roman"/>
          <w:sz w:val="22"/>
          <w:szCs w:val="22"/>
        </w:rPr>
        <w:t xml:space="preserve"> acts as a modifier. The word formation</w:t>
      </w:r>
      <w:r w:rsidR="001C2BB9">
        <w:rPr>
          <w:rFonts w:cs="Times New Roman"/>
          <w:sz w:val="22"/>
          <w:szCs w:val="22"/>
        </w:rPr>
        <w:t>s</w:t>
      </w:r>
      <w:r w:rsidRPr="00210D01">
        <w:rPr>
          <w:rFonts w:cs="Times New Roman"/>
          <w:sz w:val="22"/>
          <w:szCs w:val="22"/>
        </w:rPr>
        <w:t xml:space="preserve"> involved in this dish are compounding and reduplication (</w:t>
      </w:r>
      <w:proofErr w:type="spellStart"/>
      <w:r w:rsidRPr="00210D01">
        <w:rPr>
          <w:rFonts w:cs="Times New Roman"/>
          <w:sz w:val="22"/>
          <w:szCs w:val="22"/>
        </w:rPr>
        <w:t>chuan-chuan</w:t>
      </w:r>
      <w:proofErr w:type="spellEnd"/>
      <w:r w:rsidRPr="00210D01">
        <w:rPr>
          <w:rFonts w:cs="Times New Roman"/>
          <w:sz w:val="22"/>
          <w:szCs w:val="22"/>
        </w:rPr>
        <w:t xml:space="preserve">). </w:t>
      </w:r>
    </w:p>
    <w:p w14:paraId="7174ED9F" w14:textId="77777777" w:rsidR="001C2BB9" w:rsidRDefault="007752FB" w:rsidP="00210D01">
      <w:pPr>
        <w:rPr>
          <w:rFonts w:cs="Times New Roman"/>
          <w:b/>
          <w:bCs/>
          <w:sz w:val="22"/>
          <w:szCs w:val="22"/>
        </w:rPr>
      </w:pPr>
      <w:r w:rsidRPr="00210D01">
        <w:rPr>
          <w:rFonts w:cs="Times New Roman"/>
          <w:b/>
          <w:bCs/>
          <w:sz w:val="22"/>
          <w:szCs w:val="22"/>
        </w:rPr>
        <w:t xml:space="preserve"> </w:t>
      </w:r>
    </w:p>
    <w:p w14:paraId="2DCCD2AA" w14:textId="77777777" w:rsidR="001C2BB9" w:rsidRDefault="001C2BB9" w:rsidP="00210D01">
      <w:pPr>
        <w:rPr>
          <w:rFonts w:cs="Times New Roman"/>
          <w:b/>
          <w:bCs/>
          <w:sz w:val="22"/>
          <w:szCs w:val="22"/>
        </w:rPr>
      </w:pPr>
    </w:p>
    <w:p w14:paraId="25BA9ECC" w14:textId="77777777" w:rsidR="001C2BB9" w:rsidRDefault="001C2BB9" w:rsidP="00210D01">
      <w:pPr>
        <w:rPr>
          <w:rFonts w:cs="Times New Roman"/>
          <w:b/>
          <w:bCs/>
          <w:sz w:val="22"/>
          <w:szCs w:val="22"/>
        </w:rPr>
      </w:pPr>
    </w:p>
    <w:p w14:paraId="036AC630" w14:textId="77777777" w:rsidR="001C2BB9" w:rsidRDefault="001C2BB9" w:rsidP="00210D01">
      <w:pPr>
        <w:rPr>
          <w:rFonts w:cs="Times New Roman"/>
          <w:b/>
          <w:bCs/>
          <w:sz w:val="22"/>
          <w:szCs w:val="22"/>
        </w:rPr>
      </w:pPr>
    </w:p>
    <w:p w14:paraId="3241DD41" w14:textId="77777777" w:rsidR="001C2BB9" w:rsidRDefault="001C2BB9" w:rsidP="00210D01">
      <w:pPr>
        <w:rPr>
          <w:rFonts w:cs="Times New Roman"/>
          <w:b/>
          <w:bCs/>
          <w:sz w:val="22"/>
          <w:szCs w:val="22"/>
        </w:rPr>
      </w:pPr>
    </w:p>
    <w:p w14:paraId="23D1DAD6" w14:textId="77777777" w:rsidR="001C2BB9" w:rsidRDefault="001C2BB9" w:rsidP="00210D01">
      <w:pPr>
        <w:rPr>
          <w:rFonts w:cs="Times New Roman"/>
          <w:b/>
          <w:bCs/>
          <w:sz w:val="22"/>
          <w:szCs w:val="22"/>
        </w:rPr>
      </w:pPr>
    </w:p>
    <w:p w14:paraId="44C4FD83" w14:textId="77777777" w:rsidR="001C2BB9" w:rsidRDefault="001C2BB9" w:rsidP="00210D01">
      <w:pPr>
        <w:rPr>
          <w:rFonts w:cs="Times New Roman"/>
          <w:b/>
          <w:bCs/>
          <w:sz w:val="22"/>
          <w:szCs w:val="22"/>
        </w:rPr>
      </w:pPr>
    </w:p>
    <w:p w14:paraId="543E6627" w14:textId="77777777" w:rsidR="001C2BB9" w:rsidRDefault="001C2BB9" w:rsidP="00210D01">
      <w:pPr>
        <w:rPr>
          <w:rFonts w:cs="Times New Roman"/>
          <w:b/>
          <w:bCs/>
          <w:sz w:val="22"/>
          <w:szCs w:val="22"/>
        </w:rPr>
      </w:pPr>
    </w:p>
    <w:p w14:paraId="78E1BEA8" w14:textId="77777777" w:rsidR="001C2BB9" w:rsidRDefault="001C2BB9" w:rsidP="00210D01">
      <w:pPr>
        <w:rPr>
          <w:rFonts w:cs="Times New Roman"/>
          <w:b/>
          <w:bCs/>
          <w:sz w:val="22"/>
          <w:szCs w:val="22"/>
        </w:rPr>
      </w:pPr>
    </w:p>
    <w:p w14:paraId="2EDFE7FE" w14:textId="77777777" w:rsidR="001C2BB9" w:rsidRDefault="001C2BB9" w:rsidP="00210D01">
      <w:pPr>
        <w:rPr>
          <w:rFonts w:cs="Times New Roman"/>
          <w:b/>
          <w:bCs/>
          <w:sz w:val="22"/>
          <w:szCs w:val="22"/>
        </w:rPr>
      </w:pPr>
    </w:p>
    <w:p w14:paraId="5ED3B9D6" w14:textId="77777777" w:rsidR="00210D01" w:rsidRDefault="007752FB" w:rsidP="00210D01">
      <w:pPr>
        <w:rPr>
          <w:rFonts w:cs="Times New Roman"/>
          <w:b/>
          <w:bCs/>
          <w:sz w:val="22"/>
          <w:szCs w:val="22"/>
        </w:rPr>
      </w:pPr>
      <w:r w:rsidRPr="00210D01">
        <w:rPr>
          <w:rFonts w:cs="Times New Roman"/>
          <w:b/>
          <w:bCs/>
          <w:sz w:val="22"/>
          <w:szCs w:val="22"/>
        </w:rPr>
        <w:t xml:space="preserve">Nyonya Kueh: </w:t>
      </w:r>
      <w:proofErr w:type="spellStart"/>
      <w:r w:rsidRPr="00210D01">
        <w:rPr>
          <w:rFonts w:cs="Times New Roman"/>
          <w:b/>
          <w:bCs/>
          <w:sz w:val="22"/>
          <w:szCs w:val="22"/>
        </w:rPr>
        <w:t>Pulot</w:t>
      </w:r>
      <w:proofErr w:type="spellEnd"/>
      <w:r w:rsidRPr="00210D01">
        <w:rPr>
          <w:rFonts w:cs="Times New Roman"/>
          <w:b/>
          <w:bCs/>
          <w:sz w:val="22"/>
          <w:szCs w:val="22"/>
        </w:rPr>
        <w:t xml:space="preserve"> </w:t>
      </w:r>
      <w:proofErr w:type="spellStart"/>
      <w:r w:rsidRPr="00210D01">
        <w:rPr>
          <w:rFonts w:cs="Times New Roman"/>
          <w:b/>
          <w:bCs/>
          <w:sz w:val="22"/>
          <w:szCs w:val="22"/>
        </w:rPr>
        <w:t>tekan</w:t>
      </w:r>
      <w:proofErr w:type="spellEnd"/>
      <w:r w:rsidRPr="00210D01">
        <w:rPr>
          <w:rFonts w:cs="Times New Roman"/>
          <w:b/>
          <w:bCs/>
          <w:sz w:val="22"/>
          <w:szCs w:val="22"/>
        </w:rPr>
        <w:t xml:space="preserve">/ </w:t>
      </w:r>
      <w:proofErr w:type="spellStart"/>
      <w:r w:rsidRPr="00210D01">
        <w:rPr>
          <w:rFonts w:cs="Times New Roman"/>
          <w:b/>
          <w:bCs/>
          <w:sz w:val="22"/>
          <w:szCs w:val="22"/>
        </w:rPr>
        <w:t>pulot</w:t>
      </w:r>
      <w:proofErr w:type="spellEnd"/>
      <w:r w:rsidRPr="00210D01">
        <w:rPr>
          <w:rFonts w:cs="Times New Roman"/>
          <w:b/>
          <w:bCs/>
          <w:sz w:val="22"/>
          <w:szCs w:val="22"/>
        </w:rPr>
        <w:t xml:space="preserve"> </w:t>
      </w:r>
      <w:proofErr w:type="spellStart"/>
      <w:r w:rsidRPr="00210D01">
        <w:rPr>
          <w:rFonts w:cs="Times New Roman"/>
          <w:b/>
          <w:bCs/>
          <w:sz w:val="22"/>
          <w:szCs w:val="22"/>
        </w:rPr>
        <w:t>tartair</w:t>
      </w:r>
      <w:proofErr w:type="spellEnd"/>
      <w:r w:rsidRPr="00210D01">
        <w:rPr>
          <w:rFonts w:cs="Times New Roman"/>
          <w:b/>
          <w:bCs/>
          <w:sz w:val="22"/>
          <w:szCs w:val="22"/>
        </w:rPr>
        <w:t xml:space="preserve">/ </w:t>
      </w:r>
      <w:proofErr w:type="spellStart"/>
      <w:r w:rsidRPr="00210D01">
        <w:rPr>
          <w:rFonts w:cs="Times New Roman"/>
          <w:b/>
          <w:bCs/>
          <w:sz w:val="22"/>
          <w:szCs w:val="22"/>
        </w:rPr>
        <w:t>pulut</w:t>
      </w:r>
      <w:proofErr w:type="spellEnd"/>
      <w:r w:rsidRPr="00210D01">
        <w:rPr>
          <w:rFonts w:cs="Times New Roman"/>
          <w:b/>
          <w:bCs/>
          <w:sz w:val="22"/>
          <w:szCs w:val="22"/>
        </w:rPr>
        <w:t xml:space="preserve"> tai </w:t>
      </w:r>
      <w:proofErr w:type="spellStart"/>
      <w:r w:rsidRPr="00210D01">
        <w:rPr>
          <w:rFonts w:cs="Times New Roman"/>
          <w:b/>
          <w:bCs/>
          <w:sz w:val="22"/>
          <w:szCs w:val="22"/>
        </w:rPr>
        <w:t>tai</w:t>
      </w:r>
      <w:proofErr w:type="spellEnd"/>
    </w:p>
    <w:p w14:paraId="129AD870" w14:textId="77777777" w:rsidR="00354007" w:rsidRDefault="00354007" w:rsidP="00210D01">
      <w:pPr>
        <w:rPr>
          <w:rFonts w:cs="Times New Roman"/>
          <w:b/>
          <w:bCs/>
          <w:sz w:val="22"/>
          <w:szCs w:val="22"/>
        </w:rPr>
      </w:pPr>
    </w:p>
    <w:p w14:paraId="116137C0" w14:textId="77777777" w:rsidR="00354007" w:rsidRDefault="00354007" w:rsidP="00354007">
      <w:pPr>
        <w:rPr>
          <w:rFonts w:cs="Times New Roman"/>
          <w:b/>
          <w:bCs/>
          <w:sz w:val="22"/>
          <w:szCs w:val="22"/>
        </w:rPr>
      </w:pPr>
      <w:r w:rsidRPr="00354007">
        <w:rPr>
          <w:rFonts w:cs="Times New Roman"/>
          <w:b/>
          <w:bCs/>
          <w:sz w:val="22"/>
          <w:szCs w:val="22"/>
        </w:rPr>
        <w:t>Figure 5</w:t>
      </w:r>
    </w:p>
    <w:p w14:paraId="72F6324A" w14:textId="77777777" w:rsidR="00354007" w:rsidRPr="00354007" w:rsidRDefault="00354007" w:rsidP="00354007">
      <w:pPr>
        <w:rPr>
          <w:rFonts w:cs="Times New Roman"/>
          <w:b/>
          <w:bCs/>
          <w:sz w:val="22"/>
          <w:szCs w:val="22"/>
        </w:rPr>
      </w:pPr>
    </w:p>
    <w:p w14:paraId="2F3A47B5" w14:textId="17F42540" w:rsidR="00354007" w:rsidRPr="00354007" w:rsidRDefault="00354007" w:rsidP="00354007">
      <w:pPr>
        <w:rPr>
          <w:rFonts w:cs="Times New Roman"/>
          <w:i/>
          <w:iCs/>
          <w:sz w:val="22"/>
          <w:szCs w:val="22"/>
        </w:rPr>
      </w:pPr>
      <w:proofErr w:type="spellStart"/>
      <w:r w:rsidRPr="00354007">
        <w:rPr>
          <w:rFonts w:cs="Times New Roman"/>
          <w:i/>
          <w:iCs/>
          <w:sz w:val="22"/>
          <w:szCs w:val="22"/>
        </w:rPr>
        <w:t>Pulot</w:t>
      </w:r>
      <w:proofErr w:type="spellEnd"/>
      <w:r w:rsidRPr="00354007">
        <w:rPr>
          <w:rFonts w:cs="Times New Roman"/>
          <w:i/>
          <w:iCs/>
          <w:sz w:val="22"/>
          <w:szCs w:val="22"/>
        </w:rPr>
        <w:t xml:space="preserve"> tekan (source:</w:t>
      </w:r>
      <w:r w:rsidRPr="00354007">
        <w:rPr>
          <w:i/>
          <w:iCs/>
          <w:sz w:val="22"/>
          <w:szCs w:val="22"/>
        </w:rPr>
        <w:t xml:space="preserve"> </w:t>
      </w:r>
      <w:hyperlink r:id="rId42" w:history="1">
        <w:r w:rsidRPr="00354007">
          <w:rPr>
            <w:rStyle w:val="Hyperlink"/>
            <w:rFonts w:cs="Times New Roman"/>
            <w:i/>
            <w:iCs/>
            <w:sz w:val="22"/>
            <w:szCs w:val="22"/>
          </w:rPr>
          <w:t>https://mylovelyrecipes.com/recipes/nyonya-cuisine/pulut-tai-tai/</w:t>
        </w:r>
      </w:hyperlink>
      <w:r w:rsidRPr="00354007">
        <w:rPr>
          <w:rFonts w:cs="Times New Roman"/>
          <w:i/>
          <w:iCs/>
          <w:sz w:val="22"/>
          <w:szCs w:val="22"/>
        </w:rPr>
        <w:t>)</w:t>
      </w:r>
    </w:p>
    <w:p w14:paraId="6C6787F8" w14:textId="77777777" w:rsidR="00354007" w:rsidRPr="00210D01" w:rsidRDefault="00354007" w:rsidP="00210D01">
      <w:pPr>
        <w:rPr>
          <w:rFonts w:cs="Times New Roman"/>
          <w:b/>
          <w:bCs/>
          <w:sz w:val="22"/>
          <w:szCs w:val="22"/>
        </w:rPr>
      </w:pPr>
    </w:p>
    <w:p w14:paraId="7B8D3A47" w14:textId="77777777" w:rsidR="001C2BB9" w:rsidRDefault="007752FB" w:rsidP="00210D01">
      <w:pPr>
        <w:jc w:val="center"/>
        <w:rPr>
          <w:rFonts w:cs="Times New Roman"/>
          <w:b/>
          <w:bCs/>
          <w:sz w:val="22"/>
          <w:szCs w:val="22"/>
        </w:rPr>
      </w:pPr>
      <w:r w:rsidRPr="00210D01">
        <w:rPr>
          <w:noProof/>
          <w:sz w:val="22"/>
          <w:szCs w:val="22"/>
          <w:lang w:val="en-US" w:eastAsia="ja-JP"/>
        </w:rPr>
        <w:drawing>
          <wp:anchor distT="0" distB="0" distL="114300" distR="114300" simplePos="0" relativeHeight="251664384" behindDoc="0" locked="0" layoutInCell="1" allowOverlap="1" wp14:anchorId="66D26112" wp14:editId="555340C5">
            <wp:simplePos x="0" y="0"/>
            <wp:positionH relativeFrom="margin">
              <wp:posOffset>350520</wp:posOffset>
            </wp:positionH>
            <wp:positionV relativeFrom="paragraph">
              <wp:posOffset>135890</wp:posOffset>
            </wp:positionV>
            <wp:extent cx="5731510" cy="3820795"/>
            <wp:effectExtent l="0" t="0" r="2540" b="8255"/>
            <wp:wrapSquare wrapText="bothSides"/>
            <wp:docPr id="2028136399" name="Picture 6" descr="Pulut Tai Tai (Blue Glutinous Ric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36399" name="Picture 22" descr="Pulut Tai Tai (Blue Glutinous Rice Cak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731510" cy="3820795"/>
                    </a:xfrm>
                    <a:prstGeom prst="rect">
                      <a:avLst/>
                    </a:prstGeom>
                    <a:noFill/>
                    <a:ln>
                      <a:noFill/>
                    </a:ln>
                  </pic:spPr>
                </pic:pic>
              </a:graphicData>
            </a:graphic>
          </wp:anchor>
        </w:drawing>
      </w:r>
    </w:p>
    <w:p w14:paraId="7401B970" w14:textId="77777777" w:rsidR="001C2BB9" w:rsidRDefault="001C2BB9" w:rsidP="00210D01">
      <w:pPr>
        <w:jc w:val="center"/>
        <w:rPr>
          <w:rFonts w:cs="Times New Roman"/>
          <w:b/>
          <w:bCs/>
          <w:sz w:val="22"/>
          <w:szCs w:val="22"/>
        </w:rPr>
      </w:pPr>
    </w:p>
    <w:p w14:paraId="01340370" w14:textId="77777777" w:rsidR="001C2BB9" w:rsidRDefault="001C2BB9" w:rsidP="00210D01">
      <w:pPr>
        <w:jc w:val="center"/>
        <w:rPr>
          <w:rFonts w:cs="Times New Roman"/>
          <w:b/>
          <w:bCs/>
          <w:sz w:val="22"/>
          <w:szCs w:val="22"/>
        </w:rPr>
      </w:pPr>
    </w:p>
    <w:p w14:paraId="43749C01" w14:textId="77777777" w:rsidR="001C2BB9" w:rsidRDefault="001C2BB9" w:rsidP="00210D01">
      <w:pPr>
        <w:jc w:val="center"/>
        <w:rPr>
          <w:rFonts w:cs="Times New Roman"/>
          <w:b/>
          <w:bCs/>
          <w:sz w:val="22"/>
          <w:szCs w:val="22"/>
        </w:rPr>
      </w:pPr>
    </w:p>
    <w:p w14:paraId="6B91B4AB" w14:textId="77777777" w:rsidR="001C2BB9" w:rsidRDefault="001C2BB9" w:rsidP="00210D01">
      <w:pPr>
        <w:jc w:val="center"/>
        <w:rPr>
          <w:rFonts w:cs="Times New Roman"/>
          <w:b/>
          <w:bCs/>
          <w:sz w:val="22"/>
          <w:szCs w:val="22"/>
        </w:rPr>
      </w:pPr>
    </w:p>
    <w:p w14:paraId="4FCCF569" w14:textId="77777777" w:rsidR="001C2BB9" w:rsidRDefault="001C2BB9" w:rsidP="00210D01">
      <w:pPr>
        <w:jc w:val="center"/>
        <w:rPr>
          <w:rFonts w:cs="Times New Roman"/>
          <w:b/>
          <w:bCs/>
          <w:sz w:val="22"/>
          <w:szCs w:val="22"/>
        </w:rPr>
      </w:pPr>
    </w:p>
    <w:p w14:paraId="04EFAF90" w14:textId="77777777" w:rsidR="001C2BB9" w:rsidRDefault="001C2BB9" w:rsidP="00210D01">
      <w:pPr>
        <w:jc w:val="center"/>
        <w:rPr>
          <w:rFonts w:cs="Times New Roman"/>
          <w:b/>
          <w:bCs/>
          <w:sz w:val="22"/>
          <w:szCs w:val="22"/>
        </w:rPr>
      </w:pPr>
    </w:p>
    <w:p w14:paraId="7A2EE8CC" w14:textId="77777777" w:rsidR="001C2BB9" w:rsidRDefault="001C2BB9" w:rsidP="00210D01">
      <w:pPr>
        <w:jc w:val="center"/>
        <w:rPr>
          <w:rFonts w:cs="Times New Roman"/>
          <w:b/>
          <w:bCs/>
          <w:sz w:val="22"/>
          <w:szCs w:val="22"/>
        </w:rPr>
      </w:pPr>
    </w:p>
    <w:p w14:paraId="74A5D0DE" w14:textId="77777777" w:rsidR="001C2BB9" w:rsidRDefault="001C2BB9" w:rsidP="00210D01">
      <w:pPr>
        <w:jc w:val="center"/>
        <w:rPr>
          <w:rFonts w:cs="Times New Roman"/>
          <w:b/>
          <w:bCs/>
          <w:sz w:val="22"/>
          <w:szCs w:val="22"/>
        </w:rPr>
      </w:pPr>
    </w:p>
    <w:p w14:paraId="184AD11B" w14:textId="77777777" w:rsidR="001C2BB9" w:rsidRDefault="001C2BB9" w:rsidP="00210D01">
      <w:pPr>
        <w:jc w:val="center"/>
        <w:rPr>
          <w:rFonts w:cs="Times New Roman"/>
          <w:b/>
          <w:bCs/>
          <w:sz w:val="22"/>
          <w:szCs w:val="22"/>
        </w:rPr>
      </w:pPr>
    </w:p>
    <w:p w14:paraId="0944C769" w14:textId="77777777" w:rsidR="001C2BB9" w:rsidRDefault="001C2BB9" w:rsidP="00210D01">
      <w:pPr>
        <w:jc w:val="center"/>
        <w:rPr>
          <w:rFonts w:cs="Times New Roman"/>
          <w:b/>
          <w:bCs/>
          <w:sz w:val="22"/>
          <w:szCs w:val="22"/>
        </w:rPr>
      </w:pPr>
    </w:p>
    <w:p w14:paraId="2EA2CF60" w14:textId="77777777" w:rsidR="001C2BB9" w:rsidRDefault="001C2BB9" w:rsidP="00210D01">
      <w:pPr>
        <w:jc w:val="center"/>
        <w:rPr>
          <w:rFonts w:cs="Times New Roman"/>
          <w:b/>
          <w:bCs/>
          <w:sz w:val="22"/>
          <w:szCs w:val="22"/>
        </w:rPr>
      </w:pPr>
    </w:p>
    <w:p w14:paraId="36FA739C" w14:textId="77777777" w:rsidR="001C2BB9" w:rsidRDefault="001C2BB9" w:rsidP="00210D01">
      <w:pPr>
        <w:jc w:val="center"/>
        <w:rPr>
          <w:rFonts w:cs="Times New Roman"/>
          <w:b/>
          <w:bCs/>
          <w:sz w:val="22"/>
          <w:szCs w:val="22"/>
        </w:rPr>
      </w:pPr>
    </w:p>
    <w:p w14:paraId="41320A6D" w14:textId="77777777" w:rsidR="001C2BB9" w:rsidRDefault="001C2BB9" w:rsidP="00210D01">
      <w:pPr>
        <w:jc w:val="center"/>
        <w:rPr>
          <w:rFonts w:cs="Times New Roman"/>
          <w:b/>
          <w:bCs/>
          <w:sz w:val="22"/>
          <w:szCs w:val="22"/>
        </w:rPr>
      </w:pPr>
    </w:p>
    <w:p w14:paraId="37C6E0DF" w14:textId="77777777" w:rsidR="001C2BB9" w:rsidRDefault="001C2BB9" w:rsidP="00210D01">
      <w:pPr>
        <w:jc w:val="center"/>
        <w:rPr>
          <w:rFonts w:cs="Times New Roman"/>
          <w:b/>
          <w:bCs/>
          <w:sz w:val="22"/>
          <w:szCs w:val="22"/>
        </w:rPr>
      </w:pPr>
    </w:p>
    <w:p w14:paraId="63ADACB7" w14:textId="77777777" w:rsidR="001C2BB9" w:rsidRDefault="001C2BB9" w:rsidP="00210D01">
      <w:pPr>
        <w:jc w:val="center"/>
        <w:rPr>
          <w:rFonts w:cs="Times New Roman"/>
          <w:b/>
          <w:bCs/>
          <w:sz w:val="22"/>
          <w:szCs w:val="22"/>
        </w:rPr>
      </w:pPr>
    </w:p>
    <w:p w14:paraId="18C7E34A" w14:textId="77777777" w:rsidR="001C2BB9" w:rsidRDefault="001C2BB9" w:rsidP="00210D01">
      <w:pPr>
        <w:jc w:val="center"/>
        <w:rPr>
          <w:rFonts w:cs="Times New Roman"/>
          <w:b/>
          <w:bCs/>
          <w:sz w:val="22"/>
          <w:szCs w:val="22"/>
        </w:rPr>
      </w:pPr>
    </w:p>
    <w:p w14:paraId="47675C8F" w14:textId="77777777" w:rsidR="001C2BB9" w:rsidRDefault="001C2BB9" w:rsidP="00210D01">
      <w:pPr>
        <w:jc w:val="center"/>
        <w:rPr>
          <w:rFonts w:cs="Times New Roman"/>
          <w:b/>
          <w:bCs/>
          <w:sz w:val="22"/>
          <w:szCs w:val="22"/>
        </w:rPr>
      </w:pPr>
    </w:p>
    <w:p w14:paraId="6356A926" w14:textId="77777777" w:rsidR="001C2BB9" w:rsidRDefault="001C2BB9" w:rsidP="00210D01">
      <w:pPr>
        <w:jc w:val="center"/>
        <w:rPr>
          <w:rFonts w:cs="Times New Roman"/>
          <w:b/>
          <w:bCs/>
          <w:sz w:val="22"/>
          <w:szCs w:val="22"/>
        </w:rPr>
      </w:pPr>
    </w:p>
    <w:p w14:paraId="0EA3F06C" w14:textId="77777777" w:rsidR="001C2BB9" w:rsidRDefault="001C2BB9" w:rsidP="00210D01">
      <w:pPr>
        <w:jc w:val="center"/>
        <w:rPr>
          <w:rFonts w:cs="Times New Roman"/>
          <w:b/>
          <w:bCs/>
          <w:sz w:val="22"/>
          <w:szCs w:val="22"/>
        </w:rPr>
      </w:pPr>
    </w:p>
    <w:p w14:paraId="424B1C00" w14:textId="77777777" w:rsidR="001C2BB9" w:rsidRDefault="001C2BB9" w:rsidP="00210D01">
      <w:pPr>
        <w:jc w:val="center"/>
        <w:rPr>
          <w:rFonts w:cs="Times New Roman"/>
          <w:b/>
          <w:bCs/>
          <w:sz w:val="22"/>
          <w:szCs w:val="22"/>
        </w:rPr>
      </w:pPr>
    </w:p>
    <w:p w14:paraId="567E11C0" w14:textId="77777777" w:rsidR="001C2BB9" w:rsidRDefault="001C2BB9" w:rsidP="00210D01">
      <w:pPr>
        <w:jc w:val="center"/>
        <w:rPr>
          <w:rFonts w:cs="Times New Roman"/>
          <w:b/>
          <w:bCs/>
          <w:sz w:val="22"/>
          <w:szCs w:val="22"/>
        </w:rPr>
      </w:pPr>
    </w:p>
    <w:p w14:paraId="3D7BE637" w14:textId="77777777" w:rsidR="001C2BB9" w:rsidRDefault="001C2BB9" w:rsidP="00210D01">
      <w:pPr>
        <w:jc w:val="center"/>
        <w:rPr>
          <w:rFonts w:cs="Times New Roman"/>
          <w:b/>
          <w:bCs/>
          <w:sz w:val="22"/>
          <w:szCs w:val="22"/>
        </w:rPr>
      </w:pPr>
    </w:p>
    <w:p w14:paraId="553BA24C" w14:textId="77777777" w:rsidR="001C2BB9" w:rsidRDefault="001C2BB9" w:rsidP="001C2BB9">
      <w:pPr>
        <w:rPr>
          <w:rFonts w:cs="Times New Roman"/>
          <w:b/>
          <w:bCs/>
          <w:sz w:val="22"/>
          <w:szCs w:val="22"/>
        </w:rPr>
      </w:pPr>
    </w:p>
    <w:p w14:paraId="02F6CF53" w14:textId="77777777" w:rsidR="00210D01" w:rsidRPr="00210D01" w:rsidRDefault="00210D01" w:rsidP="00210D01">
      <w:pPr>
        <w:jc w:val="both"/>
        <w:rPr>
          <w:rFonts w:cs="Times New Roman"/>
          <w:i/>
          <w:iCs/>
          <w:sz w:val="22"/>
          <w:szCs w:val="22"/>
        </w:rPr>
      </w:pPr>
    </w:p>
    <w:p w14:paraId="517C628A" w14:textId="77777777" w:rsidR="00210D01" w:rsidRPr="00210D01" w:rsidRDefault="007752FB" w:rsidP="00210D01">
      <w:pPr>
        <w:jc w:val="both"/>
        <w:rPr>
          <w:rFonts w:cs="Times New Roman"/>
          <w:sz w:val="22"/>
          <w:szCs w:val="22"/>
        </w:rPr>
      </w:pPr>
      <w:proofErr w:type="spellStart"/>
      <w:r w:rsidRPr="00210D01">
        <w:rPr>
          <w:rFonts w:cs="Times New Roman"/>
          <w:i/>
          <w:iCs/>
          <w:sz w:val="22"/>
          <w:szCs w:val="22"/>
        </w:rPr>
        <w:t>Pulot</w:t>
      </w:r>
      <w:proofErr w:type="spellEnd"/>
      <w:r w:rsidRPr="00210D01">
        <w:rPr>
          <w:rFonts w:cs="Times New Roman"/>
          <w:i/>
          <w:iCs/>
          <w:sz w:val="22"/>
          <w:szCs w:val="22"/>
        </w:rPr>
        <w:t xml:space="preserve"> </w:t>
      </w:r>
      <w:proofErr w:type="spellStart"/>
      <w:r w:rsidRPr="00210D01">
        <w:rPr>
          <w:rFonts w:cs="Times New Roman"/>
          <w:i/>
          <w:iCs/>
          <w:sz w:val="22"/>
          <w:szCs w:val="22"/>
        </w:rPr>
        <w:t>tekan</w:t>
      </w:r>
      <w:proofErr w:type="spellEnd"/>
      <w:r w:rsidRPr="00210D01">
        <w:rPr>
          <w:rFonts w:cs="Times New Roman"/>
          <w:i/>
          <w:iCs/>
          <w:sz w:val="22"/>
          <w:szCs w:val="22"/>
        </w:rPr>
        <w:t xml:space="preserve"> or </w:t>
      </w:r>
      <w:proofErr w:type="spellStart"/>
      <w:r w:rsidRPr="00210D01">
        <w:rPr>
          <w:rFonts w:cs="Times New Roman"/>
          <w:i/>
          <w:iCs/>
          <w:sz w:val="22"/>
          <w:szCs w:val="22"/>
        </w:rPr>
        <w:t>pulut</w:t>
      </w:r>
      <w:proofErr w:type="spellEnd"/>
      <w:r w:rsidRPr="00210D01">
        <w:rPr>
          <w:rFonts w:cs="Times New Roman"/>
          <w:i/>
          <w:iCs/>
          <w:sz w:val="22"/>
          <w:szCs w:val="22"/>
        </w:rPr>
        <w:t xml:space="preserve"> tai </w:t>
      </w:r>
      <w:proofErr w:type="spellStart"/>
      <w:r w:rsidRPr="00210D01">
        <w:rPr>
          <w:rFonts w:cs="Times New Roman"/>
          <w:i/>
          <w:iCs/>
          <w:sz w:val="22"/>
          <w:szCs w:val="22"/>
        </w:rPr>
        <w:t>tai</w:t>
      </w:r>
      <w:proofErr w:type="spellEnd"/>
      <w:r w:rsidRPr="00210D01">
        <w:rPr>
          <w:rFonts w:cs="Times New Roman"/>
          <w:sz w:val="22"/>
          <w:szCs w:val="22"/>
        </w:rPr>
        <w:t xml:space="preserve"> (Figure 5) is a blue glutinous rice cake. The base words /</w:t>
      </w:r>
      <w:proofErr w:type="spellStart"/>
      <w:r w:rsidRPr="00210D01">
        <w:rPr>
          <w:rFonts w:cs="Times New Roman"/>
          <w:i/>
          <w:iCs/>
          <w:sz w:val="22"/>
          <w:szCs w:val="22"/>
        </w:rPr>
        <w:t>pulut</w:t>
      </w:r>
      <w:proofErr w:type="spellEnd"/>
      <w:r w:rsidRPr="00210D01">
        <w:rPr>
          <w:rFonts w:cs="Times New Roman"/>
          <w:sz w:val="22"/>
          <w:szCs w:val="22"/>
        </w:rPr>
        <w:t>/</w:t>
      </w:r>
      <w:r w:rsidRPr="00210D01">
        <w:rPr>
          <w:rFonts w:cs="Times New Roman"/>
          <w:i/>
          <w:iCs/>
          <w:sz w:val="22"/>
          <w:szCs w:val="22"/>
        </w:rPr>
        <w:t xml:space="preserve"> </w:t>
      </w:r>
      <w:r w:rsidRPr="00210D01">
        <w:rPr>
          <w:rFonts w:cs="Times New Roman"/>
          <w:sz w:val="22"/>
          <w:szCs w:val="22"/>
        </w:rPr>
        <w:t>(Malay) and /</w:t>
      </w:r>
      <w:r w:rsidRPr="00210D01">
        <w:rPr>
          <w:rFonts w:cs="Times New Roman"/>
          <w:i/>
          <w:iCs/>
          <w:sz w:val="22"/>
          <w:szCs w:val="22"/>
        </w:rPr>
        <w:t>tai tai</w:t>
      </w:r>
      <w:r w:rsidRPr="00210D01">
        <w:rPr>
          <w:rFonts w:cs="Times New Roman"/>
          <w:sz w:val="22"/>
          <w:szCs w:val="22"/>
        </w:rPr>
        <w:t xml:space="preserve">/ (Chinese) form an open compound. It is a traditional Nyonya </w:t>
      </w:r>
      <w:proofErr w:type="spellStart"/>
      <w:r w:rsidRPr="00210D01">
        <w:rPr>
          <w:rFonts w:cs="Times New Roman"/>
          <w:sz w:val="22"/>
          <w:szCs w:val="22"/>
        </w:rPr>
        <w:t>kuih</w:t>
      </w:r>
      <w:proofErr w:type="spellEnd"/>
      <w:r w:rsidRPr="00210D01">
        <w:rPr>
          <w:rFonts w:cs="Times New Roman"/>
          <w:sz w:val="22"/>
          <w:szCs w:val="22"/>
        </w:rPr>
        <w:t xml:space="preserve"> that wealthy Nyonya ate during teatime. </w:t>
      </w:r>
      <w:proofErr w:type="spellStart"/>
      <w:r w:rsidRPr="00210D01">
        <w:rPr>
          <w:rFonts w:cs="Times New Roman"/>
          <w:i/>
          <w:iCs/>
          <w:sz w:val="22"/>
          <w:szCs w:val="22"/>
        </w:rPr>
        <w:t>Pulut</w:t>
      </w:r>
      <w:proofErr w:type="spellEnd"/>
      <w:r w:rsidRPr="00210D01">
        <w:rPr>
          <w:rFonts w:cs="Times New Roman"/>
          <w:i/>
          <w:iCs/>
          <w:sz w:val="22"/>
          <w:szCs w:val="22"/>
        </w:rPr>
        <w:t xml:space="preserve"> tai </w:t>
      </w:r>
      <w:proofErr w:type="spellStart"/>
      <w:r w:rsidRPr="00210D01">
        <w:rPr>
          <w:rFonts w:cs="Times New Roman"/>
          <w:i/>
          <w:iCs/>
          <w:sz w:val="22"/>
          <w:szCs w:val="22"/>
        </w:rPr>
        <w:t>tai</w:t>
      </w:r>
      <w:proofErr w:type="spellEnd"/>
      <w:r w:rsidRPr="00210D01">
        <w:rPr>
          <w:rFonts w:cs="Times New Roman"/>
          <w:sz w:val="22"/>
          <w:szCs w:val="22"/>
        </w:rPr>
        <w:t xml:space="preserve"> is an elegant dessert served among Nyonya where the word /</w:t>
      </w:r>
      <w:r w:rsidRPr="00210D01">
        <w:rPr>
          <w:rFonts w:cs="Times New Roman"/>
          <w:i/>
          <w:iCs/>
          <w:sz w:val="22"/>
          <w:szCs w:val="22"/>
        </w:rPr>
        <w:t>tai tai</w:t>
      </w:r>
      <w:r w:rsidRPr="00210D01">
        <w:rPr>
          <w:rFonts w:cs="Times New Roman"/>
          <w:sz w:val="22"/>
          <w:szCs w:val="22"/>
        </w:rPr>
        <w:t>/ denotes a wealthy woman and was served to rich men’s wives back then. It is a Nyonya kueh made of steamed glutinous rice in coconut milk and served with coconut milk spread (kaya). Another interesting fact is that the</w:t>
      </w:r>
      <w:r w:rsidRPr="00210D01">
        <w:rPr>
          <w:rFonts w:cs="Times New Roman"/>
          <w:i/>
          <w:iCs/>
          <w:sz w:val="22"/>
          <w:szCs w:val="22"/>
        </w:rPr>
        <w:t xml:space="preserve"> </w:t>
      </w:r>
      <w:proofErr w:type="spellStart"/>
      <w:r w:rsidRPr="00210D01">
        <w:rPr>
          <w:rFonts w:cs="Times New Roman"/>
          <w:i/>
          <w:iCs/>
          <w:sz w:val="22"/>
          <w:szCs w:val="22"/>
        </w:rPr>
        <w:t>pulot</w:t>
      </w:r>
      <w:proofErr w:type="spellEnd"/>
      <w:r w:rsidRPr="00210D01">
        <w:rPr>
          <w:rFonts w:cs="Times New Roman"/>
          <w:sz w:val="22"/>
          <w:szCs w:val="22"/>
        </w:rPr>
        <w:t xml:space="preserve">, which is eaten with kaya, is called </w:t>
      </w:r>
      <w:proofErr w:type="spellStart"/>
      <w:r w:rsidRPr="00210D01">
        <w:rPr>
          <w:rFonts w:cs="Times New Roman"/>
          <w:i/>
          <w:iCs/>
          <w:sz w:val="22"/>
          <w:szCs w:val="22"/>
        </w:rPr>
        <w:t>pulot</w:t>
      </w:r>
      <w:proofErr w:type="spellEnd"/>
      <w:r w:rsidRPr="00210D01">
        <w:rPr>
          <w:rFonts w:cs="Times New Roman"/>
          <w:i/>
          <w:iCs/>
          <w:sz w:val="22"/>
          <w:szCs w:val="22"/>
        </w:rPr>
        <w:t xml:space="preserve"> </w:t>
      </w:r>
      <w:proofErr w:type="spellStart"/>
      <w:r w:rsidRPr="00210D01">
        <w:rPr>
          <w:rFonts w:cs="Times New Roman"/>
          <w:i/>
          <w:iCs/>
          <w:sz w:val="22"/>
          <w:szCs w:val="22"/>
        </w:rPr>
        <w:t>tekan</w:t>
      </w:r>
      <w:proofErr w:type="spellEnd"/>
      <w:r w:rsidRPr="00210D01">
        <w:rPr>
          <w:rFonts w:cs="Times New Roman"/>
          <w:sz w:val="22"/>
          <w:szCs w:val="22"/>
        </w:rPr>
        <w:t>, while it is eaten with</w:t>
      </w:r>
      <w:r w:rsidRPr="00210D01">
        <w:rPr>
          <w:rFonts w:cs="Times New Roman"/>
          <w:i/>
          <w:iCs/>
          <w:sz w:val="22"/>
          <w:szCs w:val="22"/>
        </w:rPr>
        <w:t xml:space="preserve"> </w:t>
      </w:r>
      <w:proofErr w:type="spellStart"/>
      <w:r w:rsidRPr="00210D01">
        <w:rPr>
          <w:rFonts w:cs="Times New Roman"/>
          <w:i/>
          <w:iCs/>
          <w:sz w:val="22"/>
          <w:szCs w:val="22"/>
        </w:rPr>
        <w:t>santan</w:t>
      </w:r>
      <w:proofErr w:type="spellEnd"/>
      <w:r w:rsidRPr="00210D01">
        <w:rPr>
          <w:rFonts w:cs="Times New Roman"/>
          <w:sz w:val="22"/>
          <w:szCs w:val="22"/>
        </w:rPr>
        <w:t xml:space="preserve"> (coconut milk, salty and sweet), called </w:t>
      </w:r>
      <w:proofErr w:type="spellStart"/>
      <w:r w:rsidRPr="00210D01">
        <w:rPr>
          <w:rFonts w:cs="Times New Roman"/>
          <w:i/>
          <w:iCs/>
          <w:sz w:val="22"/>
          <w:szCs w:val="22"/>
        </w:rPr>
        <w:t>pulot</w:t>
      </w:r>
      <w:proofErr w:type="spellEnd"/>
      <w:r w:rsidRPr="00210D01">
        <w:rPr>
          <w:rFonts w:cs="Times New Roman"/>
          <w:i/>
          <w:iCs/>
          <w:sz w:val="22"/>
          <w:szCs w:val="22"/>
        </w:rPr>
        <w:t xml:space="preserve"> </w:t>
      </w:r>
      <w:proofErr w:type="spellStart"/>
      <w:r w:rsidRPr="00210D01">
        <w:rPr>
          <w:rFonts w:cs="Times New Roman"/>
          <w:i/>
          <w:iCs/>
          <w:sz w:val="22"/>
          <w:szCs w:val="22"/>
        </w:rPr>
        <w:t>tartair</w:t>
      </w:r>
      <w:proofErr w:type="spellEnd"/>
      <w:r w:rsidRPr="00210D01">
        <w:rPr>
          <w:rFonts w:cs="Times New Roman"/>
          <w:sz w:val="22"/>
          <w:szCs w:val="22"/>
        </w:rPr>
        <w:t xml:space="preserve">. </w:t>
      </w:r>
      <w:proofErr w:type="spellStart"/>
      <w:r w:rsidRPr="00210D01">
        <w:rPr>
          <w:rFonts w:cs="Times New Roman"/>
          <w:i/>
          <w:iCs/>
          <w:sz w:val="22"/>
          <w:szCs w:val="22"/>
        </w:rPr>
        <w:t>Pulot</w:t>
      </w:r>
      <w:proofErr w:type="spellEnd"/>
      <w:r w:rsidRPr="00210D01">
        <w:rPr>
          <w:rFonts w:cs="Times New Roman"/>
          <w:i/>
          <w:iCs/>
          <w:sz w:val="22"/>
          <w:szCs w:val="22"/>
        </w:rPr>
        <w:t xml:space="preserve"> </w:t>
      </w:r>
      <w:proofErr w:type="spellStart"/>
      <w:r w:rsidRPr="00210D01">
        <w:rPr>
          <w:rFonts w:cs="Times New Roman"/>
          <w:i/>
          <w:iCs/>
          <w:sz w:val="22"/>
          <w:szCs w:val="22"/>
        </w:rPr>
        <w:t>tekan</w:t>
      </w:r>
      <w:proofErr w:type="spellEnd"/>
      <w:r w:rsidRPr="00210D01">
        <w:rPr>
          <w:rFonts w:cs="Times New Roman"/>
          <w:i/>
          <w:iCs/>
          <w:sz w:val="22"/>
          <w:szCs w:val="22"/>
        </w:rPr>
        <w:t xml:space="preserve"> </w:t>
      </w:r>
      <w:r w:rsidRPr="00210D01">
        <w:rPr>
          <w:rFonts w:cs="Times New Roman"/>
          <w:sz w:val="22"/>
          <w:szCs w:val="22"/>
        </w:rPr>
        <w:t>(pressed glutinous rice) is named after the cooking method of dessert; /</w:t>
      </w:r>
      <w:proofErr w:type="spellStart"/>
      <w:r w:rsidRPr="00210D01">
        <w:rPr>
          <w:rFonts w:cs="Times New Roman"/>
          <w:sz w:val="22"/>
          <w:szCs w:val="22"/>
        </w:rPr>
        <w:t>tekan</w:t>
      </w:r>
      <w:proofErr w:type="spellEnd"/>
      <w:r w:rsidRPr="00210D01">
        <w:rPr>
          <w:rFonts w:cs="Times New Roman"/>
          <w:sz w:val="22"/>
          <w:szCs w:val="22"/>
        </w:rPr>
        <w:t>/ (in Malay) means pressing. The first base word /</w:t>
      </w:r>
      <w:proofErr w:type="spellStart"/>
      <w:r w:rsidRPr="00210D01">
        <w:rPr>
          <w:rFonts w:cs="Times New Roman"/>
          <w:sz w:val="22"/>
          <w:szCs w:val="22"/>
        </w:rPr>
        <w:t>pulot</w:t>
      </w:r>
      <w:proofErr w:type="spellEnd"/>
      <w:r w:rsidRPr="00210D01">
        <w:rPr>
          <w:rFonts w:cs="Times New Roman"/>
          <w:sz w:val="22"/>
          <w:szCs w:val="22"/>
        </w:rPr>
        <w:t>/ (noun), is combined with the second one /</w:t>
      </w:r>
      <w:proofErr w:type="spellStart"/>
      <w:r w:rsidRPr="00210D01">
        <w:rPr>
          <w:rFonts w:cs="Times New Roman"/>
          <w:sz w:val="22"/>
          <w:szCs w:val="22"/>
        </w:rPr>
        <w:t>tekan</w:t>
      </w:r>
      <w:proofErr w:type="spellEnd"/>
      <w:r w:rsidRPr="00210D01">
        <w:rPr>
          <w:rFonts w:cs="Times New Roman"/>
          <w:sz w:val="22"/>
          <w:szCs w:val="22"/>
        </w:rPr>
        <w:t xml:space="preserve">/ (verb), to form an </w:t>
      </w:r>
      <w:r w:rsidRPr="00210D01">
        <w:rPr>
          <w:rFonts w:cs="Times New Roman"/>
          <w:b/>
          <w:bCs/>
          <w:sz w:val="22"/>
          <w:szCs w:val="22"/>
        </w:rPr>
        <w:t>open compound noun.</w:t>
      </w:r>
      <w:r w:rsidRPr="00210D01">
        <w:rPr>
          <w:rFonts w:cs="Times New Roman"/>
          <w:sz w:val="22"/>
          <w:szCs w:val="22"/>
        </w:rPr>
        <w:t xml:space="preserve"> The word /</w:t>
      </w:r>
      <w:proofErr w:type="spellStart"/>
      <w:r w:rsidRPr="00210D01">
        <w:rPr>
          <w:rFonts w:cs="Times New Roman"/>
          <w:i/>
          <w:iCs/>
          <w:sz w:val="22"/>
          <w:szCs w:val="22"/>
        </w:rPr>
        <w:t>pulot</w:t>
      </w:r>
      <w:proofErr w:type="spellEnd"/>
      <w:r w:rsidRPr="00210D01">
        <w:rPr>
          <w:rFonts w:cs="Times New Roman"/>
          <w:sz w:val="22"/>
          <w:szCs w:val="22"/>
        </w:rPr>
        <w:t>/ is the headword, and /</w:t>
      </w:r>
      <w:proofErr w:type="spellStart"/>
      <w:r w:rsidRPr="00210D01">
        <w:rPr>
          <w:rFonts w:cs="Times New Roman"/>
          <w:sz w:val="22"/>
          <w:szCs w:val="22"/>
        </w:rPr>
        <w:t>tekan</w:t>
      </w:r>
      <w:proofErr w:type="spellEnd"/>
      <w:r w:rsidRPr="00210D01">
        <w:rPr>
          <w:rFonts w:cs="Times New Roman"/>
          <w:sz w:val="22"/>
          <w:szCs w:val="22"/>
        </w:rPr>
        <w:t>/ or /</w:t>
      </w:r>
      <w:r w:rsidRPr="00210D01">
        <w:rPr>
          <w:rFonts w:cs="Times New Roman"/>
          <w:i/>
          <w:iCs/>
          <w:sz w:val="22"/>
          <w:szCs w:val="22"/>
        </w:rPr>
        <w:t>tai tai</w:t>
      </w:r>
      <w:r w:rsidRPr="00210D01">
        <w:rPr>
          <w:rFonts w:cs="Times New Roman"/>
          <w:sz w:val="22"/>
          <w:szCs w:val="22"/>
        </w:rPr>
        <w:t xml:space="preserve">/ is the modifier, a </w:t>
      </w:r>
      <w:r w:rsidRPr="00210D01">
        <w:rPr>
          <w:rFonts w:cs="Times New Roman"/>
          <w:b/>
          <w:bCs/>
          <w:sz w:val="22"/>
          <w:szCs w:val="22"/>
        </w:rPr>
        <w:t>left-headed endocentric compound</w:t>
      </w:r>
      <w:r w:rsidRPr="00210D01">
        <w:rPr>
          <w:rFonts w:cs="Times New Roman"/>
          <w:sz w:val="22"/>
          <w:szCs w:val="22"/>
        </w:rPr>
        <w:t xml:space="preserve">. </w:t>
      </w:r>
    </w:p>
    <w:p w14:paraId="2BDD3B9A" w14:textId="77777777" w:rsidR="001C2BB9" w:rsidRDefault="001C2BB9" w:rsidP="00210D01">
      <w:pPr>
        <w:jc w:val="both"/>
        <w:rPr>
          <w:rFonts w:cs="Times New Roman"/>
          <w:b/>
          <w:bCs/>
          <w:sz w:val="22"/>
          <w:szCs w:val="22"/>
        </w:rPr>
      </w:pPr>
    </w:p>
    <w:p w14:paraId="614449E7" w14:textId="77777777" w:rsidR="001C2BB9" w:rsidRDefault="001C2BB9" w:rsidP="00210D01">
      <w:pPr>
        <w:jc w:val="both"/>
        <w:rPr>
          <w:rFonts w:cs="Times New Roman"/>
          <w:b/>
          <w:bCs/>
          <w:sz w:val="22"/>
          <w:szCs w:val="22"/>
        </w:rPr>
      </w:pPr>
    </w:p>
    <w:p w14:paraId="13D3FD49" w14:textId="77777777" w:rsidR="001C2BB9" w:rsidRDefault="001C2BB9" w:rsidP="00210D01">
      <w:pPr>
        <w:jc w:val="both"/>
        <w:rPr>
          <w:rFonts w:cs="Times New Roman"/>
          <w:b/>
          <w:bCs/>
          <w:sz w:val="22"/>
          <w:szCs w:val="22"/>
        </w:rPr>
      </w:pPr>
    </w:p>
    <w:p w14:paraId="513922C5" w14:textId="77777777" w:rsidR="00CF6758" w:rsidRDefault="00CF6758" w:rsidP="00210D01">
      <w:pPr>
        <w:jc w:val="both"/>
        <w:rPr>
          <w:rFonts w:cs="Times New Roman"/>
          <w:b/>
          <w:bCs/>
          <w:sz w:val="22"/>
          <w:szCs w:val="22"/>
        </w:rPr>
      </w:pPr>
    </w:p>
    <w:p w14:paraId="46A88F3E" w14:textId="77777777" w:rsidR="001C2BB9" w:rsidRDefault="001C2BB9" w:rsidP="00210D01">
      <w:pPr>
        <w:jc w:val="both"/>
        <w:rPr>
          <w:rFonts w:cs="Times New Roman"/>
          <w:b/>
          <w:bCs/>
          <w:sz w:val="22"/>
          <w:szCs w:val="22"/>
        </w:rPr>
      </w:pPr>
    </w:p>
    <w:p w14:paraId="4B8C206E" w14:textId="77777777" w:rsidR="001C2BB9" w:rsidRDefault="001C2BB9" w:rsidP="00210D01">
      <w:pPr>
        <w:jc w:val="both"/>
        <w:rPr>
          <w:rFonts w:cs="Times New Roman"/>
          <w:b/>
          <w:bCs/>
          <w:sz w:val="22"/>
          <w:szCs w:val="22"/>
        </w:rPr>
      </w:pPr>
    </w:p>
    <w:p w14:paraId="59C4ECCF" w14:textId="77777777" w:rsidR="001C2BB9" w:rsidRDefault="001C2BB9" w:rsidP="00210D01">
      <w:pPr>
        <w:jc w:val="both"/>
        <w:rPr>
          <w:rFonts w:cs="Times New Roman"/>
          <w:b/>
          <w:bCs/>
          <w:sz w:val="22"/>
          <w:szCs w:val="22"/>
        </w:rPr>
      </w:pPr>
    </w:p>
    <w:p w14:paraId="72BD9AA9" w14:textId="77777777" w:rsidR="001C2BB9" w:rsidRDefault="001C2BB9" w:rsidP="00210D01">
      <w:pPr>
        <w:jc w:val="both"/>
        <w:rPr>
          <w:rFonts w:cs="Times New Roman"/>
          <w:b/>
          <w:bCs/>
          <w:sz w:val="22"/>
          <w:szCs w:val="22"/>
        </w:rPr>
      </w:pPr>
    </w:p>
    <w:p w14:paraId="3D0EB4E3" w14:textId="77777777" w:rsidR="00210D01" w:rsidRDefault="007752FB" w:rsidP="00210D01">
      <w:pPr>
        <w:jc w:val="both"/>
        <w:rPr>
          <w:rFonts w:cs="Times New Roman"/>
          <w:b/>
          <w:bCs/>
          <w:sz w:val="22"/>
          <w:szCs w:val="22"/>
        </w:rPr>
      </w:pPr>
      <w:r w:rsidRPr="00210D01">
        <w:rPr>
          <w:rFonts w:cs="Times New Roman"/>
          <w:b/>
          <w:bCs/>
          <w:sz w:val="22"/>
          <w:szCs w:val="22"/>
        </w:rPr>
        <w:lastRenderedPageBreak/>
        <w:t xml:space="preserve">Nyonya Kueh: Nyonya </w:t>
      </w:r>
      <w:proofErr w:type="spellStart"/>
      <w:r w:rsidRPr="00210D01">
        <w:rPr>
          <w:rFonts w:cs="Times New Roman"/>
          <w:b/>
          <w:bCs/>
          <w:sz w:val="22"/>
          <w:szCs w:val="22"/>
        </w:rPr>
        <w:t>chang</w:t>
      </w:r>
      <w:proofErr w:type="spellEnd"/>
      <w:r w:rsidRPr="00210D01">
        <w:rPr>
          <w:rFonts w:cs="Times New Roman"/>
          <w:b/>
          <w:bCs/>
          <w:sz w:val="22"/>
          <w:szCs w:val="22"/>
        </w:rPr>
        <w:t xml:space="preserve"> or kueh </w:t>
      </w:r>
      <w:proofErr w:type="spellStart"/>
      <w:r w:rsidRPr="00210D01">
        <w:rPr>
          <w:rFonts w:cs="Times New Roman"/>
          <w:b/>
          <w:bCs/>
          <w:sz w:val="22"/>
          <w:szCs w:val="22"/>
        </w:rPr>
        <w:t>chang</w:t>
      </w:r>
      <w:proofErr w:type="spellEnd"/>
    </w:p>
    <w:p w14:paraId="5B8B6E10" w14:textId="77777777" w:rsidR="00354007" w:rsidRDefault="00354007" w:rsidP="00354007">
      <w:pPr>
        <w:rPr>
          <w:rFonts w:cs="Times New Roman"/>
          <w:b/>
          <w:bCs/>
          <w:sz w:val="22"/>
          <w:szCs w:val="22"/>
        </w:rPr>
      </w:pPr>
    </w:p>
    <w:p w14:paraId="65DC77A0" w14:textId="77777777" w:rsidR="00354007" w:rsidRDefault="00354007" w:rsidP="00354007">
      <w:pPr>
        <w:rPr>
          <w:rFonts w:cs="Times New Roman"/>
          <w:b/>
          <w:bCs/>
          <w:sz w:val="22"/>
          <w:szCs w:val="22"/>
        </w:rPr>
      </w:pPr>
      <w:r w:rsidRPr="00210D01">
        <w:rPr>
          <w:rFonts w:cs="Times New Roman"/>
          <w:b/>
          <w:bCs/>
          <w:sz w:val="22"/>
          <w:szCs w:val="22"/>
        </w:rPr>
        <w:t>Figure 6</w:t>
      </w:r>
    </w:p>
    <w:p w14:paraId="7B734ADE" w14:textId="77777777" w:rsidR="00354007" w:rsidRPr="00CF6758" w:rsidRDefault="00354007" w:rsidP="00354007">
      <w:pPr>
        <w:rPr>
          <w:rFonts w:cs="Times New Roman"/>
          <w:b/>
          <w:bCs/>
          <w:sz w:val="22"/>
          <w:szCs w:val="22"/>
        </w:rPr>
      </w:pPr>
    </w:p>
    <w:p w14:paraId="332440D5" w14:textId="16B1D39C" w:rsidR="00354007" w:rsidRPr="00CF6758" w:rsidRDefault="00354007" w:rsidP="00354007">
      <w:pPr>
        <w:rPr>
          <w:rFonts w:cs="Times New Roman"/>
          <w:sz w:val="22"/>
          <w:szCs w:val="22"/>
        </w:rPr>
      </w:pPr>
      <w:r w:rsidRPr="00CF6758">
        <w:rPr>
          <w:rFonts w:cs="Times New Roman"/>
          <w:i/>
          <w:iCs/>
          <w:sz w:val="22"/>
          <w:szCs w:val="22"/>
        </w:rPr>
        <w:t xml:space="preserve">Nyonya </w:t>
      </w:r>
      <w:proofErr w:type="spellStart"/>
      <w:r w:rsidRPr="00CF6758">
        <w:rPr>
          <w:rFonts w:cs="Times New Roman"/>
          <w:i/>
          <w:iCs/>
          <w:sz w:val="22"/>
          <w:szCs w:val="22"/>
        </w:rPr>
        <w:t>chang</w:t>
      </w:r>
      <w:proofErr w:type="spellEnd"/>
      <w:r w:rsidRPr="00CF6758">
        <w:rPr>
          <w:rFonts w:cs="Times New Roman"/>
          <w:i/>
          <w:iCs/>
          <w:sz w:val="22"/>
          <w:szCs w:val="22"/>
        </w:rPr>
        <w:t xml:space="preserve"> </w:t>
      </w:r>
      <w:r w:rsidRPr="00CF6758">
        <w:rPr>
          <w:rFonts w:cs="Times New Roman"/>
          <w:sz w:val="22"/>
          <w:szCs w:val="22"/>
        </w:rPr>
        <w:t xml:space="preserve">(source: </w:t>
      </w:r>
      <w:hyperlink r:id="rId44" w:history="1">
        <w:r w:rsidRPr="00CF6758">
          <w:rPr>
            <w:rStyle w:val="Hyperlink"/>
            <w:rFonts w:cs="Times New Roman"/>
            <w:sz w:val="22"/>
            <w:szCs w:val="22"/>
          </w:rPr>
          <w:t>https://www.rebeccasaw.com/nyonya-chang-nyonya-dumplings-in-melaka/</w:t>
        </w:r>
      </w:hyperlink>
      <w:r w:rsidRPr="00CF6758">
        <w:rPr>
          <w:rFonts w:cs="Times New Roman"/>
          <w:sz w:val="22"/>
          <w:szCs w:val="22"/>
        </w:rPr>
        <w:t>)</w:t>
      </w:r>
    </w:p>
    <w:p w14:paraId="196ACECB" w14:textId="77777777" w:rsidR="00354007" w:rsidRPr="00210D01" w:rsidRDefault="00354007" w:rsidP="00210D01">
      <w:pPr>
        <w:jc w:val="both"/>
        <w:rPr>
          <w:rFonts w:cs="Times New Roman"/>
          <w:b/>
          <w:bCs/>
          <w:sz w:val="22"/>
          <w:szCs w:val="22"/>
        </w:rPr>
      </w:pPr>
    </w:p>
    <w:p w14:paraId="783E3BC8" w14:textId="77777777" w:rsidR="001C2BB9" w:rsidRDefault="007752FB" w:rsidP="00210D01">
      <w:pPr>
        <w:jc w:val="center"/>
        <w:rPr>
          <w:rFonts w:cs="Times New Roman"/>
          <w:b/>
          <w:bCs/>
          <w:sz w:val="22"/>
          <w:szCs w:val="22"/>
        </w:rPr>
      </w:pPr>
      <w:r w:rsidRPr="00210D01">
        <w:rPr>
          <w:noProof/>
          <w:sz w:val="22"/>
          <w:szCs w:val="22"/>
          <w:lang w:val="en-US" w:eastAsia="ja-JP"/>
        </w:rPr>
        <w:drawing>
          <wp:anchor distT="0" distB="0" distL="114300" distR="114300" simplePos="0" relativeHeight="251665408" behindDoc="0" locked="0" layoutInCell="1" allowOverlap="1" wp14:anchorId="2D343ECE" wp14:editId="485A2B0B">
            <wp:simplePos x="0" y="0"/>
            <wp:positionH relativeFrom="margin">
              <wp:posOffset>304800</wp:posOffset>
            </wp:positionH>
            <wp:positionV relativeFrom="paragraph">
              <wp:posOffset>52070</wp:posOffset>
            </wp:positionV>
            <wp:extent cx="5731510" cy="3924300"/>
            <wp:effectExtent l="0" t="0" r="2540" b="0"/>
            <wp:wrapSquare wrapText="bothSides"/>
            <wp:docPr id="1068647009" name="Picture 7" descr="Nyonya Chang - Nyonya Dumplings in Melaka | Rebecca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47009" name="Picture 24" descr="Nyonya Chang - Nyonya Dumplings in Melaka | Rebecca Saw"/>
                    <pic:cNvPicPr>
                      <a:picLocks noChangeAspect="1" noChangeArrowheads="1"/>
                    </pic:cNvPicPr>
                  </pic:nvPicPr>
                  <pic:blipFill>
                    <a:blip r:embed="rId45">
                      <a:extLst>
                        <a:ext uri="{28A0092B-C50C-407E-A947-70E740481C1C}">
                          <a14:useLocalDpi xmlns:a14="http://schemas.microsoft.com/office/drawing/2010/main" val="0"/>
                        </a:ext>
                      </a:extLst>
                    </a:blip>
                    <a:srcRect b="8715"/>
                    <a:stretch>
                      <a:fillRect/>
                    </a:stretch>
                  </pic:blipFill>
                  <pic:spPr bwMode="auto">
                    <a:xfrm>
                      <a:off x="0" y="0"/>
                      <a:ext cx="5731510" cy="392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886743" w14:textId="77777777" w:rsidR="001C2BB9" w:rsidRDefault="001C2BB9" w:rsidP="00210D01">
      <w:pPr>
        <w:jc w:val="center"/>
        <w:rPr>
          <w:rFonts w:cs="Times New Roman"/>
          <w:b/>
          <w:bCs/>
          <w:sz w:val="22"/>
          <w:szCs w:val="22"/>
        </w:rPr>
      </w:pPr>
    </w:p>
    <w:p w14:paraId="39EE35B4" w14:textId="77777777" w:rsidR="001C2BB9" w:rsidRDefault="001C2BB9" w:rsidP="00210D01">
      <w:pPr>
        <w:jc w:val="center"/>
        <w:rPr>
          <w:rFonts w:cs="Times New Roman"/>
          <w:b/>
          <w:bCs/>
          <w:sz w:val="22"/>
          <w:szCs w:val="22"/>
        </w:rPr>
      </w:pPr>
    </w:p>
    <w:p w14:paraId="028F155C" w14:textId="77777777" w:rsidR="001C2BB9" w:rsidRDefault="001C2BB9" w:rsidP="00210D01">
      <w:pPr>
        <w:jc w:val="center"/>
        <w:rPr>
          <w:rFonts w:cs="Times New Roman"/>
          <w:b/>
          <w:bCs/>
          <w:sz w:val="22"/>
          <w:szCs w:val="22"/>
        </w:rPr>
      </w:pPr>
    </w:p>
    <w:p w14:paraId="46330B2A" w14:textId="77777777" w:rsidR="001C2BB9" w:rsidRDefault="001C2BB9" w:rsidP="00210D01">
      <w:pPr>
        <w:jc w:val="center"/>
        <w:rPr>
          <w:rFonts w:cs="Times New Roman"/>
          <w:b/>
          <w:bCs/>
          <w:sz w:val="22"/>
          <w:szCs w:val="22"/>
        </w:rPr>
      </w:pPr>
    </w:p>
    <w:p w14:paraId="2F403290" w14:textId="77777777" w:rsidR="001C2BB9" w:rsidRDefault="001C2BB9" w:rsidP="00210D01">
      <w:pPr>
        <w:jc w:val="center"/>
        <w:rPr>
          <w:rFonts w:cs="Times New Roman"/>
          <w:b/>
          <w:bCs/>
          <w:sz w:val="22"/>
          <w:szCs w:val="22"/>
        </w:rPr>
      </w:pPr>
    </w:p>
    <w:p w14:paraId="4CE082CC" w14:textId="77777777" w:rsidR="001C2BB9" w:rsidRDefault="001C2BB9" w:rsidP="00210D01">
      <w:pPr>
        <w:jc w:val="center"/>
        <w:rPr>
          <w:rFonts w:cs="Times New Roman"/>
          <w:b/>
          <w:bCs/>
          <w:sz w:val="22"/>
          <w:szCs w:val="22"/>
        </w:rPr>
      </w:pPr>
    </w:p>
    <w:p w14:paraId="5C06A6B2" w14:textId="77777777" w:rsidR="001C2BB9" w:rsidRDefault="001C2BB9" w:rsidP="00210D01">
      <w:pPr>
        <w:jc w:val="center"/>
        <w:rPr>
          <w:rFonts w:cs="Times New Roman"/>
          <w:b/>
          <w:bCs/>
          <w:sz w:val="22"/>
          <w:szCs w:val="22"/>
        </w:rPr>
      </w:pPr>
    </w:p>
    <w:p w14:paraId="0635EBA9" w14:textId="77777777" w:rsidR="001C2BB9" w:rsidRDefault="001C2BB9" w:rsidP="00210D01">
      <w:pPr>
        <w:jc w:val="center"/>
        <w:rPr>
          <w:rFonts w:cs="Times New Roman"/>
          <w:b/>
          <w:bCs/>
          <w:sz w:val="22"/>
          <w:szCs w:val="22"/>
        </w:rPr>
      </w:pPr>
    </w:p>
    <w:p w14:paraId="5D9E6292" w14:textId="77777777" w:rsidR="001C2BB9" w:rsidRDefault="001C2BB9" w:rsidP="00210D01">
      <w:pPr>
        <w:jc w:val="center"/>
        <w:rPr>
          <w:rFonts w:cs="Times New Roman"/>
          <w:b/>
          <w:bCs/>
          <w:sz w:val="22"/>
          <w:szCs w:val="22"/>
        </w:rPr>
      </w:pPr>
    </w:p>
    <w:p w14:paraId="20387360" w14:textId="77777777" w:rsidR="001C2BB9" w:rsidRDefault="001C2BB9" w:rsidP="00210D01">
      <w:pPr>
        <w:jc w:val="center"/>
        <w:rPr>
          <w:rFonts w:cs="Times New Roman"/>
          <w:b/>
          <w:bCs/>
          <w:sz w:val="22"/>
          <w:szCs w:val="22"/>
        </w:rPr>
      </w:pPr>
    </w:p>
    <w:p w14:paraId="30AEF8C7" w14:textId="77777777" w:rsidR="001C2BB9" w:rsidRDefault="001C2BB9" w:rsidP="00210D01">
      <w:pPr>
        <w:jc w:val="center"/>
        <w:rPr>
          <w:rFonts w:cs="Times New Roman"/>
          <w:b/>
          <w:bCs/>
          <w:sz w:val="22"/>
          <w:szCs w:val="22"/>
        </w:rPr>
      </w:pPr>
    </w:p>
    <w:p w14:paraId="438AA809" w14:textId="77777777" w:rsidR="001C2BB9" w:rsidRDefault="001C2BB9" w:rsidP="00210D01">
      <w:pPr>
        <w:jc w:val="center"/>
        <w:rPr>
          <w:rFonts w:cs="Times New Roman"/>
          <w:b/>
          <w:bCs/>
          <w:sz w:val="22"/>
          <w:szCs w:val="22"/>
        </w:rPr>
      </w:pPr>
    </w:p>
    <w:p w14:paraId="395D2E85" w14:textId="77777777" w:rsidR="001C2BB9" w:rsidRDefault="001C2BB9" w:rsidP="00210D01">
      <w:pPr>
        <w:jc w:val="center"/>
        <w:rPr>
          <w:rFonts w:cs="Times New Roman"/>
          <w:b/>
          <w:bCs/>
          <w:sz w:val="22"/>
          <w:szCs w:val="22"/>
        </w:rPr>
      </w:pPr>
    </w:p>
    <w:p w14:paraId="46CE8892" w14:textId="77777777" w:rsidR="001C2BB9" w:rsidRDefault="001C2BB9" w:rsidP="00210D01">
      <w:pPr>
        <w:jc w:val="center"/>
        <w:rPr>
          <w:rFonts w:cs="Times New Roman"/>
          <w:b/>
          <w:bCs/>
          <w:sz w:val="22"/>
          <w:szCs w:val="22"/>
        </w:rPr>
      </w:pPr>
    </w:p>
    <w:p w14:paraId="7C5A2439" w14:textId="77777777" w:rsidR="001C2BB9" w:rsidRDefault="001C2BB9" w:rsidP="00210D01">
      <w:pPr>
        <w:jc w:val="center"/>
        <w:rPr>
          <w:rFonts w:cs="Times New Roman"/>
          <w:b/>
          <w:bCs/>
          <w:sz w:val="22"/>
          <w:szCs w:val="22"/>
        </w:rPr>
      </w:pPr>
    </w:p>
    <w:p w14:paraId="292CA115" w14:textId="77777777" w:rsidR="001C2BB9" w:rsidRDefault="001C2BB9" w:rsidP="00210D01">
      <w:pPr>
        <w:jc w:val="center"/>
        <w:rPr>
          <w:rFonts w:cs="Times New Roman"/>
          <w:b/>
          <w:bCs/>
          <w:sz w:val="22"/>
          <w:szCs w:val="22"/>
        </w:rPr>
      </w:pPr>
    </w:p>
    <w:p w14:paraId="302C7E91" w14:textId="77777777" w:rsidR="001C2BB9" w:rsidRDefault="001C2BB9" w:rsidP="00210D01">
      <w:pPr>
        <w:jc w:val="center"/>
        <w:rPr>
          <w:rFonts w:cs="Times New Roman"/>
          <w:b/>
          <w:bCs/>
          <w:sz w:val="22"/>
          <w:szCs w:val="22"/>
        </w:rPr>
      </w:pPr>
    </w:p>
    <w:p w14:paraId="360055A5" w14:textId="77777777" w:rsidR="001C2BB9" w:rsidRDefault="001C2BB9" w:rsidP="00210D01">
      <w:pPr>
        <w:jc w:val="center"/>
        <w:rPr>
          <w:rFonts w:cs="Times New Roman"/>
          <w:b/>
          <w:bCs/>
          <w:sz w:val="22"/>
          <w:szCs w:val="22"/>
        </w:rPr>
      </w:pPr>
    </w:p>
    <w:p w14:paraId="45E27408" w14:textId="77777777" w:rsidR="001C2BB9" w:rsidRDefault="001C2BB9" w:rsidP="00210D01">
      <w:pPr>
        <w:jc w:val="center"/>
        <w:rPr>
          <w:rFonts w:cs="Times New Roman"/>
          <w:b/>
          <w:bCs/>
          <w:sz w:val="22"/>
          <w:szCs w:val="22"/>
        </w:rPr>
      </w:pPr>
    </w:p>
    <w:p w14:paraId="1B8A2FA0" w14:textId="77777777" w:rsidR="001C2BB9" w:rsidRDefault="001C2BB9" w:rsidP="00210D01">
      <w:pPr>
        <w:jc w:val="center"/>
        <w:rPr>
          <w:rFonts w:cs="Times New Roman"/>
          <w:b/>
          <w:bCs/>
          <w:sz w:val="22"/>
          <w:szCs w:val="22"/>
        </w:rPr>
      </w:pPr>
    </w:p>
    <w:p w14:paraId="1F51C300" w14:textId="77777777" w:rsidR="001C2BB9" w:rsidRDefault="001C2BB9" w:rsidP="00210D01">
      <w:pPr>
        <w:jc w:val="center"/>
        <w:rPr>
          <w:rFonts w:cs="Times New Roman"/>
          <w:b/>
          <w:bCs/>
          <w:sz w:val="22"/>
          <w:szCs w:val="22"/>
        </w:rPr>
      </w:pPr>
    </w:p>
    <w:p w14:paraId="1EB2A17B" w14:textId="77777777" w:rsidR="001C2BB9" w:rsidRDefault="001C2BB9" w:rsidP="00210D01">
      <w:pPr>
        <w:jc w:val="center"/>
        <w:rPr>
          <w:rFonts w:cs="Times New Roman"/>
          <w:b/>
          <w:bCs/>
          <w:sz w:val="22"/>
          <w:szCs w:val="22"/>
        </w:rPr>
      </w:pPr>
    </w:p>
    <w:p w14:paraId="45E9B44A" w14:textId="77777777" w:rsidR="001C2BB9" w:rsidRDefault="001C2BB9" w:rsidP="00210D01">
      <w:pPr>
        <w:jc w:val="center"/>
        <w:rPr>
          <w:rFonts w:cs="Times New Roman"/>
          <w:b/>
          <w:bCs/>
          <w:sz w:val="22"/>
          <w:szCs w:val="22"/>
        </w:rPr>
      </w:pPr>
    </w:p>
    <w:p w14:paraId="74F0B894" w14:textId="77777777" w:rsidR="00210D01" w:rsidRPr="00210D01" w:rsidRDefault="00210D01" w:rsidP="00210D01">
      <w:pPr>
        <w:jc w:val="both"/>
        <w:rPr>
          <w:rFonts w:cs="Times New Roman"/>
          <w:sz w:val="22"/>
          <w:szCs w:val="22"/>
        </w:rPr>
      </w:pPr>
    </w:p>
    <w:p w14:paraId="51E5FC3A" w14:textId="77777777" w:rsidR="00210D01" w:rsidRDefault="007752FB" w:rsidP="00210D01">
      <w:pPr>
        <w:jc w:val="both"/>
        <w:rPr>
          <w:rFonts w:cs="Times New Roman"/>
          <w:sz w:val="22"/>
          <w:szCs w:val="22"/>
        </w:rPr>
      </w:pPr>
      <w:r w:rsidRPr="00210D01">
        <w:rPr>
          <w:rFonts w:cs="Times New Roman"/>
          <w:sz w:val="22"/>
          <w:szCs w:val="22"/>
        </w:rPr>
        <w:t>In Baba Malay</w:t>
      </w:r>
      <w:r w:rsidRPr="00210D01">
        <w:rPr>
          <w:rFonts w:cs="Times New Roman"/>
          <w:i/>
          <w:iCs/>
          <w:sz w:val="22"/>
          <w:szCs w:val="22"/>
        </w:rPr>
        <w:t xml:space="preserve">, kueh </w:t>
      </w:r>
      <w:proofErr w:type="spellStart"/>
      <w:r w:rsidRPr="00210D01">
        <w:rPr>
          <w:rFonts w:cs="Times New Roman"/>
          <w:i/>
          <w:iCs/>
          <w:sz w:val="22"/>
          <w:szCs w:val="22"/>
        </w:rPr>
        <w:t>chang</w:t>
      </w:r>
      <w:proofErr w:type="spellEnd"/>
      <w:r w:rsidRPr="00210D01">
        <w:rPr>
          <w:rFonts w:cs="Times New Roman"/>
          <w:i/>
          <w:iCs/>
          <w:sz w:val="22"/>
          <w:szCs w:val="22"/>
        </w:rPr>
        <w:t xml:space="preserve"> or Nyonya </w:t>
      </w:r>
      <w:proofErr w:type="spellStart"/>
      <w:r w:rsidRPr="00210D01">
        <w:rPr>
          <w:rFonts w:cs="Times New Roman"/>
          <w:i/>
          <w:iCs/>
          <w:sz w:val="22"/>
          <w:szCs w:val="22"/>
        </w:rPr>
        <w:t>chang</w:t>
      </w:r>
      <w:proofErr w:type="spellEnd"/>
      <w:r w:rsidRPr="00210D01">
        <w:rPr>
          <w:rFonts w:cs="Times New Roman"/>
          <w:i/>
          <w:iCs/>
          <w:sz w:val="22"/>
          <w:szCs w:val="22"/>
        </w:rPr>
        <w:t xml:space="preserve"> </w:t>
      </w:r>
      <w:r w:rsidRPr="00210D01">
        <w:rPr>
          <w:rFonts w:cs="Times New Roman"/>
          <w:sz w:val="22"/>
          <w:szCs w:val="22"/>
        </w:rPr>
        <w:t>(Figure 6)</w:t>
      </w:r>
      <w:r w:rsidRPr="00210D01">
        <w:rPr>
          <w:rFonts w:cs="Times New Roman"/>
          <w:i/>
          <w:iCs/>
          <w:sz w:val="22"/>
          <w:szCs w:val="22"/>
        </w:rPr>
        <w:t xml:space="preserve"> </w:t>
      </w:r>
      <w:r w:rsidRPr="00210D01">
        <w:rPr>
          <w:rFonts w:cs="Times New Roman"/>
          <w:sz w:val="22"/>
          <w:szCs w:val="22"/>
        </w:rPr>
        <w:t>is the famous variety of /</w:t>
      </w:r>
      <w:proofErr w:type="spellStart"/>
      <w:r w:rsidRPr="00210D01">
        <w:rPr>
          <w:rFonts w:cs="Times New Roman"/>
          <w:i/>
          <w:iCs/>
          <w:sz w:val="22"/>
          <w:szCs w:val="22"/>
        </w:rPr>
        <w:t>bak</w:t>
      </w:r>
      <w:proofErr w:type="spellEnd"/>
      <w:r w:rsidRPr="00210D01">
        <w:rPr>
          <w:rFonts w:cs="Times New Roman"/>
          <w:i/>
          <w:iCs/>
          <w:sz w:val="22"/>
          <w:szCs w:val="22"/>
        </w:rPr>
        <w:t xml:space="preserve"> </w:t>
      </w:r>
      <w:proofErr w:type="spellStart"/>
      <w:r w:rsidRPr="00210D01">
        <w:rPr>
          <w:rFonts w:cs="Times New Roman"/>
          <w:i/>
          <w:iCs/>
          <w:sz w:val="22"/>
          <w:szCs w:val="22"/>
        </w:rPr>
        <w:t>chang</w:t>
      </w:r>
      <w:proofErr w:type="spellEnd"/>
      <w:r w:rsidRPr="00210D01">
        <w:rPr>
          <w:rFonts w:cs="Times New Roman"/>
          <w:sz w:val="22"/>
          <w:szCs w:val="22"/>
        </w:rPr>
        <w:t xml:space="preserve">/, which means meat dumplings in </w:t>
      </w:r>
      <w:proofErr w:type="spellStart"/>
      <w:r w:rsidRPr="00210D01">
        <w:rPr>
          <w:rFonts w:cs="Times New Roman"/>
          <w:sz w:val="22"/>
          <w:szCs w:val="22"/>
        </w:rPr>
        <w:t>Hokkien</w:t>
      </w:r>
      <w:proofErr w:type="spellEnd"/>
      <w:r w:rsidRPr="00210D01">
        <w:rPr>
          <w:rFonts w:cs="Times New Roman"/>
          <w:sz w:val="22"/>
          <w:szCs w:val="22"/>
        </w:rPr>
        <w:t xml:space="preserve">. It is also known as </w:t>
      </w:r>
      <w:r w:rsidRPr="00210D01">
        <w:rPr>
          <w:rFonts w:cs="Times New Roman"/>
          <w:i/>
          <w:iCs/>
          <w:sz w:val="22"/>
          <w:szCs w:val="22"/>
        </w:rPr>
        <w:t>zongzi,</w:t>
      </w:r>
      <w:r w:rsidRPr="00210D01">
        <w:rPr>
          <w:rFonts w:cs="Times New Roman"/>
          <w:sz w:val="22"/>
          <w:szCs w:val="22"/>
        </w:rPr>
        <w:t xml:space="preserve"> and the </w:t>
      </w:r>
      <w:proofErr w:type="spellStart"/>
      <w:r w:rsidRPr="00210D01">
        <w:rPr>
          <w:rFonts w:cs="Times New Roman"/>
          <w:sz w:val="22"/>
          <w:szCs w:val="22"/>
        </w:rPr>
        <w:t>Hokkien</w:t>
      </w:r>
      <w:proofErr w:type="spellEnd"/>
      <w:r w:rsidRPr="00210D01">
        <w:rPr>
          <w:rFonts w:cs="Times New Roman"/>
          <w:sz w:val="22"/>
          <w:szCs w:val="22"/>
        </w:rPr>
        <w:t xml:space="preserve"> word /</w:t>
      </w:r>
      <w:proofErr w:type="spellStart"/>
      <w:r w:rsidRPr="00210D01">
        <w:rPr>
          <w:rFonts w:cs="Times New Roman"/>
          <w:i/>
          <w:iCs/>
          <w:sz w:val="22"/>
          <w:szCs w:val="22"/>
        </w:rPr>
        <w:t>chang</w:t>
      </w:r>
      <w:proofErr w:type="spellEnd"/>
      <w:r w:rsidRPr="00210D01">
        <w:rPr>
          <w:rFonts w:cs="Times New Roman"/>
          <w:sz w:val="22"/>
          <w:szCs w:val="22"/>
        </w:rPr>
        <w:t>/ means dumpling (</w:t>
      </w:r>
      <w:proofErr w:type="spellStart"/>
      <w:r w:rsidRPr="00210D01">
        <w:rPr>
          <w:rFonts w:cs="Times New Roman"/>
          <w:sz w:val="22"/>
          <w:szCs w:val="22"/>
        </w:rPr>
        <w:t>zong</w:t>
      </w:r>
      <w:proofErr w:type="spellEnd"/>
      <w:r w:rsidRPr="00210D01">
        <w:rPr>
          <w:rFonts w:cs="Times New Roman"/>
          <w:sz w:val="22"/>
          <w:szCs w:val="22"/>
        </w:rPr>
        <w:t xml:space="preserve">, </w:t>
      </w:r>
      <w:r w:rsidRPr="00210D01">
        <w:rPr>
          <w:rFonts w:eastAsia="MS Gothic" w:cs="Times New Roman"/>
          <w:sz w:val="22"/>
          <w:szCs w:val="22"/>
        </w:rPr>
        <w:t>粽</w:t>
      </w:r>
      <w:r w:rsidRPr="00210D01">
        <w:rPr>
          <w:rFonts w:cs="Times New Roman"/>
          <w:sz w:val="22"/>
          <w:szCs w:val="22"/>
        </w:rPr>
        <w:t>). It is a sticky rice dumpling eaten during the Dragon Boat Festival (</w:t>
      </w:r>
      <w:proofErr w:type="spellStart"/>
      <w:r w:rsidRPr="00210D01">
        <w:rPr>
          <w:rFonts w:cs="Times New Roman"/>
          <w:sz w:val="22"/>
          <w:szCs w:val="22"/>
        </w:rPr>
        <w:t>Duanwu</w:t>
      </w:r>
      <w:proofErr w:type="spellEnd"/>
      <w:r w:rsidRPr="00210D01">
        <w:rPr>
          <w:rFonts w:cs="Times New Roman"/>
          <w:sz w:val="22"/>
          <w:szCs w:val="22"/>
        </w:rPr>
        <w:t xml:space="preserve"> Festival) in honour of Qu Yuan, a poet and a court official in the ancient state of Chu Who. There are six types of </w:t>
      </w:r>
      <w:proofErr w:type="spellStart"/>
      <w:r w:rsidRPr="00210D01">
        <w:rPr>
          <w:rFonts w:cs="Times New Roman"/>
          <w:sz w:val="22"/>
          <w:szCs w:val="22"/>
        </w:rPr>
        <w:t>bak</w:t>
      </w:r>
      <w:proofErr w:type="spellEnd"/>
      <w:r w:rsidRPr="00210D01">
        <w:rPr>
          <w:rFonts w:cs="Times New Roman"/>
          <w:sz w:val="22"/>
          <w:szCs w:val="22"/>
        </w:rPr>
        <w:t xml:space="preserve"> </w:t>
      </w:r>
      <w:proofErr w:type="spellStart"/>
      <w:r w:rsidRPr="00210D01">
        <w:rPr>
          <w:rFonts w:cs="Times New Roman"/>
          <w:sz w:val="22"/>
          <w:szCs w:val="22"/>
        </w:rPr>
        <w:t>chang</w:t>
      </w:r>
      <w:proofErr w:type="spellEnd"/>
      <w:r w:rsidRPr="00210D01">
        <w:rPr>
          <w:rFonts w:cs="Times New Roman"/>
          <w:sz w:val="22"/>
          <w:szCs w:val="22"/>
        </w:rPr>
        <w:t xml:space="preserve"> (Figure 7): </w:t>
      </w:r>
      <w:proofErr w:type="spellStart"/>
      <w:r w:rsidRPr="00210D01">
        <w:rPr>
          <w:rFonts w:cs="Times New Roman"/>
          <w:sz w:val="22"/>
          <w:szCs w:val="22"/>
        </w:rPr>
        <w:t>Hokkien</w:t>
      </w:r>
      <w:proofErr w:type="spellEnd"/>
      <w:r w:rsidRPr="00210D01">
        <w:rPr>
          <w:rFonts w:cs="Times New Roman"/>
          <w:sz w:val="22"/>
          <w:szCs w:val="22"/>
        </w:rPr>
        <w:t xml:space="preserve"> </w:t>
      </w:r>
      <w:proofErr w:type="spellStart"/>
      <w:r w:rsidRPr="00210D01">
        <w:rPr>
          <w:rFonts w:cs="Times New Roman"/>
          <w:sz w:val="22"/>
          <w:szCs w:val="22"/>
        </w:rPr>
        <w:t>bak</w:t>
      </w:r>
      <w:proofErr w:type="spellEnd"/>
      <w:r w:rsidRPr="00210D01">
        <w:rPr>
          <w:rFonts w:cs="Times New Roman"/>
          <w:sz w:val="22"/>
          <w:szCs w:val="22"/>
        </w:rPr>
        <w:t xml:space="preserve"> </w:t>
      </w:r>
      <w:proofErr w:type="spellStart"/>
      <w:r w:rsidRPr="00210D01">
        <w:rPr>
          <w:rFonts w:cs="Times New Roman"/>
          <w:sz w:val="22"/>
          <w:szCs w:val="22"/>
        </w:rPr>
        <w:t>chang</w:t>
      </w:r>
      <w:proofErr w:type="spellEnd"/>
      <w:r w:rsidRPr="00210D01">
        <w:rPr>
          <w:rFonts w:cs="Times New Roman"/>
          <w:sz w:val="22"/>
          <w:szCs w:val="22"/>
        </w:rPr>
        <w:t xml:space="preserve">, Cantonese </w:t>
      </w:r>
      <w:proofErr w:type="spellStart"/>
      <w:r w:rsidRPr="00210D01">
        <w:rPr>
          <w:rFonts w:cs="Times New Roman"/>
          <w:sz w:val="22"/>
          <w:szCs w:val="22"/>
        </w:rPr>
        <w:t>bak</w:t>
      </w:r>
      <w:proofErr w:type="spellEnd"/>
      <w:r w:rsidRPr="00210D01">
        <w:rPr>
          <w:rFonts w:cs="Times New Roman"/>
          <w:sz w:val="22"/>
          <w:szCs w:val="22"/>
        </w:rPr>
        <w:t xml:space="preserve"> </w:t>
      </w:r>
      <w:proofErr w:type="spellStart"/>
      <w:r w:rsidRPr="00210D01">
        <w:rPr>
          <w:rFonts w:cs="Times New Roman"/>
          <w:sz w:val="22"/>
          <w:szCs w:val="22"/>
        </w:rPr>
        <w:t>chang</w:t>
      </w:r>
      <w:proofErr w:type="spellEnd"/>
      <w:r w:rsidRPr="00210D01">
        <w:rPr>
          <w:rFonts w:cs="Times New Roman"/>
          <w:sz w:val="22"/>
          <w:szCs w:val="22"/>
        </w:rPr>
        <w:t xml:space="preserve">, Teochew </w:t>
      </w:r>
      <w:proofErr w:type="spellStart"/>
      <w:r w:rsidRPr="00210D01">
        <w:rPr>
          <w:rFonts w:cs="Times New Roman"/>
          <w:sz w:val="22"/>
          <w:szCs w:val="22"/>
        </w:rPr>
        <w:t>bak</w:t>
      </w:r>
      <w:proofErr w:type="spellEnd"/>
      <w:r w:rsidRPr="00210D01">
        <w:rPr>
          <w:rFonts w:cs="Times New Roman"/>
          <w:sz w:val="22"/>
          <w:szCs w:val="22"/>
        </w:rPr>
        <w:t xml:space="preserve"> </w:t>
      </w:r>
      <w:proofErr w:type="spellStart"/>
      <w:r w:rsidRPr="00210D01">
        <w:rPr>
          <w:rFonts w:cs="Times New Roman"/>
          <w:sz w:val="22"/>
          <w:szCs w:val="22"/>
        </w:rPr>
        <w:t>chang</w:t>
      </w:r>
      <w:proofErr w:type="spellEnd"/>
      <w:r w:rsidRPr="00210D01">
        <w:rPr>
          <w:rFonts w:cs="Times New Roman"/>
          <w:sz w:val="22"/>
          <w:szCs w:val="22"/>
        </w:rPr>
        <w:t xml:space="preserve">, </w:t>
      </w:r>
      <w:r w:rsidRPr="00210D01">
        <w:rPr>
          <w:rFonts w:cs="Times New Roman"/>
          <w:i/>
          <w:iCs/>
          <w:sz w:val="22"/>
          <w:szCs w:val="22"/>
        </w:rPr>
        <w:t xml:space="preserve">Nyonya </w:t>
      </w:r>
      <w:proofErr w:type="spellStart"/>
      <w:r w:rsidRPr="00210D01">
        <w:rPr>
          <w:rFonts w:cs="Times New Roman"/>
          <w:i/>
          <w:iCs/>
          <w:sz w:val="22"/>
          <w:szCs w:val="22"/>
        </w:rPr>
        <w:t>bak</w:t>
      </w:r>
      <w:proofErr w:type="spellEnd"/>
      <w:r w:rsidRPr="00210D01">
        <w:rPr>
          <w:rFonts w:cs="Times New Roman"/>
          <w:i/>
          <w:iCs/>
          <w:sz w:val="22"/>
          <w:szCs w:val="22"/>
        </w:rPr>
        <w:t xml:space="preserve"> </w:t>
      </w:r>
      <w:proofErr w:type="spellStart"/>
      <w:r w:rsidRPr="00210D01">
        <w:rPr>
          <w:rFonts w:cs="Times New Roman"/>
          <w:i/>
          <w:iCs/>
          <w:sz w:val="22"/>
          <w:szCs w:val="22"/>
        </w:rPr>
        <w:t>chang</w:t>
      </w:r>
      <w:proofErr w:type="spellEnd"/>
      <w:r w:rsidRPr="00210D01">
        <w:rPr>
          <w:rFonts w:cs="Times New Roman"/>
          <w:sz w:val="22"/>
          <w:szCs w:val="22"/>
        </w:rPr>
        <w:t xml:space="preserve">, Hainanese </w:t>
      </w:r>
      <w:proofErr w:type="spellStart"/>
      <w:r w:rsidRPr="00210D01">
        <w:rPr>
          <w:rFonts w:cs="Times New Roman"/>
          <w:sz w:val="22"/>
          <w:szCs w:val="22"/>
        </w:rPr>
        <w:t>bak</w:t>
      </w:r>
      <w:proofErr w:type="spellEnd"/>
      <w:r w:rsidRPr="00210D01">
        <w:rPr>
          <w:rFonts w:cs="Times New Roman"/>
          <w:sz w:val="22"/>
          <w:szCs w:val="22"/>
        </w:rPr>
        <w:t xml:space="preserve"> </w:t>
      </w:r>
      <w:proofErr w:type="spellStart"/>
      <w:r w:rsidRPr="00210D01">
        <w:rPr>
          <w:rFonts w:cs="Times New Roman"/>
          <w:sz w:val="22"/>
          <w:szCs w:val="22"/>
        </w:rPr>
        <w:t>chang</w:t>
      </w:r>
      <w:proofErr w:type="spellEnd"/>
      <w:r w:rsidRPr="00210D01">
        <w:rPr>
          <w:rFonts w:cs="Times New Roman"/>
          <w:sz w:val="22"/>
          <w:szCs w:val="22"/>
        </w:rPr>
        <w:t xml:space="preserve"> and Kee </w:t>
      </w:r>
      <w:proofErr w:type="spellStart"/>
      <w:r w:rsidRPr="00210D01">
        <w:rPr>
          <w:rFonts w:cs="Times New Roman"/>
          <w:sz w:val="22"/>
          <w:szCs w:val="22"/>
        </w:rPr>
        <w:t>chang</w:t>
      </w:r>
      <w:proofErr w:type="spellEnd"/>
      <w:r w:rsidRPr="00210D01">
        <w:rPr>
          <w:rFonts w:cs="Times New Roman"/>
          <w:sz w:val="22"/>
          <w:szCs w:val="22"/>
        </w:rPr>
        <w:t xml:space="preserve">. The </w:t>
      </w:r>
      <w:r w:rsidRPr="00210D01">
        <w:rPr>
          <w:rFonts w:cs="Times New Roman"/>
          <w:i/>
          <w:iCs/>
          <w:sz w:val="22"/>
          <w:szCs w:val="22"/>
        </w:rPr>
        <w:t xml:space="preserve">Nyonya </w:t>
      </w:r>
      <w:proofErr w:type="spellStart"/>
      <w:r w:rsidRPr="00210D01">
        <w:rPr>
          <w:rFonts w:cs="Times New Roman"/>
          <w:i/>
          <w:iCs/>
          <w:sz w:val="22"/>
          <w:szCs w:val="22"/>
        </w:rPr>
        <w:t>chang</w:t>
      </w:r>
      <w:proofErr w:type="spellEnd"/>
      <w:r w:rsidRPr="00210D01">
        <w:rPr>
          <w:rFonts w:cs="Times New Roman"/>
          <w:sz w:val="22"/>
          <w:szCs w:val="22"/>
        </w:rPr>
        <w:t xml:space="preserve"> is a famous dumpling in Melaka with a </w:t>
      </w:r>
      <w:proofErr w:type="gramStart"/>
      <w:r w:rsidRPr="00210D01">
        <w:rPr>
          <w:rFonts w:cs="Times New Roman"/>
          <w:sz w:val="22"/>
          <w:szCs w:val="22"/>
        </w:rPr>
        <w:t>natural blue-dyed</w:t>
      </w:r>
      <w:proofErr w:type="gramEnd"/>
      <w:r w:rsidRPr="00210D01">
        <w:rPr>
          <w:rFonts w:cs="Times New Roman"/>
          <w:sz w:val="22"/>
          <w:szCs w:val="22"/>
        </w:rPr>
        <w:t xml:space="preserve"> colour from the butterfly pea flower (</w:t>
      </w:r>
      <w:proofErr w:type="spellStart"/>
      <w:r w:rsidRPr="00210D01">
        <w:rPr>
          <w:rFonts w:cs="Times New Roman"/>
          <w:i/>
          <w:iCs/>
          <w:sz w:val="22"/>
          <w:szCs w:val="22"/>
        </w:rPr>
        <w:t>bunga</w:t>
      </w:r>
      <w:proofErr w:type="spellEnd"/>
      <w:r w:rsidRPr="00210D01">
        <w:rPr>
          <w:rFonts w:cs="Times New Roman"/>
          <w:i/>
          <w:iCs/>
          <w:sz w:val="22"/>
          <w:szCs w:val="22"/>
        </w:rPr>
        <w:t xml:space="preserve"> </w:t>
      </w:r>
      <w:proofErr w:type="spellStart"/>
      <w:r w:rsidRPr="00210D01">
        <w:rPr>
          <w:rFonts w:cs="Times New Roman"/>
          <w:i/>
          <w:iCs/>
          <w:sz w:val="22"/>
          <w:szCs w:val="22"/>
        </w:rPr>
        <w:t>telang</w:t>
      </w:r>
      <w:proofErr w:type="spellEnd"/>
      <w:r w:rsidRPr="00210D01">
        <w:rPr>
          <w:rFonts w:cs="Times New Roman"/>
          <w:sz w:val="22"/>
          <w:szCs w:val="22"/>
        </w:rPr>
        <w:t xml:space="preserve"> in Malay). </w:t>
      </w:r>
      <w:r w:rsidRPr="00210D01">
        <w:rPr>
          <w:rFonts w:cs="Times New Roman"/>
          <w:i/>
          <w:iCs/>
          <w:sz w:val="22"/>
          <w:szCs w:val="22"/>
        </w:rPr>
        <w:t>Nyonya </w:t>
      </w:r>
      <w:proofErr w:type="spellStart"/>
      <w:r w:rsidRPr="00210D01">
        <w:rPr>
          <w:rFonts w:cs="Times New Roman"/>
          <w:i/>
          <w:iCs/>
          <w:sz w:val="22"/>
          <w:szCs w:val="22"/>
        </w:rPr>
        <w:t>chang</w:t>
      </w:r>
      <w:proofErr w:type="spellEnd"/>
      <w:r w:rsidRPr="00210D01">
        <w:rPr>
          <w:rFonts w:cs="Times New Roman"/>
          <w:sz w:val="22"/>
          <w:szCs w:val="22"/>
        </w:rPr>
        <w:t xml:space="preserve"> is cooked with savoury stuffing and a more balanced blend of sweet and salty: minced pork, candied winter melon, mushrooms, and spices. The first base word, /Nyonya/ (noun), is the modifier combined with the second </w:t>
      </w:r>
      <w:r w:rsidR="001C2BB9" w:rsidRPr="00210D01">
        <w:rPr>
          <w:rFonts w:cs="Times New Roman"/>
          <w:sz w:val="22"/>
          <w:szCs w:val="22"/>
        </w:rPr>
        <w:t>one, /</w:t>
      </w:r>
      <w:proofErr w:type="spellStart"/>
      <w:r w:rsidRPr="00210D01">
        <w:rPr>
          <w:rFonts w:cs="Times New Roman"/>
          <w:i/>
          <w:iCs/>
          <w:sz w:val="22"/>
          <w:szCs w:val="22"/>
        </w:rPr>
        <w:t>chang</w:t>
      </w:r>
      <w:proofErr w:type="spellEnd"/>
      <w:r w:rsidRPr="00210D01">
        <w:rPr>
          <w:rFonts w:cs="Times New Roman"/>
          <w:sz w:val="22"/>
          <w:szCs w:val="22"/>
        </w:rPr>
        <w:t xml:space="preserve">/ (noun), which is the headword that forms a </w:t>
      </w:r>
      <w:r w:rsidRPr="00210D01">
        <w:rPr>
          <w:rFonts w:cs="Times New Roman"/>
          <w:b/>
          <w:bCs/>
          <w:sz w:val="22"/>
          <w:szCs w:val="22"/>
        </w:rPr>
        <w:t>right-headed endocentric compound</w:t>
      </w:r>
      <w:r w:rsidRPr="00210D01">
        <w:rPr>
          <w:rFonts w:cs="Times New Roman"/>
          <w:sz w:val="22"/>
          <w:szCs w:val="22"/>
        </w:rPr>
        <w:t>.</w:t>
      </w:r>
    </w:p>
    <w:p w14:paraId="3E7BB14C" w14:textId="77777777" w:rsidR="00354007" w:rsidRDefault="00354007" w:rsidP="00210D01">
      <w:pPr>
        <w:jc w:val="both"/>
        <w:rPr>
          <w:rFonts w:cs="Times New Roman"/>
          <w:sz w:val="22"/>
          <w:szCs w:val="22"/>
        </w:rPr>
      </w:pPr>
    </w:p>
    <w:p w14:paraId="7AA5BC61" w14:textId="77777777" w:rsidR="00354007" w:rsidRDefault="00354007" w:rsidP="00210D01">
      <w:pPr>
        <w:jc w:val="both"/>
        <w:rPr>
          <w:rFonts w:cs="Times New Roman"/>
          <w:sz w:val="22"/>
          <w:szCs w:val="22"/>
        </w:rPr>
      </w:pPr>
    </w:p>
    <w:p w14:paraId="105BDD0A" w14:textId="77777777" w:rsidR="00354007" w:rsidRDefault="00354007" w:rsidP="00210D01">
      <w:pPr>
        <w:jc w:val="both"/>
        <w:rPr>
          <w:rFonts w:cs="Times New Roman"/>
          <w:sz w:val="22"/>
          <w:szCs w:val="22"/>
        </w:rPr>
      </w:pPr>
    </w:p>
    <w:p w14:paraId="1B6DA94F" w14:textId="77777777" w:rsidR="00354007" w:rsidRDefault="00354007" w:rsidP="00210D01">
      <w:pPr>
        <w:jc w:val="both"/>
        <w:rPr>
          <w:rFonts w:cs="Times New Roman"/>
          <w:sz w:val="22"/>
          <w:szCs w:val="22"/>
        </w:rPr>
      </w:pPr>
    </w:p>
    <w:p w14:paraId="2D35E493" w14:textId="77777777" w:rsidR="00354007" w:rsidRDefault="00354007" w:rsidP="00210D01">
      <w:pPr>
        <w:jc w:val="both"/>
        <w:rPr>
          <w:rFonts w:cs="Times New Roman"/>
          <w:sz w:val="22"/>
          <w:szCs w:val="22"/>
        </w:rPr>
      </w:pPr>
    </w:p>
    <w:p w14:paraId="04A44D0D" w14:textId="77777777" w:rsidR="00354007" w:rsidRDefault="00354007" w:rsidP="00210D01">
      <w:pPr>
        <w:jc w:val="both"/>
        <w:rPr>
          <w:rFonts w:cs="Times New Roman"/>
          <w:sz w:val="22"/>
          <w:szCs w:val="22"/>
        </w:rPr>
      </w:pPr>
    </w:p>
    <w:p w14:paraId="7F5D4AC9" w14:textId="77777777" w:rsidR="00354007" w:rsidRDefault="00354007" w:rsidP="00210D01">
      <w:pPr>
        <w:jc w:val="both"/>
        <w:rPr>
          <w:rFonts w:cs="Times New Roman"/>
          <w:sz w:val="22"/>
          <w:szCs w:val="22"/>
        </w:rPr>
      </w:pPr>
    </w:p>
    <w:p w14:paraId="73EA9418" w14:textId="77777777" w:rsidR="00354007" w:rsidRDefault="00354007" w:rsidP="00210D01">
      <w:pPr>
        <w:jc w:val="both"/>
        <w:rPr>
          <w:rFonts w:cs="Times New Roman"/>
          <w:sz w:val="22"/>
          <w:szCs w:val="22"/>
        </w:rPr>
      </w:pPr>
    </w:p>
    <w:p w14:paraId="74D473A4" w14:textId="77777777" w:rsidR="00354007" w:rsidRDefault="00354007" w:rsidP="00210D01">
      <w:pPr>
        <w:jc w:val="both"/>
        <w:rPr>
          <w:rFonts w:cs="Times New Roman"/>
          <w:sz w:val="22"/>
          <w:szCs w:val="22"/>
        </w:rPr>
      </w:pPr>
    </w:p>
    <w:p w14:paraId="7A56FFC7" w14:textId="77777777" w:rsidR="00354007" w:rsidRDefault="00354007" w:rsidP="00354007">
      <w:pPr>
        <w:rPr>
          <w:rFonts w:cs="Times New Roman"/>
          <w:b/>
          <w:bCs/>
          <w:sz w:val="22"/>
          <w:szCs w:val="22"/>
        </w:rPr>
      </w:pPr>
      <w:r w:rsidRPr="00210D01">
        <w:rPr>
          <w:rFonts w:cs="Times New Roman"/>
          <w:b/>
          <w:bCs/>
          <w:sz w:val="22"/>
          <w:szCs w:val="22"/>
        </w:rPr>
        <w:lastRenderedPageBreak/>
        <w:t>Figure 7</w:t>
      </w:r>
    </w:p>
    <w:p w14:paraId="5DB0835D" w14:textId="77777777" w:rsidR="00354007" w:rsidRDefault="00354007" w:rsidP="00354007">
      <w:pPr>
        <w:rPr>
          <w:rFonts w:cs="Times New Roman"/>
          <w:b/>
          <w:bCs/>
          <w:sz w:val="22"/>
          <w:szCs w:val="22"/>
        </w:rPr>
      </w:pPr>
    </w:p>
    <w:p w14:paraId="1907510D" w14:textId="132E019B" w:rsidR="00354007" w:rsidRPr="00CF6758" w:rsidRDefault="00354007" w:rsidP="00354007">
      <w:pPr>
        <w:rPr>
          <w:rFonts w:cs="Times New Roman"/>
          <w:i/>
          <w:iCs/>
          <w:sz w:val="22"/>
          <w:szCs w:val="22"/>
        </w:rPr>
      </w:pPr>
      <w:r w:rsidRPr="00CF6758">
        <w:rPr>
          <w:rFonts w:cs="Times New Roman"/>
          <w:i/>
          <w:iCs/>
          <w:sz w:val="22"/>
          <w:szCs w:val="22"/>
        </w:rPr>
        <w:t xml:space="preserve">Types of Bak Chang (Source: </w:t>
      </w:r>
      <w:hyperlink r:id="rId46" w:history="1">
        <w:r w:rsidRPr="00CF6758">
          <w:rPr>
            <w:rStyle w:val="Hyperlink"/>
            <w:rFonts w:cs="Times New Roman"/>
            <w:i/>
            <w:iCs/>
            <w:sz w:val="22"/>
            <w:szCs w:val="22"/>
          </w:rPr>
          <w:t>https://www.reddit.com/r/malaysia/14hofdl/types_of_bak_chang/?rdt=58564</w:t>
        </w:r>
      </w:hyperlink>
      <w:r w:rsidRPr="00CF6758">
        <w:rPr>
          <w:rFonts w:cs="Times New Roman"/>
          <w:i/>
          <w:iCs/>
          <w:sz w:val="22"/>
          <w:szCs w:val="22"/>
        </w:rPr>
        <w:t>)</w:t>
      </w:r>
    </w:p>
    <w:p w14:paraId="0131A9D7" w14:textId="77777777" w:rsidR="00354007" w:rsidRPr="00354007" w:rsidRDefault="00354007" w:rsidP="00354007">
      <w:pPr>
        <w:rPr>
          <w:rFonts w:cs="Times New Roman"/>
          <w:i/>
          <w:iCs/>
        </w:rPr>
      </w:pPr>
    </w:p>
    <w:p w14:paraId="7F0A1DA6" w14:textId="77777777" w:rsidR="001C2BB9" w:rsidRDefault="007752FB" w:rsidP="00210D01">
      <w:pPr>
        <w:jc w:val="center"/>
        <w:rPr>
          <w:rFonts w:cs="Times New Roman"/>
          <w:b/>
          <w:bCs/>
          <w:sz w:val="22"/>
          <w:szCs w:val="22"/>
        </w:rPr>
      </w:pPr>
      <w:r w:rsidRPr="00210D01">
        <w:rPr>
          <w:noProof/>
          <w:sz w:val="22"/>
          <w:szCs w:val="22"/>
          <w:lang w:val="en-US" w:eastAsia="ja-JP"/>
        </w:rPr>
        <w:drawing>
          <wp:inline distT="0" distB="0" distL="0" distR="0" wp14:anchorId="46322667" wp14:editId="4FE3C5F6">
            <wp:extent cx="5134908" cy="7258050"/>
            <wp:effectExtent l="0" t="0" r="8890" b="0"/>
            <wp:docPr id="2147466855" name="Picture 8" descr="Types of Bak Chang : r/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66855" name="Picture 26" descr="Types of Bak Chang : r/malaysia"/>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140042" cy="7265307"/>
                    </a:xfrm>
                    <a:prstGeom prst="rect">
                      <a:avLst/>
                    </a:prstGeom>
                    <a:noFill/>
                    <a:ln>
                      <a:noFill/>
                    </a:ln>
                  </pic:spPr>
                </pic:pic>
              </a:graphicData>
            </a:graphic>
          </wp:inline>
        </w:drawing>
      </w:r>
    </w:p>
    <w:p w14:paraId="2A24E867" w14:textId="77777777" w:rsidR="001C2BB9" w:rsidRDefault="001C2BB9" w:rsidP="00210D01">
      <w:pPr>
        <w:jc w:val="both"/>
        <w:rPr>
          <w:rFonts w:cs="Times New Roman"/>
          <w:b/>
          <w:bCs/>
          <w:sz w:val="22"/>
          <w:szCs w:val="22"/>
        </w:rPr>
      </w:pPr>
    </w:p>
    <w:p w14:paraId="56DE5C75" w14:textId="77777777" w:rsidR="0059432F" w:rsidRDefault="0059432F" w:rsidP="00210D01">
      <w:pPr>
        <w:jc w:val="both"/>
        <w:rPr>
          <w:rFonts w:cs="Times New Roman"/>
          <w:b/>
          <w:bCs/>
          <w:sz w:val="22"/>
          <w:szCs w:val="22"/>
        </w:rPr>
      </w:pPr>
    </w:p>
    <w:p w14:paraId="7C70BDC6" w14:textId="77777777" w:rsidR="0059432F" w:rsidRDefault="0059432F" w:rsidP="00210D01">
      <w:pPr>
        <w:jc w:val="both"/>
        <w:rPr>
          <w:rFonts w:cs="Times New Roman"/>
          <w:b/>
          <w:bCs/>
          <w:sz w:val="22"/>
          <w:szCs w:val="22"/>
        </w:rPr>
      </w:pPr>
    </w:p>
    <w:p w14:paraId="3F4DABF3" w14:textId="77777777" w:rsidR="0059432F" w:rsidRDefault="0059432F" w:rsidP="00210D01">
      <w:pPr>
        <w:jc w:val="both"/>
        <w:rPr>
          <w:rFonts w:cs="Times New Roman"/>
          <w:b/>
          <w:bCs/>
          <w:sz w:val="22"/>
          <w:szCs w:val="22"/>
        </w:rPr>
      </w:pPr>
    </w:p>
    <w:p w14:paraId="64F47947" w14:textId="0C2D421B" w:rsidR="00210D01" w:rsidRDefault="007752FB" w:rsidP="00210D01">
      <w:pPr>
        <w:jc w:val="both"/>
        <w:rPr>
          <w:rFonts w:cs="Times New Roman"/>
          <w:b/>
          <w:bCs/>
          <w:sz w:val="22"/>
          <w:szCs w:val="22"/>
        </w:rPr>
      </w:pPr>
      <w:r w:rsidRPr="00210D01">
        <w:rPr>
          <w:rFonts w:cs="Times New Roman"/>
          <w:b/>
          <w:bCs/>
          <w:sz w:val="22"/>
          <w:szCs w:val="22"/>
        </w:rPr>
        <w:lastRenderedPageBreak/>
        <w:t xml:space="preserve">Nyonya Kueh: Ang </w:t>
      </w:r>
      <w:proofErr w:type="spellStart"/>
      <w:r w:rsidRPr="00210D01">
        <w:rPr>
          <w:rFonts w:cs="Times New Roman"/>
          <w:b/>
          <w:bCs/>
          <w:sz w:val="22"/>
          <w:szCs w:val="22"/>
        </w:rPr>
        <w:t>ku</w:t>
      </w:r>
      <w:proofErr w:type="spellEnd"/>
      <w:r w:rsidRPr="00210D01">
        <w:rPr>
          <w:rFonts w:cs="Times New Roman"/>
          <w:b/>
          <w:bCs/>
          <w:sz w:val="22"/>
          <w:szCs w:val="22"/>
        </w:rPr>
        <w:t xml:space="preserve"> kueh or kueh </w:t>
      </w:r>
      <w:proofErr w:type="spellStart"/>
      <w:r w:rsidRPr="00210D01">
        <w:rPr>
          <w:rFonts w:cs="Times New Roman"/>
          <w:b/>
          <w:bCs/>
          <w:sz w:val="22"/>
          <w:szCs w:val="22"/>
        </w:rPr>
        <w:t>ku</w:t>
      </w:r>
      <w:proofErr w:type="spellEnd"/>
      <w:r w:rsidRPr="00210D01">
        <w:rPr>
          <w:rFonts w:cs="Times New Roman"/>
          <w:b/>
          <w:bCs/>
          <w:sz w:val="22"/>
          <w:szCs w:val="22"/>
        </w:rPr>
        <w:t xml:space="preserve"> </w:t>
      </w:r>
      <w:proofErr w:type="spellStart"/>
      <w:r w:rsidRPr="00210D01">
        <w:rPr>
          <w:rFonts w:cs="Times New Roman"/>
          <w:b/>
          <w:bCs/>
          <w:sz w:val="22"/>
          <w:szCs w:val="22"/>
        </w:rPr>
        <w:t>merah</w:t>
      </w:r>
      <w:proofErr w:type="spellEnd"/>
    </w:p>
    <w:p w14:paraId="1E1F329E" w14:textId="77777777" w:rsidR="0059432F" w:rsidRDefault="0059432F" w:rsidP="00210D01">
      <w:pPr>
        <w:jc w:val="both"/>
        <w:rPr>
          <w:rFonts w:cs="Times New Roman"/>
          <w:b/>
          <w:bCs/>
          <w:sz w:val="22"/>
          <w:szCs w:val="22"/>
        </w:rPr>
      </w:pPr>
    </w:p>
    <w:p w14:paraId="2DFF03A1" w14:textId="77777777" w:rsidR="0059432F" w:rsidRPr="0059432F" w:rsidRDefault="0059432F" w:rsidP="0059432F">
      <w:pPr>
        <w:rPr>
          <w:rFonts w:cs="Times New Roman"/>
          <w:b/>
          <w:bCs/>
          <w:sz w:val="22"/>
          <w:szCs w:val="22"/>
        </w:rPr>
      </w:pPr>
      <w:r w:rsidRPr="0059432F">
        <w:rPr>
          <w:rFonts w:cs="Times New Roman"/>
          <w:b/>
          <w:bCs/>
          <w:sz w:val="22"/>
          <w:szCs w:val="22"/>
        </w:rPr>
        <w:t>Figure 8</w:t>
      </w:r>
    </w:p>
    <w:p w14:paraId="7F3F7910" w14:textId="77777777" w:rsidR="0059432F" w:rsidRDefault="0059432F" w:rsidP="0059432F">
      <w:pPr>
        <w:rPr>
          <w:rFonts w:cs="Times New Roman"/>
          <w:sz w:val="22"/>
          <w:szCs w:val="22"/>
        </w:rPr>
      </w:pPr>
    </w:p>
    <w:p w14:paraId="0601C4B9" w14:textId="72A356A2" w:rsidR="0059432F" w:rsidRPr="0059432F" w:rsidRDefault="0059432F" w:rsidP="0059432F">
      <w:pPr>
        <w:rPr>
          <w:rFonts w:cs="Times New Roman"/>
          <w:i/>
          <w:iCs/>
          <w:color w:val="FF0000"/>
          <w:sz w:val="22"/>
          <w:szCs w:val="22"/>
        </w:rPr>
      </w:pPr>
      <w:r w:rsidRPr="0015637A">
        <w:rPr>
          <w:rFonts w:cs="Times New Roman"/>
          <w:i/>
          <w:iCs/>
          <w:sz w:val="22"/>
          <w:szCs w:val="22"/>
        </w:rPr>
        <w:t xml:space="preserve">Ang </w:t>
      </w:r>
      <w:proofErr w:type="spellStart"/>
      <w:r w:rsidRPr="0015637A">
        <w:rPr>
          <w:rFonts w:cs="Times New Roman"/>
          <w:i/>
          <w:iCs/>
          <w:sz w:val="22"/>
          <w:szCs w:val="22"/>
        </w:rPr>
        <w:t>ku</w:t>
      </w:r>
      <w:proofErr w:type="spellEnd"/>
      <w:r w:rsidRPr="0015637A">
        <w:rPr>
          <w:rFonts w:cs="Times New Roman"/>
          <w:i/>
          <w:iCs/>
          <w:sz w:val="22"/>
          <w:szCs w:val="22"/>
        </w:rPr>
        <w:t xml:space="preserve"> kueh (source: </w:t>
      </w:r>
      <w:hyperlink r:id="rId48" w:history="1">
        <w:r w:rsidRPr="0015637A">
          <w:rPr>
            <w:rStyle w:val="Hyperlink"/>
            <w:rFonts w:cs="Times New Roman"/>
            <w:i/>
            <w:iCs/>
            <w:color w:val="auto"/>
            <w:sz w:val="22"/>
            <w:szCs w:val="22"/>
          </w:rPr>
          <w:t>https://www.malaymail.com/the-art-of-making-nyonya-kuih/643987</w:t>
        </w:r>
      </w:hyperlink>
      <w:r w:rsidRPr="0015637A">
        <w:rPr>
          <w:rFonts w:cs="Times New Roman"/>
          <w:i/>
          <w:iCs/>
          <w:sz w:val="22"/>
          <w:szCs w:val="22"/>
        </w:rPr>
        <w:t>)</w:t>
      </w:r>
    </w:p>
    <w:p w14:paraId="5B74D4E1" w14:textId="3F12D6DF" w:rsidR="0059432F" w:rsidRDefault="0059432F" w:rsidP="00210D01">
      <w:pPr>
        <w:jc w:val="both"/>
        <w:rPr>
          <w:rFonts w:cs="Times New Roman"/>
          <w:b/>
          <w:bCs/>
          <w:sz w:val="22"/>
          <w:szCs w:val="22"/>
        </w:rPr>
      </w:pPr>
    </w:p>
    <w:p w14:paraId="230B1B53" w14:textId="26257C36" w:rsidR="0059432F" w:rsidRDefault="0059432F" w:rsidP="00210D01">
      <w:pPr>
        <w:jc w:val="both"/>
        <w:rPr>
          <w:rFonts w:cs="Times New Roman"/>
          <w:b/>
          <w:bCs/>
          <w:sz w:val="22"/>
          <w:szCs w:val="22"/>
        </w:rPr>
      </w:pPr>
      <w:r w:rsidRPr="00210D01">
        <w:rPr>
          <w:noProof/>
          <w:sz w:val="22"/>
          <w:szCs w:val="22"/>
          <w:lang w:val="en-US" w:eastAsia="ja-JP"/>
        </w:rPr>
        <w:drawing>
          <wp:anchor distT="0" distB="0" distL="114300" distR="114300" simplePos="0" relativeHeight="251661312" behindDoc="0" locked="0" layoutInCell="1" allowOverlap="1" wp14:anchorId="256487DB" wp14:editId="54956E0A">
            <wp:simplePos x="0" y="0"/>
            <wp:positionH relativeFrom="margin">
              <wp:posOffset>425450</wp:posOffset>
            </wp:positionH>
            <wp:positionV relativeFrom="paragraph">
              <wp:posOffset>135890</wp:posOffset>
            </wp:positionV>
            <wp:extent cx="5699125" cy="3558540"/>
            <wp:effectExtent l="0" t="0" r="0" b="3810"/>
            <wp:wrapSquare wrapText="bothSides"/>
            <wp:docPr id="911629922" name="Picture 5" descr="The art of making Nyonya kuih | Malay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29922" name="Picture 9" descr="The art of making Nyonya kuih | Malay Mail"/>
                    <pic:cNvPicPr>
                      <a:picLocks noChangeAspect="1" noChangeArrowheads="1"/>
                    </pic:cNvPicPr>
                  </pic:nvPicPr>
                  <pic:blipFill>
                    <a:blip r:embed="rId49">
                      <a:extLst>
                        <a:ext uri="{28A0092B-C50C-407E-A947-70E740481C1C}">
                          <a14:useLocalDpi xmlns:a14="http://schemas.microsoft.com/office/drawing/2010/main" val="0"/>
                        </a:ext>
                      </a:extLst>
                    </a:blip>
                    <a:srcRect t="6225"/>
                    <a:stretch>
                      <a:fillRect/>
                    </a:stretch>
                  </pic:blipFill>
                  <pic:spPr bwMode="auto">
                    <a:xfrm>
                      <a:off x="0" y="0"/>
                      <a:ext cx="5699125" cy="355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8B1B0" w14:textId="314532B2" w:rsidR="0059432F" w:rsidRDefault="0059432F" w:rsidP="00210D01">
      <w:pPr>
        <w:jc w:val="both"/>
        <w:rPr>
          <w:rFonts w:cs="Times New Roman"/>
          <w:b/>
          <w:bCs/>
          <w:sz w:val="22"/>
          <w:szCs w:val="22"/>
        </w:rPr>
      </w:pPr>
    </w:p>
    <w:p w14:paraId="6A4A010A" w14:textId="03F7534B" w:rsidR="0059432F" w:rsidRDefault="0059432F" w:rsidP="00210D01">
      <w:pPr>
        <w:jc w:val="both"/>
        <w:rPr>
          <w:rFonts w:cs="Times New Roman"/>
          <w:b/>
          <w:bCs/>
          <w:sz w:val="22"/>
          <w:szCs w:val="22"/>
        </w:rPr>
      </w:pPr>
    </w:p>
    <w:p w14:paraId="66E74BAE" w14:textId="4965D9C7" w:rsidR="0059432F" w:rsidRDefault="0059432F" w:rsidP="00210D01">
      <w:pPr>
        <w:jc w:val="both"/>
        <w:rPr>
          <w:rFonts w:cs="Times New Roman"/>
          <w:b/>
          <w:bCs/>
          <w:sz w:val="22"/>
          <w:szCs w:val="22"/>
        </w:rPr>
      </w:pPr>
    </w:p>
    <w:p w14:paraId="429EBD4A" w14:textId="7DFAA769" w:rsidR="0059432F" w:rsidRPr="00210D01" w:rsidRDefault="0059432F" w:rsidP="00210D01">
      <w:pPr>
        <w:jc w:val="both"/>
        <w:rPr>
          <w:rFonts w:cs="Times New Roman"/>
          <w:b/>
          <w:bCs/>
          <w:sz w:val="22"/>
          <w:szCs w:val="22"/>
        </w:rPr>
      </w:pPr>
    </w:p>
    <w:p w14:paraId="11DD8C09" w14:textId="6DBDD1C6" w:rsidR="001C2BB9" w:rsidRDefault="001C2BB9" w:rsidP="00210D01">
      <w:pPr>
        <w:jc w:val="center"/>
        <w:rPr>
          <w:rFonts w:cs="Times New Roman"/>
          <w:b/>
          <w:bCs/>
          <w:sz w:val="22"/>
          <w:szCs w:val="22"/>
        </w:rPr>
      </w:pPr>
    </w:p>
    <w:p w14:paraId="7B51F6AE" w14:textId="77777777" w:rsidR="001C2BB9" w:rsidRDefault="001C2BB9" w:rsidP="00210D01">
      <w:pPr>
        <w:jc w:val="center"/>
        <w:rPr>
          <w:rFonts w:cs="Times New Roman"/>
          <w:b/>
          <w:bCs/>
          <w:sz w:val="22"/>
          <w:szCs w:val="22"/>
        </w:rPr>
      </w:pPr>
    </w:p>
    <w:p w14:paraId="12716102" w14:textId="77777777" w:rsidR="001C2BB9" w:rsidRDefault="001C2BB9" w:rsidP="00210D01">
      <w:pPr>
        <w:jc w:val="center"/>
        <w:rPr>
          <w:rFonts w:cs="Times New Roman"/>
          <w:b/>
          <w:bCs/>
          <w:sz w:val="22"/>
          <w:szCs w:val="22"/>
        </w:rPr>
      </w:pPr>
    </w:p>
    <w:p w14:paraId="22A33D81" w14:textId="77777777" w:rsidR="001C2BB9" w:rsidRDefault="001C2BB9" w:rsidP="00210D01">
      <w:pPr>
        <w:jc w:val="center"/>
        <w:rPr>
          <w:rFonts w:cs="Times New Roman"/>
          <w:b/>
          <w:bCs/>
          <w:sz w:val="22"/>
          <w:szCs w:val="22"/>
        </w:rPr>
      </w:pPr>
    </w:p>
    <w:p w14:paraId="6B7B450B" w14:textId="77777777" w:rsidR="001C2BB9" w:rsidRDefault="001C2BB9" w:rsidP="00210D01">
      <w:pPr>
        <w:jc w:val="center"/>
        <w:rPr>
          <w:rFonts w:cs="Times New Roman"/>
          <w:b/>
          <w:bCs/>
          <w:sz w:val="22"/>
          <w:szCs w:val="22"/>
        </w:rPr>
      </w:pPr>
    </w:p>
    <w:p w14:paraId="7314A643" w14:textId="77777777" w:rsidR="001C2BB9" w:rsidRDefault="001C2BB9" w:rsidP="00210D01">
      <w:pPr>
        <w:jc w:val="center"/>
        <w:rPr>
          <w:rFonts w:cs="Times New Roman"/>
          <w:b/>
          <w:bCs/>
          <w:sz w:val="22"/>
          <w:szCs w:val="22"/>
        </w:rPr>
      </w:pPr>
    </w:p>
    <w:p w14:paraId="7A3B4E80" w14:textId="77777777" w:rsidR="001C2BB9" w:rsidRDefault="001C2BB9" w:rsidP="00210D01">
      <w:pPr>
        <w:jc w:val="center"/>
        <w:rPr>
          <w:rFonts w:cs="Times New Roman"/>
          <w:b/>
          <w:bCs/>
          <w:sz w:val="22"/>
          <w:szCs w:val="22"/>
        </w:rPr>
      </w:pPr>
    </w:p>
    <w:p w14:paraId="503F6F92" w14:textId="77777777" w:rsidR="001C2BB9" w:rsidRDefault="001C2BB9" w:rsidP="00210D01">
      <w:pPr>
        <w:jc w:val="center"/>
        <w:rPr>
          <w:rFonts w:cs="Times New Roman"/>
          <w:b/>
          <w:bCs/>
          <w:sz w:val="22"/>
          <w:szCs w:val="22"/>
        </w:rPr>
      </w:pPr>
    </w:p>
    <w:p w14:paraId="2CA8239C" w14:textId="77777777" w:rsidR="001C2BB9" w:rsidRDefault="001C2BB9" w:rsidP="00210D01">
      <w:pPr>
        <w:jc w:val="center"/>
        <w:rPr>
          <w:rFonts w:cs="Times New Roman"/>
          <w:b/>
          <w:bCs/>
          <w:sz w:val="22"/>
          <w:szCs w:val="22"/>
        </w:rPr>
      </w:pPr>
    </w:p>
    <w:p w14:paraId="496ADCE8" w14:textId="77777777" w:rsidR="001C2BB9" w:rsidRDefault="001C2BB9" w:rsidP="00210D01">
      <w:pPr>
        <w:jc w:val="center"/>
        <w:rPr>
          <w:rFonts w:cs="Times New Roman"/>
          <w:b/>
          <w:bCs/>
          <w:sz w:val="22"/>
          <w:szCs w:val="22"/>
        </w:rPr>
      </w:pPr>
    </w:p>
    <w:p w14:paraId="23A983D4" w14:textId="77777777" w:rsidR="001C2BB9" w:rsidRDefault="001C2BB9" w:rsidP="00210D01">
      <w:pPr>
        <w:jc w:val="center"/>
        <w:rPr>
          <w:rFonts w:cs="Times New Roman"/>
          <w:b/>
          <w:bCs/>
          <w:sz w:val="22"/>
          <w:szCs w:val="22"/>
        </w:rPr>
      </w:pPr>
    </w:p>
    <w:p w14:paraId="393323CC" w14:textId="77777777" w:rsidR="001C2BB9" w:rsidRDefault="001C2BB9" w:rsidP="00210D01">
      <w:pPr>
        <w:jc w:val="center"/>
        <w:rPr>
          <w:rFonts w:cs="Times New Roman"/>
          <w:b/>
          <w:bCs/>
          <w:sz w:val="22"/>
          <w:szCs w:val="22"/>
        </w:rPr>
      </w:pPr>
    </w:p>
    <w:p w14:paraId="79F12365" w14:textId="77777777" w:rsidR="001C2BB9" w:rsidRDefault="001C2BB9" w:rsidP="00210D01">
      <w:pPr>
        <w:jc w:val="center"/>
        <w:rPr>
          <w:rFonts w:cs="Times New Roman"/>
          <w:b/>
          <w:bCs/>
          <w:sz w:val="22"/>
          <w:szCs w:val="22"/>
        </w:rPr>
      </w:pPr>
    </w:p>
    <w:p w14:paraId="32E7D52D" w14:textId="77777777" w:rsidR="001C2BB9" w:rsidRDefault="001C2BB9" w:rsidP="00210D01">
      <w:pPr>
        <w:jc w:val="center"/>
        <w:rPr>
          <w:rFonts w:cs="Times New Roman"/>
          <w:b/>
          <w:bCs/>
          <w:sz w:val="22"/>
          <w:szCs w:val="22"/>
        </w:rPr>
      </w:pPr>
    </w:p>
    <w:p w14:paraId="02E9E004" w14:textId="77777777" w:rsidR="001C2BB9" w:rsidRDefault="001C2BB9" w:rsidP="00210D01">
      <w:pPr>
        <w:jc w:val="center"/>
        <w:rPr>
          <w:rFonts w:cs="Times New Roman"/>
          <w:b/>
          <w:bCs/>
          <w:sz w:val="22"/>
          <w:szCs w:val="22"/>
        </w:rPr>
      </w:pPr>
    </w:p>
    <w:p w14:paraId="6143A390" w14:textId="77777777" w:rsidR="001C2BB9" w:rsidRDefault="001C2BB9" w:rsidP="00210D01">
      <w:pPr>
        <w:jc w:val="center"/>
        <w:rPr>
          <w:rFonts w:cs="Times New Roman"/>
          <w:b/>
          <w:bCs/>
          <w:sz w:val="22"/>
          <w:szCs w:val="22"/>
        </w:rPr>
      </w:pPr>
    </w:p>
    <w:p w14:paraId="7AE6A84C" w14:textId="77777777" w:rsidR="001C2BB9" w:rsidRDefault="001C2BB9" w:rsidP="00210D01">
      <w:pPr>
        <w:jc w:val="center"/>
        <w:rPr>
          <w:rFonts w:cs="Times New Roman"/>
          <w:b/>
          <w:bCs/>
          <w:sz w:val="22"/>
          <w:szCs w:val="22"/>
        </w:rPr>
      </w:pPr>
    </w:p>
    <w:p w14:paraId="7DD36C68" w14:textId="77777777" w:rsidR="001C2BB9" w:rsidRDefault="001C2BB9" w:rsidP="00210D01">
      <w:pPr>
        <w:jc w:val="center"/>
        <w:rPr>
          <w:rFonts w:cs="Times New Roman"/>
          <w:b/>
          <w:bCs/>
          <w:sz w:val="22"/>
          <w:szCs w:val="22"/>
        </w:rPr>
      </w:pPr>
    </w:p>
    <w:p w14:paraId="32F2DB47" w14:textId="77777777" w:rsidR="001C2BB9" w:rsidRDefault="001C2BB9" w:rsidP="00210D01">
      <w:pPr>
        <w:jc w:val="center"/>
        <w:rPr>
          <w:rFonts w:cs="Times New Roman"/>
          <w:b/>
          <w:bCs/>
          <w:sz w:val="22"/>
          <w:szCs w:val="22"/>
        </w:rPr>
      </w:pPr>
    </w:p>
    <w:p w14:paraId="29D2F242" w14:textId="77777777" w:rsidR="001C2BB9" w:rsidRDefault="001C2BB9" w:rsidP="00210D01">
      <w:pPr>
        <w:jc w:val="center"/>
        <w:rPr>
          <w:rFonts w:cs="Times New Roman"/>
          <w:b/>
          <w:bCs/>
          <w:sz w:val="22"/>
          <w:szCs w:val="22"/>
        </w:rPr>
      </w:pPr>
    </w:p>
    <w:p w14:paraId="2754C4B4" w14:textId="77777777" w:rsidR="00210D01" w:rsidRDefault="007752FB" w:rsidP="00210D01">
      <w:pPr>
        <w:jc w:val="both"/>
        <w:rPr>
          <w:rFonts w:cs="Times New Roman"/>
          <w:sz w:val="22"/>
          <w:szCs w:val="22"/>
        </w:rPr>
      </w:pPr>
      <w:r w:rsidRPr="00210D01">
        <w:rPr>
          <w:rFonts w:cs="Times New Roman"/>
          <w:sz w:val="22"/>
          <w:szCs w:val="22"/>
        </w:rPr>
        <w:t xml:space="preserve">The </w:t>
      </w:r>
      <w:proofErr w:type="spellStart"/>
      <w:r w:rsidRPr="00210D01">
        <w:rPr>
          <w:rFonts w:cs="Times New Roman"/>
          <w:i/>
          <w:iCs/>
          <w:sz w:val="22"/>
          <w:szCs w:val="22"/>
        </w:rPr>
        <w:t>angku</w:t>
      </w:r>
      <w:proofErr w:type="spellEnd"/>
      <w:r w:rsidRPr="00210D01">
        <w:rPr>
          <w:rFonts w:cs="Times New Roman"/>
          <w:i/>
          <w:iCs/>
          <w:sz w:val="22"/>
          <w:szCs w:val="22"/>
        </w:rPr>
        <w:t xml:space="preserve"> kueh,</w:t>
      </w:r>
      <w:r w:rsidRPr="00210D01">
        <w:rPr>
          <w:rFonts w:cs="Times New Roman"/>
          <w:sz w:val="22"/>
          <w:szCs w:val="22"/>
        </w:rPr>
        <w:t xml:space="preserve"> or </w:t>
      </w:r>
      <w:r w:rsidRPr="00210D01">
        <w:rPr>
          <w:rFonts w:cs="Times New Roman"/>
          <w:i/>
          <w:iCs/>
          <w:sz w:val="22"/>
          <w:szCs w:val="22"/>
        </w:rPr>
        <w:t xml:space="preserve">kueh </w:t>
      </w:r>
      <w:proofErr w:type="spellStart"/>
      <w:r w:rsidRPr="00210D01">
        <w:rPr>
          <w:rFonts w:cs="Times New Roman"/>
          <w:i/>
          <w:iCs/>
          <w:sz w:val="22"/>
          <w:szCs w:val="22"/>
        </w:rPr>
        <w:t>ku</w:t>
      </w:r>
      <w:proofErr w:type="spellEnd"/>
      <w:r w:rsidRPr="00210D01">
        <w:rPr>
          <w:rFonts w:cs="Times New Roman"/>
          <w:sz w:val="22"/>
          <w:szCs w:val="22"/>
        </w:rPr>
        <w:t xml:space="preserve"> </w:t>
      </w:r>
      <w:proofErr w:type="spellStart"/>
      <w:r w:rsidRPr="00210D01">
        <w:rPr>
          <w:rFonts w:cs="Times New Roman"/>
          <w:i/>
          <w:iCs/>
          <w:sz w:val="22"/>
          <w:szCs w:val="22"/>
        </w:rPr>
        <w:t>merah</w:t>
      </w:r>
      <w:proofErr w:type="spellEnd"/>
      <w:r w:rsidRPr="00210D01">
        <w:rPr>
          <w:rFonts w:cs="Times New Roman"/>
          <w:sz w:val="22"/>
          <w:szCs w:val="22"/>
        </w:rPr>
        <w:t xml:space="preserve"> (Figure 8), symbolises the tortoise, which means longevity. </w:t>
      </w:r>
      <w:proofErr w:type="spellStart"/>
      <w:r w:rsidRPr="00210D01">
        <w:rPr>
          <w:rFonts w:cs="Times New Roman"/>
          <w:i/>
          <w:iCs/>
          <w:sz w:val="22"/>
          <w:szCs w:val="22"/>
        </w:rPr>
        <w:t>Angku</w:t>
      </w:r>
      <w:proofErr w:type="spellEnd"/>
      <w:r w:rsidRPr="00210D01">
        <w:rPr>
          <w:rFonts w:cs="Times New Roman"/>
          <w:i/>
          <w:iCs/>
          <w:sz w:val="22"/>
          <w:szCs w:val="22"/>
        </w:rPr>
        <w:t> kueh</w:t>
      </w:r>
      <w:r w:rsidRPr="00210D01">
        <w:rPr>
          <w:rFonts w:cs="Times New Roman"/>
          <w:sz w:val="22"/>
          <w:szCs w:val="22"/>
        </w:rPr>
        <w:t xml:space="preserve"> means red tortoise cake; mung bean filling is a popular </w:t>
      </w:r>
      <w:proofErr w:type="spellStart"/>
      <w:r w:rsidRPr="00210D01">
        <w:rPr>
          <w:rFonts w:cs="Times New Roman"/>
          <w:sz w:val="22"/>
          <w:szCs w:val="22"/>
        </w:rPr>
        <w:t>Hokkien</w:t>
      </w:r>
      <w:proofErr w:type="spellEnd"/>
      <w:r w:rsidRPr="00210D01">
        <w:rPr>
          <w:rFonts w:cs="Times New Roman"/>
          <w:sz w:val="22"/>
          <w:szCs w:val="22"/>
        </w:rPr>
        <w:t xml:space="preserve"> dessert eaten on special occasions. The </w:t>
      </w:r>
      <w:proofErr w:type="spellStart"/>
      <w:r w:rsidRPr="00210D01">
        <w:rPr>
          <w:rFonts w:cs="Times New Roman"/>
          <w:sz w:val="22"/>
          <w:szCs w:val="22"/>
        </w:rPr>
        <w:t>Hokkien</w:t>
      </w:r>
      <w:proofErr w:type="spellEnd"/>
      <w:r w:rsidRPr="00210D01">
        <w:rPr>
          <w:rFonts w:cs="Times New Roman"/>
          <w:sz w:val="22"/>
          <w:szCs w:val="22"/>
        </w:rPr>
        <w:t xml:space="preserve"> word /</w:t>
      </w:r>
      <w:proofErr w:type="spellStart"/>
      <w:r w:rsidRPr="00210D01">
        <w:rPr>
          <w:rFonts w:cs="Times New Roman"/>
          <w:sz w:val="22"/>
          <w:szCs w:val="22"/>
        </w:rPr>
        <w:t>koe</w:t>
      </w:r>
      <w:proofErr w:type="spellEnd"/>
      <w:r w:rsidRPr="00210D01">
        <w:rPr>
          <w:rFonts w:cs="Times New Roman"/>
          <w:sz w:val="22"/>
          <w:szCs w:val="22"/>
        </w:rPr>
        <w:t xml:space="preserve">/ refers to cake or dumpling, which entered the Malay vocabulary (e.g., </w:t>
      </w:r>
      <w:r w:rsidRPr="00210D01">
        <w:rPr>
          <w:rFonts w:cs="Times New Roman"/>
          <w:i/>
          <w:iCs/>
          <w:sz w:val="22"/>
          <w:szCs w:val="22"/>
        </w:rPr>
        <w:t>kueh</w:t>
      </w:r>
      <w:r w:rsidRPr="00210D01">
        <w:rPr>
          <w:rFonts w:cs="Times New Roman"/>
          <w:sz w:val="22"/>
          <w:szCs w:val="22"/>
        </w:rPr>
        <w:t xml:space="preserve"> in Baba Malay and </w:t>
      </w:r>
      <w:proofErr w:type="spellStart"/>
      <w:r w:rsidRPr="00210D01">
        <w:rPr>
          <w:rFonts w:cs="Times New Roman"/>
          <w:i/>
          <w:iCs/>
          <w:sz w:val="22"/>
          <w:szCs w:val="22"/>
        </w:rPr>
        <w:t>kuih</w:t>
      </w:r>
      <w:proofErr w:type="spellEnd"/>
      <w:r w:rsidRPr="00210D01">
        <w:rPr>
          <w:rFonts w:cs="Times New Roman"/>
          <w:sz w:val="22"/>
          <w:szCs w:val="22"/>
        </w:rPr>
        <w:t xml:space="preserve"> in Standard Malay) a few centuries back (Figure 9-10). The Baba Nyonya refer to </w:t>
      </w:r>
      <w:proofErr w:type="spellStart"/>
      <w:r w:rsidRPr="00210D01">
        <w:rPr>
          <w:rFonts w:cs="Times New Roman"/>
          <w:sz w:val="22"/>
          <w:szCs w:val="22"/>
        </w:rPr>
        <w:t>Hokkien</w:t>
      </w:r>
      <w:proofErr w:type="spellEnd"/>
      <w:r w:rsidRPr="00210D01">
        <w:rPr>
          <w:rFonts w:cs="Times New Roman"/>
          <w:sz w:val="22"/>
          <w:szCs w:val="22"/>
        </w:rPr>
        <w:t xml:space="preserve"> pastry, which conforms to the Malay grammar, with the noun before the adjective rather than the adjective preceding the noun in Chinese words. Over time, </w:t>
      </w:r>
      <w:r w:rsidRPr="00210D01">
        <w:rPr>
          <w:rFonts w:cs="Times New Roman"/>
          <w:i/>
          <w:iCs/>
          <w:sz w:val="22"/>
          <w:szCs w:val="22"/>
        </w:rPr>
        <w:t xml:space="preserve">ang </w:t>
      </w:r>
      <w:proofErr w:type="spellStart"/>
      <w:r w:rsidRPr="00210D01">
        <w:rPr>
          <w:rFonts w:cs="Times New Roman"/>
          <w:i/>
          <w:iCs/>
          <w:sz w:val="22"/>
          <w:szCs w:val="22"/>
        </w:rPr>
        <w:t>ku</w:t>
      </w:r>
      <w:proofErr w:type="spellEnd"/>
      <w:r w:rsidRPr="00210D01">
        <w:rPr>
          <w:rFonts w:cs="Times New Roman"/>
          <w:i/>
          <w:iCs/>
          <w:sz w:val="22"/>
          <w:szCs w:val="22"/>
        </w:rPr>
        <w:t xml:space="preserve"> kueh</w:t>
      </w:r>
      <w:r w:rsidRPr="00210D01">
        <w:rPr>
          <w:rFonts w:cs="Times New Roman"/>
          <w:sz w:val="22"/>
          <w:szCs w:val="22"/>
        </w:rPr>
        <w:t xml:space="preserve"> became the </w:t>
      </w:r>
      <w:r w:rsidRPr="00210D01">
        <w:rPr>
          <w:rFonts w:cs="Times New Roman"/>
          <w:i/>
          <w:iCs/>
          <w:sz w:val="22"/>
          <w:szCs w:val="22"/>
        </w:rPr>
        <w:t xml:space="preserve">kueh </w:t>
      </w:r>
      <w:proofErr w:type="spellStart"/>
      <w:r w:rsidRPr="00210D01">
        <w:rPr>
          <w:rFonts w:cs="Times New Roman"/>
          <w:i/>
          <w:iCs/>
          <w:sz w:val="22"/>
          <w:szCs w:val="22"/>
        </w:rPr>
        <w:t>ku</w:t>
      </w:r>
      <w:proofErr w:type="spellEnd"/>
      <w:r w:rsidRPr="00210D01">
        <w:rPr>
          <w:rFonts w:cs="Times New Roman"/>
          <w:i/>
          <w:iCs/>
          <w:sz w:val="22"/>
          <w:szCs w:val="22"/>
        </w:rPr>
        <w:t xml:space="preserve"> </w:t>
      </w:r>
      <w:proofErr w:type="spellStart"/>
      <w:r w:rsidRPr="00210D01">
        <w:rPr>
          <w:rFonts w:cs="Times New Roman"/>
          <w:i/>
          <w:iCs/>
          <w:sz w:val="22"/>
          <w:szCs w:val="22"/>
        </w:rPr>
        <w:t>merah</w:t>
      </w:r>
      <w:proofErr w:type="spellEnd"/>
      <w:r w:rsidRPr="00210D01">
        <w:rPr>
          <w:rFonts w:cs="Times New Roman"/>
          <w:sz w:val="22"/>
          <w:szCs w:val="22"/>
        </w:rPr>
        <w:t xml:space="preserve"> (in Baba Malay). The word formation undertakes a double level of compounding (Table 4): /ang/ is red, and /</w:t>
      </w:r>
      <w:proofErr w:type="spellStart"/>
      <w:r w:rsidRPr="00210D01">
        <w:rPr>
          <w:rFonts w:cs="Times New Roman"/>
          <w:sz w:val="22"/>
          <w:szCs w:val="22"/>
        </w:rPr>
        <w:t>ku</w:t>
      </w:r>
      <w:proofErr w:type="spellEnd"/>
      <w:r w:rsidRPr="00210D01">
        <w:rPr>
          <w:rFonts w:cs="Times New Roman"/>
          <w:sz w:val="22"/>
          <w:szCs w:val="22"/>
        </w:rPr>
        <w:t>/ is tortoise. At the first level, the word /ang/ is combined with /</w:t>
      </w:r>
      <w:proofErr w:type="spellStart"/>
      <w:r w:rsidRPr="00210D01">
        <w:rPr>
          <w:rFonts w:cs="Times New Roman"/>
          <w:sz w:val="22"/>
          <w:szCs w:val="22"/>
        </w:rPr>
        <w:t>ku</w:t>
      </w:r>
      <w:proofErr w:type="spellEnd"/>
      <w:r w:rsidRPr="00210D01">
        <w:rPr>
          <w:rFonts w:cs="Times New Roman"/>
          <w:sz w:val="22"/>
          <w:szCs w:val="22"/>
        </w:rPr>
        <w:t>/ to become /</w:t>
      </w:r>
      <w:proofErr w:type="spellStart"/>
      <w:r w:rsidRPr="00210D01">
        <w:rPr>
          <w:rFonts w:cs="Times New Roman"/>
          <w:sz w:val="22"/>
          <w:szCs w:val="22"/>
        </w:rPr>
        <w:t>angku</w:t>
      </w:r>
      <w:proofErr w:type="spellEnd"/>
      <w:r w:rsidRPr="00210D01">
        <w:rPr>
          <w:rFonts w:cs="Times New Roman"/>
          <w:sz w:val="22"/>
          <w:szCs w:val="22"/>
        </w:rPr>
        <w:t>/. The word /</w:t>
      </w:r>
      <w:proofErr w:type="spellStart"/>
      <w:r w:rsidRPr="00210D01">
        <w:rPr>
          <w:rFonts w:cs="Times New Roman"/>
          <w:sz w:val="22"/>
          <w:szCs w:val="22"/>
        </w:rPr>
        <w:t>angku</w:t>
      </w:r>
      <w:proofErr w:type="spellEnd"/>
      <w:r w:rsidRPr="00210D01">
        <w:rPr>
          <w:rFonts w:cs="Times New Roman"/>
          <w:sz w:val="22"/>
          <w:szCs w:val="22"/>
        </w:rPr>
        <w:t xml:space="preserve">/ combines with /kueh/ in the second level of compounding. The adjective modifies the noun, describes its referent, and changes the semantic role of the noun. </w:t>
      </w:r>
      <w:r w:rsidRPr="00210D01">
        <w:rPr>
          <w:rFonts w:cs="Times New Roman"/>
          <w:i/>
          <w:iCs/>
          <w:sz w:val="22"/>
          <w:szCs w:val="22"/>
        </w:rPr>
        <w:t xml:space="preserve">Ang </w:t>
      </w:r>
      <w:proofErr w:type="spellStart"/>
      <w:r w:rsidRPr="00210D01">
        <w:rPr>
          <w:rFonts w:cs="Times New Roman"/>
          <w:i/>
          <w:iCs/>
          <w:sz w:val="22"/>
          <w:szCs w:val="22"/>
        </w:rPr>
        <w:t>ku</w:t>
      </w:r>
      <w:proofErr w:type="spellEnd"/>
      <w:r w:rsidRPr="00210D01">
        <w:rPr>
          <w:rFonts w:cs="Times New Roman"/>
          <w:i/>
          <w:iCs/>
          <w:sz w:val="22"/>
          <w:szCs w:val="22"/>
        </w:rPr>
        <w:t> kueh</w:t>
      </w:r>
      <w:r w:rsidRPr="00210D01">
        <w:rPr>
          <w:rFonts w:cs="Times New Roman"/>
          <w:sz w:val="22"/>
          <w:szCs w:val="22"/>
        </w:rPr>
        <w:t xml:space="preserve"> is a </w:t>
      </w:r>
      <w:r w:rsidRPr="00210D01">
        <w:rPr>
          <w:rFonts w:cs="Times New Roman"/>
          <w:b/>
          <w:bCs/>
          <w:sz w:val="22"/>
          <w:szCs w:val="22"/>
        </w:rPr>
        <w:t>right-headed endocentric compound</w:t>
      </w:r>
      <w:r w:rsidRPr="00210D01">
        <w:rPr>
          <w:rFonts w:cs="Times New Roman"/>
          <w:sz w:val="22"/>
          <w:szCs w:val="22"/>
        </w:rPr>
        <w:t xml:space="preserve"> because </w:t>
      </w:r>
      <w:r w:rsidRPr="00210D01">
        <w:rPr>
          <w:rFonts w:cs="Times New Roman"/>
          <w:i/>
          <w:iCs/>
          <w:sz w:val="22"/>
          <w:szCs w:val="22"/>
        </w:rPr>
        <w:t>kueh</w:t>
      </w:r>
      <w:r w:rsidRPr="00210D01">
        <w:rPr>
          <w:rFonts w:cs="Times New Roman"/>
          <w:sz w:val="22"/>
          <w:szCs w:val="22"/>
        </w:rPr>
        <w:t xml:space="preserve"> is the head, </w:t>
      </w:r>
      <w:r w:rsidRPr="00210D01">
        <w:rPr>
          <w:rFonts w:cs="Times New Roman"/>
          <w:i/>
          <w:iCs/>
          <w:sz w:val="22"/>
          <w:szCs w:val="22"/>
        </w:rPr>
        <w:t xml:space="preserve">ang </w:t>
      </w:r>
      <w:proofErr w:type="spellStart"/>
      <w:r w:rsidRPr="00210D01">
        <w:rPr>
          <w:rFonts w:cs="Times New Roman"/>
          <w:i/>
          <w:iCs/>
          <w:sz w:val="22"/>
          <w:szCs w:val="22"/>
        </w:rPr>
        <w:t>ku</w:t>
      </w:r>
      <w:proofErr w:type="spellEnd"/>
      <w:r w:rsidRPr="00210D01">
        <w:rPr>
          <w:rFonts w:cs="Times New Roman"/>
          <w:sz w:val="22"/>
          <w:szCs w:val="22"/>
        </w:rPr>
        <w:t xml:space="preserve"> is the modifier, and </w:t>
      </w:r>
      <w:r w:rsidRPr="00210D01">
        <w:rPr>
          <w:rFonts w:cs="Times New Roman"/>
          <w:i/>
          <w:iCs/>
          <w:sz w:val="22"/>
          <w:szCs w:val="22"/>
        </w:rPr>
        <w:t xml:space="preserve">kueh </w:t>
      </w:r>
      <w:proofErr w:type="spellStart"/>
      <w:r w:rsidRPr="00210D01">
        <w:rPr>
          <w:rFonts w:cs="Times New Roman"/>
          <w:i/>
          <w:iCs/>
          <w:sz w:val="22"/>
          <w:szCs w:val="22"/>
        </w:rPr>
        <w:t>ku</w:t>
      </w:r>
      <w:proofErr w:type="spellEnd"/>
      <w:r w:rsidRPr="00210D01">
        <w:rPr>
          <w:rFonts w:cs="Times New Roman"/>
          <w:i/>
          <w:iCs/>
          <w:sz w:val="22"/>
          <w:szCs w:val="22"/>
        </w:rPr>
        <w:t xml:space="preserve"> </w:t>
      </w:r>
      <w:proofErr w:type="spellStart"/>
      <w:r w:rsidRPr="00210D01">
        <w:rPr>
          <w:rFonts w:cs="Times New Roman"/>
          <w:i/>
          <w:iCs/>
          <w:sz w:val="22"/>
          <w:szCs w:val="22"/>
        </w:rPr>
        <w:t>merah</w:t>
      </w:r>
      <w:proofErr w:type="spellEnd"/>
      <w:r w:rsidRPr="00210D01">
        <w:rPr>
          <w:rFonts w:cs="Times New Roman"/>
          <w:sz w:val="22"/>
          <w:szCs w:val="22"/>
        </w:rPr>
        <w:t xml:space="preserve"> is a </w:t>
      </w:r>
      <w:r w:rsidRPr="00210D01">
        <w:rPr>
          <w:rFonts w:cs="Times New Roman"/>
          <w:b/>
          <w:bCs/>
          <w:sz w:val="22"/>
          <w:szCs w:val="22"/>
        </w:rPr>
        <w:t>left-headed compound</w:t>
      </w:r>
      <w:r w:rsidRPr="00210D01">
        <w:rPr>
          <w:rFonts w:cs="Times New Roman"/>
          <w:sz w:val="22"/>
          <w:szCs w:val="22"/>
        </w:rPr>
        <w:t xml:space="preserve">. These patterns present that all headed compounds are endocentric (Chart 1). </w:t>
      </w:r>
    </w:p>
    <w:p w14:paraId="2F9D18A5" w14:textId="77777777" w:rsidR="0059432F" w:rsidRDefault="0059432F" w:rsidP="00210D01">
      <w:pPr>
        <w:jc w:val="both"/>
        <w:rPr>
          <w:rFonts w:cs="Times New Roman"/>
          <w:sz w:val="22"/>
          <w:szCs w:val="22"/>
        </w:rPr>
      </w:pPr>
    </w:p>
    <w:p w14:paraId="4FAA953A" w14:textId="77777777" w:rsidR="0059432F" w:rsidRDefault="0059432F" w:rsidP="00210D01">
      <w:pPr>
        <w:jc w:val="both"/>
        <w:rPr>
          <w:rFonts w:cs="Times New Roman"/>
          <w:sz w:val="22"/>
          <w:szCs w:val="22"/>
        </w:rPr>
      </w:pPr>
    </w:p>
    <w:p w14:paraId="4BB123DA" w14:textId="77777777" w:rsidR="0059432F" w:rsidRDefault="0059432F" w:rsidP="00210D01">
      <w:pPr>
        <w:jc w:val="both"/>
        <w:rPr>
          <w:rFonts w:cs="Times New Roman"/>
          <w:sz w:val="22"/>
          <w:szCs w:val="22"/>
        </w:rPr>
      </w:pPr>
    </w:p>
    <w:p w14:paraId="0EB3F1C6" w14:textId="77777777" w:rsidR="0059432F" w:rsidRDefault="0059432F" w:rsidP="00210D01">
      <w:pPr>
        <w:jc w:val="both"/>
        <w:rPr>
          <w:rFonts w:cs="Times New Roman"/>
          <w:sz w:val="22"/>
          <w:szCs w:val="22"/>
        </w:rPr>
      </w:pPr>
    </w:p>
    <w:p w14:paraId="7509F7E2" w14:textId="77777777" w:rsidR="0059432F" w:rsidRDefault="0059432F" w:rsidP="00210D01">
      <w:pPr>
        <w:jc w:val="both"/>
        <w:rPr>
          <w:rFonts w:cs="Times New Roman"/>
          <w:sz w:val="22"/>
          <w:szCs w:val="22"/>
        </w:rPr>
      </w:pPr>
    </w:p>
    <w:p w14:paraId="790799AB" w14:textId="77777777" w:rsidR="0059432F" w:rsidRDefault="0059432F" w:rsidP="00210D01">
      <w:pPr>
        <w:jc w:val="both"/>
        <w:rPr>
          <w:rFonts w:cs="Times New Roman"/>
          <w:sz w:val="22"/>
          <w:szCs w:val="22"/>
        </w:rPr>
      </w:pPr>
    </w:p>
    <w:p w14:paraId="79E2501B" w14:textId="77777777" w:rsidR="0059432F" w:rsidRDefault="0059432F" w:rsidP="00210D01">
      <w:pPr>
        <w:jc w:val="both"/>
        <w:rPr>
          <w:rFonts w:cs="Times New Roman"/>
          <w:sz w:val="22"/>
          <w:szCs w:val="22"/>
        </w:rPr>
      </w:pPr>
    </w:p>
    <w:p w14:paraId="7A0AE80E" w14:textId="77777777" w:rsidR="001C2BB9" w:rsidRPr="00210D01" w:rsidRDefault="001C2BB9" w:rsidP="00210D01">
      <w:pPr>
        <w:jc w:val="both"/>
        <w:rPr>
          <w:rFonts w:cs="Times New Roman"/>
          <w:sz w:val="22"/>
          <w:szCs w:val="22"/>
        </w:rPr>
      </w:pPr>
    </w:p>
    <w:p w14:paraId="1ABB72F7" w14:textId="77777777" w:rsidR="0059432F" w:rsidRPr="0059432F" w:rsidRDefault="007752FB" w:rsidP="0059432F">
      <w:pPr>
        <w:rPr>
          <w:rFonts w:cs="Times New Roman"/>
          <w:b/>
          <w:bCs/>
          <w:sz w:val="22"/>
          <w:szCs w:val="22"/>
        </w:rPr>
      </w:pPr>
      <w:r w:rsidRPr="0059432F">
        <w:rPr>
          <w:rFonts w:cs="Times New Roman"/>
          <w:b/>
          <w:bCs/>
          <w:sz w:val="22"/>
          <w:szCs w:val="22"/>
        </w:rPr>
        <w:t>Table 4</w:t>
      </w:r>
    </w:p>
    <w:p w14:paraId="59C25E8E" w14:textId="77777777" w:rsidR="00CF6758" w:rsidRDefault="00CF6758" w:rsidP="0059432F">
      <w:pPr>
        <w:rPr>
          <w:rFonts w:cs="Times New Roman"/>
          <w:sz w:val="22"/>
          <w:szCs w:val="22"/>
        </w:rPr>
      </w:pPr>
    </w:p>
    <w:p w14:paraId="0F7569E9" w14:textId="4BB42A2A" w:rsidR="00210D01" w:rsidRPr="00CF6758" w:rsidRDefault="007752FB" w:rsidP="0059432F">
      <w:pPr>
        <w:rPr>
          <w:rFonts w:cs="Times New Roman"/>
          <w:i/>
          <w:iCs/>
          <w:sz w:val="22"/>
          <w:szCs w:val="22"/>
        </w:rPr>
      </w:pPr>
      <w:r w:rsidRPr="00CF6758">
        <w:rPr>
          <w:rFonts w:cs="Times New Roman"/>
          <w:i/>
          <w:iCs/>
          <w:sz w:val="22"/>
          <w:szCs w:val="22"/>
        </w:rPr>
        <w:t>Levels of Word-formation</w:t>
      </w:r>
    </w:p>
    <w:p w14:paraId="6EDA0B37" w14:textId="77777777" w:rsidR="0059432F" w:rsidRPr="0059432F" w:rsidRDefault="0059432F" w:rsidP="0059432F">
      <w:pPr>
        <w:rPr>
          <w:rFonts w:cs="Times New Roman"/>
          <w:b/>
          <w:bCs/>
          <w:sz w:val="22"/>
          <w:szCs w:val="22"/>
        </w:rPr>
      </w:pPr>
    </w:p>
    <w:tbl>
      <w:tblPr>
        <w:tblStyle w:val="GridTable1Light-Accent2"/>
        <w:tblW w:w="0" w:type="auto"/>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1096"/>
        <w:gridCol w:w="1287"/>
        <w:gridCol w:w="992"/>
        <w:gridCol w:w="1644"/>
        <w:gridCol w:w="1383"/>
        <w:gridCol w:w="1452"/>
      </w:tblGrid>
      <w:tr w:rsidR="00BA6180" w14:paraId="6BE6800C" w14:textId="77777777" w:rsidTr="00740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gridSpan w:val="2"/>
            <w:tcBorders>
              <w:bottom w:val="single" w:sz="4" w:space="0" w:color="auto"/>
            </w:tcBorders>
            <w:vAlign w:val="center"/>
            <w:hideMark/>
          </w:tcPr>
          <w:p w14:paraId="266CB6D5" w14:textId="77777777" w:rsidR="00210D01" w:rsidRPr="0004431C" w:rsidRDefault="007752FB" w:rsidP="00210D01">
            <w:pPr>
              <w:jc w:val="center"/>
              <w:rPr>
                <w:rFonts w:ascii="Book Antiqua" w:hAnsi="Book Antiqua" w:cs="Times New Roman"/>
                <w:sz w:val="20"/>
                <w:szCs w:val="20"/>
              </w:rPr>
            </w:pPr>
            <w:r w:rsidRPr="0004431C">
              <w:rPr>
                <w:rFonts w:ascii="Book Antiqua" w:hAnsi="Book Antiqua" w:cs="Times New Roman"/>
                <w:sz w:val="20"/>
                <w:szCs w:val="20"/>
              </w:rPr>
              <w:t>First level modification</w:t>
            </w:r>
          </w:p>
        </w:tc>
        <w:tc>
          <w:tcPr>
            <w:tcW w:w="2279" w:type="dxa"/>
            <w:gridSpan w:val="2"/>
            <w:tcBorders>
              <w:bottom w:val="single" w:sz="4" w:space="0" w:color="auto"/>
            </w:tcBorders>
            <w:vAlign w:val="center"/>
            <w:hideMark/>
          </w:tcPr>
          <w:p w14:paraId="33AEE325" w14:textId="77777777" w:rsidR="00210D01" w:rsidRPr="0004431C" w:rsidRDefault="007752FB" w:rsidP="00210D0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Second level modification</w:t>
            </w:r>
          </w:p>
        </w:tc>
        <w:tc>
          <w:tcPr>
            <w:tcW w:w="1644" w:type="dxa"/>
            <w:tcBorders>
              <w:bottom w:val="single" w:sz="4" w:space="0" w:color="auto"/>
            </w:tcBorders>
            <w:vAlign w:val="center"/>
            <w:hideMark/>
          </w:tcPr>
          <w:p w14:paraId="574CCD25" w14:textId="77777777" w:rsidR="00210D01" w:rsidRPr="0004431C" w:rsidRDefault="007752FB" w:rsidP="00210D0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Final Word</w:t>
            </w:r>
          </w:p>
        </w:tc>
        <w:tc>
          <w:tcPr>
            <w:tcW w:w="1383" w:type="dxa"/>
            <w:tcBorders>
              <w:bottom w:val="single" w:sz="4" w:space="0" w:color="auto"/>
            </w:tcBorders>
            <w:vAlign w:val="center"/>
            <w:hideMark/>
          </w:tcPr>
          <w:p w14:paraId="3866E1F4" w14:textId="77777777" w:rsidR="00210D01" w:rsidRPr="0004431C" w:rsidRDefault="007752FB" w:rsidP="00210D0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Syntactic Type</w:t>
            </w:r>
          </w:p>
        </w:tc>
        <w:tc>
          <w:tcPr>
            <w:tcW w:w="1452" w:type="dxa"/>
            <w:tcBorders>
              <w:bottom w:val="single" w:sz="4" w:space="0" w:color="auto"/>
            </w:tcBorders>
            <w:vAlign w:val="center"/>
            <w:hideMark/>
          </w:tcPr>
          <w:p w14:paraId="5DF71B7D" w14:textId="77777777" w:rsidR="00210D01" w:rsidRPr="0004431C" w:rsidRDefault="007752FB" w:rsidP="00210D0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Semantic Type</w:t>
            </w:r>
          </w:p>
        </w:tc>
      </w:tr>
      <w:tr w:rsidR="00BA6180" w14:paraId="6371EF61" w14:textId="77777777" w:rsidTr="007409C4">
        <w:tc>
          <w:tcPr>
            <w:cnfStyle w:val="001000000000" w:firstRow="0" w:lastRow="0" w:firstColumn="1" w:lastColumn="0" w:oddVBand="0" w:evenVBand="0" w:oddHBand="0" w:evenHBand="0" w:firstRowFirstColumn="0" w:firstRowLastColumn="0" w:lastRowFirstColumn="0" w:lastRowLastColumn="0"/>
            <w:tcW w:w="2252" w:type="dxa"/>
            <w:gridSpan w:val="2"/>
            <w:tcBorders>
              <w:top w:val="single" w:sz="4" w:space="0" w:color="auto"/>
              <w:bottom w:val="single" w:sz="4" w:space="0" w:color="auto"/>
            </w:tcBorders>
            <w:hideMark/>
          </w:tcPr>
          <w:p w14:paraId="04CB2CF2" w14:textId="77777777" w:rsidR="00210D01" w:rsidRPr="0004431C" w:rsidRDefault="007752FB" w:rsidP="00210D01">
            <w:pPr>
              <w:jc w:val="center"/>
              <w:rPr>
                <w:rFonts w:ascii="Book Antiqua" w:hAnsi="Book Antiqua" w:cs="Times New Roman"/>
                <w:sz w:val="20"/>
                <w:szCs w:val="20"/>
              </w:rPr>
            </w:pPr>
            <w:r w:rsidRPr="0004431C">
              <w:rPr>
                <w:rFonts w:ascii="Book Antiqua" w:hAnsi="Book Antiqua" w:cs="Times New Roman"/>
                <w:sz w:val="20"/>
                <w:szCs w:val="20"/>
              </w:rPr>
              <w:t>Compounding</w:t>
            </w:r>
          </w:p>
        </w:tc>
        <w:tc>
          <w:tcPr>
            <w:tcW w:w="2279" w:type="dxa"/>
            <w:gridSpan w:val="2"/>
            <w:tcBorders>
              <w:top w:val="single" w:sz="4" w:space="0" w:color="auto"/>
              <w:bottom w:val="single" w:sz="4" w:space="0" w:color="auto"/>
            </w:tcBorders>
            <w:hideMark/>
          </w:tcPr>
          <w:p w14:paraId="0187F8A4"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0"/>
                <w:szCs w:val="20"/>
              </w:rPr>
            </w:pPr>
            <w:r w:rsidRPr="0004431C">
              <w:rPr>
                <w:rFonts w:ascii="Book Antiqua" w:hAnsi="Book Antiqua" w:cs="Times New Roman"/>
                <w:b/>
                <w:bCs/>
                <w:sz w:val="20"/>
                <w:szCs w:val="20"/>
              </w:rPr>
              <w:t>Compounding</w:t>
            </w:r>
          </w:p>
        </w:tc>
        <w:tc>
          <w:tcPr>
            <w:tcW w:w="1644" w:type="dxa"/>
            <w:vMerge w:val="restart"/>
            <w:tcBorders>
              <w:top w:val="single" w:sz="4" w:space="0" w:color="auto"/>
            </w:tcBorders>
            <w:vAlign w:val="center"/>
            <w:hideMark/>
          </w:tcPr>
          <w:p w14:paraId="585A4BF2"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0"/>
                <w:szCs w:val="20"/>
              </w:rPr>
            </w:pPr>
            <w:r w:rsidRPr="0004431C">
              <w:rPr>
                <w:rFonts w:ascii="Book Antiqua" w:hAnsi="Book Antiqua" w:cs="Times New Roman"/>
                <w:i/>
                <w:iCs/>
                <w:sz w:val="20"/>
                <w:szCs w:val="20"/>
              </w:rPr>
              <w:t xml:space="preserve">ang </w:t>
            </w:r>
            <w:proofErr w:type="spellStart"/>
            <w:r w:rsidRPr="0004431C">
              <w:rPr>
                <w:rFonts w:ascii="Book Antiqua" w:hAnsi="Book Antiqua" w:cs="Times New Roman"/>
                <w:i/>
                <w:iCs/>
                <w:sz w:val="20"/>
                <w:szCs w:val="20"/>
              </w:rPr>
              <w:t>ku</w:t>
            </w:r>
            <w:proofErr w:type="spellEnd"/>
            <w:r w:rsidRPr="0004431C">
              <w:rPr>
                <w:rFonts w:ascii="Book Antiqua" w:hAnsi="Book Antiqua" w:cs="Times New Roman"/>
                <w:i/>
                <w:iCs/>
                <w:sz w:val="20"/>
                <w:szCs w:val="20"/>
              </w:rPr>
              <w:t xml:space="preserve"> kueh</w:t>
            </w:r>
          </w:p>
        </w:tc>
        <w:tc>
          <w:tcPr>
            <w:tcW w:w="1383" w:type="dxa"/>
            <w:vMerge w:val="restart"/>
            <w:tcBorders>
              <w:top w:val="single" w:sz="4" w:space="0" w:color="auto"/>
            </w:tcBorders>
            <w:vAlign w:val="center"/>
            <w:hideMark/>
          </w:tcPr>
          <w:p w14:paraId="1B206EBD"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compound noun</w:t>
            </w:r>
          </w:p>
        </w:tc>
        <w:tc>
          <w:tcPr>
            <w:tcW w:w="1452" w:type="dxa"/>
            <w:vMerge w:val="restart"/>
            <w:tcBorders>
              <w:top w:val="single" w:sz="4" w:space="0" w:color="auto"/>
            </w:tcBorders>
            <w:vAlign w:val="center"/>
            <w:hideMark/>
          </w:tcPr>
          <w:p w14:paraId="46451636"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endocentric compound (modifier + head)</w:t>
            </w:r>
          </w:p>
        </w:tc>
      </w:tr>
      <w:tr w:rsidR="00BA6180" w14:paraId="6D0D2F35" w14:textId="77777777" w:rsidTr="007409C4">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auto"/>
            </w:tcBorders>
            <w:vAlign w:val="center"/>
            <w:hideMark/>
          </w:tcPr>
          <w:p w14:paraId="24F94D4F" w14:textId="77777777" w:rsidR="00210D01" w:rsidRPr="0004431C" w:rsidRDefault="007752FB" w:rsidP="00210D01">
            <w:pPr>
              <w:jc w:val="center"/>
              <w:rPr>
                <w:rFonts w:ascii="Book Antiqua" w:hAnsi="Book Antiqua" w:cs="Times New Roman"/>
                <w:sz w:val="20"/>
                <w:szCs w:val="20"/>
              </w:rPr>
            </w:pPr>
            <w:r w:rsidRPr="0004431C">
              <w:rPr>
                <w:rFonts w:ascii="Book Antiqua" w:hAnsi="Book Antiqua" w:cs="Times New Roman"/>
                <w:b w:val="0"/>
                <w:bCs w:val="0"/>
                <w:sz w:val="20"/>
                <w:szCs w:val="20"/>
              </w:rPr>
              <w:t>ang (red)</w:t>
            </w:r>
          </w:p>
        </w:tc>
        <w:tc>
          <w:tcPr>
            <w:tcW w:w="1096" w:type="dxa"/>
            <w:tcBorders>
              <w:top w:val="single" w:sz="4" w:space="0" w:color="auto"/>
            </w:tcBorders>
            <w:vAlign w:val="center"/>
            <w:hideMark/>
          </w:tcPr>
          <w:p w14:paraId="0B1786DA"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roofErr w:type="spellStart"/>
            <w:r w:rsidRPr="0004431C">
              <w:rPr>
                <w:rFonts w:ascii="Book Antiqua" w:hAnsi="Book Antiqua" w:cs="Times New Roman"/>
                <w:sz w:val="20"/>
                <w:szCs w:val="20"/>
              </w:rPr>
              <w:t>ku</w:t>
            </w:r>
            <w:proofErr w:type="spellEnd"/>
            <w:r w:rsidRPr="0004431C">
              <w:rPr>
                <w:rFonts w:ascii="Book Antiqua" w:hAnsi="Book Antiqua" w:cs="Times New Roman"/>
                <w:sz w:val="20"/>
                <w:szCs w:val="20"/>
              </w:rPr>
              <w:t xml:space="preserve"> (tortoise)</w:t>
            </w:r>
          </w:p>
        </w:tc>
        <w:tc>
          <w:tcPr>
            <w:tcW w:w="1287" w:type="dxa"/>
            <w:tcBorders>
              <w:top w:val="single" w:sz="4" w:space="0" w:color="auto"/>
            </w:tcBorders>
            <w:vAlign w:val="center"/>
            <w:hideMark/>
          </w:tcPr>
          <w:p w14:paraId="209D00AF"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roofErr w:type="spellStart"/>
            <w:r w:rsidRPr="0004431C">
              <w:rPr>
                <w:rFonts w:ascii="Book Antiqua" w:hAnsi="Book Antiqua" w:cs="Times New Roman"/>
                <w:sz w:val="20"/>
                <w:szCs w:val="20"/>
              </w:rPr>
              <w:t>angku</w:t>
            </w:r>
            <w:proofErr w:type="spellEnd"/>
          </w:p>
        </w:tc>
        <w:tc>
          <w:tcPr>
            <w:tcW w:w="992" w:type="dxa"/>
            <w:tcBorders>
              <w:top w:val="single" w:sz="4" w:space="0" w:color="auto"/>
            </w:tcBorders>
            <w:vAlign w:val="center"/>
            <w:hideMark/>
          </w:tcPr>
          <w:p w14:paraId="423008D9"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kueh</w:t>
            </w:r>
          </w:p>
        </w:tc>
        <w:tc>
          <w:tcPr>
            <w:tcW w:w="0" w:type="auto"/>
            <w:vMerge/>
            <w:hideMark/>
          </w:tcPr>
          <w:p w14:paraId="47D04D6A"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0"/>
                <w:szCs w:val="20"/>
              </w:rPr>
            </w:pPr>
          </w:p>
        </w:tc>
        <w:tc>
          <w:tcPr>
            <w:tcW w:w="0" w:type="auto"/>
            <w:vMerge/>
            <w:hideMark/>
          </w:tcPr>
          <w:p w14:paraId="1D36BA85"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c>
          <w:tcPr>
            <w:tcW w:w="0" w:type="auto"/>
            <w:vMerge/>
            <w:hideMark/>
          </w:tcPr>
          <w:p w14:paraId="579E4014"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r>
      <w:tr w:rsidR="00BA6180" w14:paraId="21473520" w14:textId="77777777" w:rsidTr="007409C4">
        <w:tc>
          <w:tcPr>
            <w:cnfStyle w:val="001000000000" w:firstRow="0" w:lastRow="0" w:firstColumn="1" w:lastColumn="0" w:oddVBand="0" w:evenVBand="0" w:oddHBand="0" w:evenHBand="0" w:firstRowFirstColumn="0" w:firstRowLastColumn="0" w:lastRowFirstColumn="0" w:lastRowLastColumn="0"/>
            <w:tcW w:w="1156" w:type="dxa"/>
            <w:vMerge w:val="restart"/>
            <w:vAlign w:val="center"/>
            <w:hideMark/>
          </w:tcPr>
          <w:p w14:paraId="2DD8EC55" w14:textId="77777777" w:rsidR="00210D01" w:rsidRPr="0004431C" w:rsidRDefault="007752FB" w:rsidP="00210D01">
            <w:pPr>
              <w:jc w:val="center"/>
              <w:rPr>
                <w:rFonts w:ascii="Book Antiqua" w:hAnsi="Book Antiqua" w:cs="Times New Roman"/>
                <w:sz w:val="20"/>
                <w:szCs w:val="20"/>
              </w:rPr>
            </w:pPr>
            <w:r w:rsidRPr="0004431C">
              <w:rPr>
                <w:rFonts w:ascii="Book Antiqua" w:hAnsi="Book Antiqua" w:cs="Times New Roman"/>
                <w:b w:val="0"/>
                <w:bCs w:val="0"/>
                <w:sz w:val="20"/>
                <w:szCs w:val="20"/>
              </w:rPr>
              <w:t>adjective</w:t>
            </w:r>
          </w:p>
        </w:tc>
        <w:tc>
          <w:tcPr>
            <w:tcW w:w="1096" w:type="dxa"/>
            <w:vMerge w:val="restart"/>
            <w:vAlign w:val="center"/>
            <w:hideMark/>
          </w:tcPr>
          <w:p w14:paraId="75EF37E4"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noun</w:t>
            </w:r>
          </w:p>
        </w:tc>
        <w:tc>
          <w:tcPr>
            <w:tcW w:w="1287" w:type="dxa"/>
            <w:vAlign w:val="center"/>
            <w:hideMark/>
          </w:tcPr>
          <w:p w14:paraId="75401CD0"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adjective</w:t>
            </w:r>
          </w:p>
        </w:tc>
        <w:tc>
          <w:tcPr>
            <w:tcW w:w="992" w:type="dxa"/>
            <w:vAlign w:val="center"/>
            <w:hideMark/>
          </w:tcPr>
          <w:p w14:paraId="379E427C"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noun</w:t>
            </w:r>
          </w:p>
        </w:tc>
        <w:tc>
          <w:tcPr>
            <w:tcW w:w="0" w:type="auto"/>
            <w:vMerge/>
            <w:hideMark/>
          </w:tcPr>
          <w:p w14:paraId="4D6970AE"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0"/>
                <w:szCs w:val="20"/>
              </w:rPr>
            </w:pPr>
          </w:p>
        </w:tc>
        <w:tc>
          <w:tcPr>
            <w:tcW w:w="0" w:type="auto"/>
            <w:vMerge/>
            <w:hideMark/>
          </w:tcPr>
          <w:p w14:paraId="611490AF"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c>
          <w:tcPr>
            <w:tcW w:w="0" w:type="auto"/>
            <w:vMerge/>
            <w:hideMark/>
          </w:tcPr>
          <w:p w14:paraId="6CFF82BB"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r>
      <w:tr w:rsidR="00BA6180" w14:paraId="05CAAE29" w14:textId="77777777" w:rsidTr="007409C4">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hideMark/>
          </w:tcPr>
          <w:p w14:paraId="43CDC366" w14:textId="77777777" w:rsidR="00210D01" w:rsidRPr="0004431C" w:rsidRDefault="00210D01" w:rsidP="00210D01">
            <w:pPr>
              <w:rPr>
                <w:rFonts w:ascii="Book Antiqua" w:hAnsi="Book Antiqua" w:cs="Times New Roman"/>
                <w:sz w:val="20"/>
                <w:szCs w:val="20"/>
              </w:rPr>
            </w:pPr>
          </w:p>
        </w:tc>
        <w:tc>
          <w:tcPr>
            <w:tcW w:w="0" w:type="auto"/>
            <w:vMerge/>
            <w:tcBorders>
              <w:bottom w:val="single" w:sz="4" w:space="0" w:color="auto"/>
            </w:tcBorders>
            <w:hideMark/>
          </w:tcPr>
          <w:p w14:paraId="47CDF16D"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c>
          <w:tcPr>
            <w:tcW w:w="1287" w:type="dxa"/>
            <w:tcBorders>
              <w:bottom w:val="single" w:sz="4" w:space="0" w:color="auto"/>
            </w:tcBorders>
            <w:vAlign w:val="center"/>
            <w:hideMark/>
          </w:tcPr>
          <w:p w14:paraId="42B3C67A"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modifier</w:t>
            </w:r>
          </w:p>
        </w:tc>
        <w:tc>
          <w:tcPr>
            <w:tcW w:w="992" w:type="dxa"/>
            <w:tcBorders>
              <w:bottom w:val="single" w:sz="4" w:space="0" w:color="auto"/>
            </w:tcBorders>
            <w:vAlign w:val="center"/>
            <w:hideMark/>
          </w:tcPr>
          <w:p w14:paraId="05D21509" w14:textId="77777777" w:rsidR="00210D01" w:rsidRPr="0004431C" w:rsidRDefault="007752FB" w:rsidP="00210D0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r w:rsidRPr="0004431C">
              <w:rPr>
                <w:rFonts w:ascii="Book Antiqua" w:hAnsi="Book Antiqua" w:cs="Times New Roman"/>
                <w:sz w:val="20"/>
                <w:szCs w:val="20"/>
              </w:rPr>
              <w:t>head</w:t>
            </w:r>
          </w:p>
        </w:tc>
        <w:tc>
          <w:tcPr>
            <w:tcW w:w="0" w:type="auto"/>
            <w:vMerge/>
            <w:tcBorders>
              <w:bottom w:val="single" w:sz="4" w:space="0" w:color="auto"/>
            </w:tcBorders>
            <w:hideMark/>
          </w:tcPr>
          <w:p w14:paraId="677D9E28"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20"/>
                <w:szCs w:val="20"/>
              </w:rPr>
            </w:pPr>
          </w:p>
        </w:tc>
        <w:tc>
          <w:tcPr>
            <w:tcW w:w="0" w:type="auto"/>
            <w:vMerge/>
            <w:tcBorders>
              <w:bottom w:val="single" w:sz="4" w:space="0" w:color="auto"/>
            </w:tcBorders>
            <w:hideMark/>
          </w:tcPr>
          <w:p w14:paraId="592964F5"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c>
          <w:tcPr>
            <w:tcW w:w="0" w:type="auto"/>
            <w:vMerge/>
            <w:tcBorders>
              <w:bottom w:val="single" w:sz="4" w:space="0" w:color="auto"/>
            </w:tcBorders>
            <w:hideMark/>
          </w:tcPr>
          <w:p w14:paraId="2412F195" w14:textId="77777777" w:rsidR="00210D01" w:rsidRPr="0004431C" w:rsidRDefault="00210D01" w:rsidP="00210D01">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0"/>
                <w:szCs w:val="20"/>
              </w:rPr>
            </w:pPr>
          </w:p>
        </w:tc>
      </w:tr>
    </w:tbl>
    <w:p w14:paraId="4B8803E1" w14:textId="4217E2AC" w:rsidR="00210D01" w:rsidRPr="00210D01" w:rsidRDefault="00210D01" w:rsidP="00210D01">
      <w:pPr>
        <w:jc w:val="both"/>
        <w:rPr>
          <w:b/>
          <w:bCs/>
          <w:sz w:val="22"/>
          <w:szCs w:val="22"/>
        </w:rPr>
      </w:pPr>
    </w:p>
    <w:p w14:paraId="3C09B64A" w14:textId="77777777" w:rsidR="00210D01" w:rsidRPr="00210D01" w:rsidRDefault="00210D01" w:rsidP="00210D01">
      <w:pPr>
        <w:jc w:val="both"/>
        <w:rPr>
          <w:b/>
          <w:bCs/>
          <w:sz w:val="22"/>
          <w:szCs w:val="22"/>
        </w:rPr>
      </w:pPr>
    </w:p>
    <w:p w14:paraId="6A14CE2B" w14:textId="77777777" w:rsidR="0059432F" w:rsidRPr="0059432F" w:rsidRDefault="0059432F" w:rsidP="0059432F">
      <w:pPr>
        <w:rPr>
          <w:rFonts w:cs="Times New Roman"/>
          <w:b/>
          <w:bCs/>
          <w:sz w:val="22"/>
          <w:szCs w:val="22"/>
        </w:rPr>
      </w:pPr>
      <w:r w:rsidRPr="0059432F">
        <w:rPr>
          <w:rFonts w:cs="Times New Roman"/>
          <w:b/>
          <w:bCs/>
          <w:sz w:val="22"/>
          <w:szCs w:val="22"/>
        </w:rPr>
        <w:t>Chart 1</w:t>
      </w:r>
    </w:p>
    <w:p w14:paraId="2BF597C3" w14:textId="77777777" w:rsidR="0059432F" w:rsidRPr="0059432F" w:rsidRDefault="0059432F" w:rsidP="0059432F">
      <w:pPr>
        <w:rPr>
          <w:rFonts w:cs="Times New Roman"/>
          <w:sz w:val="22"/>
          <w:szCs w:val="22"/>
        </w:rPr>
      </w:pPr>
    </w:p>
    <w:p w14:paraId="689A0169" w14:textId="3B3644AE" w:rsidR="0059432F" w:rsidRDefault="0059432F" w:rsidP="0059432F">
      <w:pPr>
        <w:rPr>
          <w:rFonts w:cs="Times New Roman"/>
          <w:i/>
          <w:iCs/>
          <w:sz w:val="22"/>
          <w:szCs w:val="22"/>
        </w:rPr>
      </w:pPr>
      <w:r w:rsidRPr="0059432F">
        <w:rPr>
          <w:rFonts w:cs="Times New Roman"/>
          <w:i/>
          <w:iCs/>
          <w:sz w:val="22"/>
          <w:szCs w:val="22"/>
        </w:rPr>
        <w:t>The Headedness and Endocentric Compounds</w:t>
      </w:r>
    </w:p>
    <w:p w14:paraId="0C2845A1" w14:textId="77777777" w:rsidR="0059432F" w:rsidRDefault="0059432F" w:rsidP="0059432F">
      <w:pPr>
        <w:rPr>
          <w:rFonts w:cs="Times New Roman"/>
          <w:i/>
          <w:iCs/>
          <w:sz w:val="22"/>
          <w:szCs w:val="22"/>
        </w:rPr>
      </w:pPr>
    </w:p>
    <w:p w14:paraId="2EC19CEF" w14:textId="36872AEF" w:rsidR="0059432F" w:rsidRPr="0059432F" w:rsidRDefault="0059432F" w:rsidP="0059432F">
      <w:pPr>
        <w:jc w:val="center"/>
        <w:rPr>
          <w:rFonts w:cs="Times New Roman"/>
          <w:sz w:val="22"/>
          <w:szCs w:val="22"/>
        </w:rPr>
      </w:pPr>
      <w:r>
        <w:rPr>
          <w:rFonts w:cs="Times New Roman"/>
          <w:noProof/>
          <w:sz w:val="22"/>
          <w:szCs w:val="22"/>
        </w:rPr>
        <w:drawing>
          <wp:inline distT="0" distB="0" distL="0" distR="0" wp14:anchorId="23ACB6FC" wp14:editId="39C0DA65">
            <wp:extent cx="3535680" cy="2048510"/>
            <wp:effectExtent l="0" t="0" r="7620" b="8890"/>
            <wp:docPr id="545347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5680" cy="2048510"/>
                    </a:xfrm>
                    <a:prstGeom prst="rect">
                      <a:avLst/>
                    </a:prstGeom>
                    <a:noFill/>
                  </pic:spPr>
                </pic:pic>
              </a:graphicData>
            </a:graphic>
          </wp:inline>
        </w:drawing>
      </w:r>
    </w:p>
    <w:p w14:paraId="3AB36BA2" w14:textId="77777777" w:rsidR="0059432F" w:rsidRDefault="0059432F" w:rsidP="0059432F">
      <w:pPr>
        <w:rPr>
          <w:rFonts w:cs="Times New Roman"/>
          <w:i/>
          <w:iCs/>
          <w:sz w:val="22"/>
          <w:szCs w:val="22"/>
        </w:rPr>
      </w:pPr>
    </w:p>
    <w:p w14:paraId="596ABBB1" w14:textId="77777777" w:rsidR="0059432F" w:rsidRDefault="0059432F" w:rsidP="0059432F">
      <w:pPr>
        <w:rPr>
          <w:rFonts w:cs="Times New Roman"/>
          <w:i/>
          <w:iCs/>
          <w:sz w:val="22"/>
          <w:szCs w:val="22"/>
        </w:rPr>
      </w:pPr>
    </w:p>
    <w:p w14:paraId="4CA020E0" w14:textId="226ED4A9" w:rsidR="005F56E1" w:rsidRDefault="005F56E1" w:rsidP="0059432F">
      <w:pPr>
        <w:rPr>
          <w:rFonts w:cs="Times New Roman"/>
          <w:b/>
          <w:bCs/>
          <w:sz w:val="22"/>
          <w:szCs w:val="22"/>
        </w:rPr>
      </w:pPr>
      <w:r w:rsidRPr="00210D01">
        <w:rPr>
          <w:rFonts w:cs="Times New Roman"/>
          <w:b/>
          <w:bCs/>
          <w:sz w:val="22"/>
          <w:szCs w:val="22"/>
        </w:rPr>
        <w:t>Figure 9</w:t>
      </w:r>
    </w:p>
    <w:p w14:paraId="26B2646F" w14:textId="77777777" w:rsidR="005F56E1" w:rsidRDefault="005F56E1" w:rsidP="0059432F">
      <w:pPr>
        <w:rPr>
          <w:rFonts w:cs="Times New Roman"/>
          <w:b/>
          <w:bCs/>
          <w:sz w:val="22"/>
          <w:szCs w:val="22"/>
        </w:rPr>
      </w:pPr>
    </w:p>
    <w:p w14:paraId="57703EC2" w14:textId="04F88201" w:rsidR="0059432F" w:rsidRDefault="005F56E1" w:rsidP="0059432F">
      <w:pPr>
        <w:rPr>
          <w:rFonts w:cs="Times New Roman"/>
          <w:i/>
          <w:iCs/>
          <w:sz w:val="22"/>
          <w:szCs w:val="22"/>
        </w:rPr>
      </w:pPr>
      <w:r w:rsidRPr="0095770B">
        <w:rPr>
          <w:rFonts w:cs="Times New Roman"/>
        </w:rPr>
        <w:t>The Etymology of Koe</w:t>
      </w:r>
    </w:p>
    <w:p w14:paraId="78736868" w14:textId="77777777" w:rsidR="0059432F" w:rsidRDefault="0059432F" w:rsidP="0059432F">
      <w:pPr>
        <w:rPr>
          <w:rFonts w:cs="Times New Roman"/>
          <w:i/>
          <w:iCs/>
          <w:sz w:val="22"/>
          <w:szCs w:val="22"/>
        </w:rPr>
      </w:pPr>
    </w:p>
    <w:p w14:paraId="1A1FEEF6" w14:textId="40B60225" w:rsidR="0059432F" w:rsidRDefault="005F56E1" w:rsidP="005F56E1">
      <w:pPr>
        <w:jc w:val="center"/>
        <w:rPr>
          <w:rFonts w:cs="Times New Roman"/>
          <w:i/>
          <w:iCs/>
          <w:sz w:val="22"/>
          <w:szCs w:val="22"/>
        </w:rPr>
      </w:pPr>
      <w:r>
        <w:rPr>
          <w:rFonts w:cs="Times New Roman"/>
          <w:i/>
          <w:iCs/>
          <w:noProof/>
          <w:sz w:val="22"/>
          <w:szCs w:val="22"/>
        </w:rPr>
        <w:drawing>
          <wp:inline distT="0" distB="0" distL="0" distR="0" wp14:anchorId="1AC6A270" wp14:editId="5B2EB85E">
            <wp:extent cx="1600076" cy="2400300"/>
            <wp:effectExtent l="0" t="0" r="635" b="0"/>
            <wp:docPr id="1064318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6315" cy="2409659"/>
                    </a:xfrm>
                    <a:prstGeom prst="rect">
                      <a:avLst/>
                    </a:prstGeom>
                    <a:noFill/>
                  </pic:spPr>
                </pic:pic>
              </a:graphicData>
            </a:graphic>
          </wp:inline>
        </w:drawing>
      </w:r>
    </w:p>
    <w:p w14:paraId="604BE8CC" w14:textId="77777777" w:rsidR="00CF6758" w:rsidRDefault="00CF6758" w:rsidP="0059432F">
      <w:pPr>
        <w:rPr>
          <w:rFonts w:cs="Times New Roman"/>
          <w:b/>
          <w:bCs/>
          <w:sz w:val="22"/>
          <w:szCs w:val="22"/>
        </w:rPr>
      </w:pPr>
    </w:p>
    <w:p w14:paraId="694B6058" w14:textId="5D1DEE4D" w:rsidR="00970F57" w:rsidRDefault="00970F57" w:rsidP="0059432F">
      <w:pPr>
        <w:rPr>
          <w:rFonts w:cs="Times New Roman"/>
          <w:b/>
          <w:bCs/>
          <w:sz w:val="22"/>
          <w:szCs w:val="22"/>
        </w:rPr>
      </w:pPr>
      <w:r w:rsidRPr="00210D01">
        <w:rPr>
          <w:rFonts w:cs="Times New Roman"/>
          <w:b/>
          <w:bCs/>
          <w:sz w:val="22"/>
          <w:szCs w:val="22"/>
        </w:rPr>
        <w:lastRenderedPageBreak/>
        <w:t>Figure 10</w:t>
      </w:r>
    </w:p>
    <w:p w14:paraId="47160D0E" w14:textId="77777777" w:rsidR="00970F57" w:rsidRDefault="00970F57" w:rsidP="0059432F">
      <w:pPr>
        <w:rPr>
          <w:rFonts w:cs="Times New Roman"/>
          <w:b/>
          <w:bCs/>
          <w:sz w:val="22"/>
          <w:szCs w:val="22"/>
        </w:rPr>
      </w:pPr>
    </w:p>
    <w:p w14:paraId="019DE3E4" w14:textId="0BBC04EF" w:rsidR="0059432F" w:rsidRPr="00970F57" w:rsidRDefault="00970F57" w:rsidP="0059432F">
      <w:pPr>
        <w:rPr>
          <w:rFonts w:cs="Times New Roman"/>
          <w:b/>
          <w:bCs/>
          <w:i/>
          <w:iCs/>
          <w:sz w:val="22"/>
          <w:szCs w:val="22"/>
        </w:rPr>
      </w:pPr>
      <w:r w:rsidRPr="00970F57">
        <w:rPr>
          <w:rFonts w:cs="Times New Roman"/>
          <w:i/>
          <w:iCs/>
          <w:sz w:val="22"/>
          <w:szCs w:val="22"/>
        </w:rPr>
        <w:t>Different Spelling of Koe</w:t>
      </w:r>
    </w:p>
    <w:p w14:paraId="4C42D15F" w14:textId="324BFF4F" w:rsidR="0095770B" w:rsidRDefault="00970F57" w:rsidP="00FD3231">
      <w:pPr>
        <w:pStyle w:val="Heading1"/>
        <w:jc w:val="center"/>
      </w:pPr>
      <w:r w:rsidRPr="00210D01">
        <w:rPr>
          <w:noProof/>
          <w:sz w:val="22"/>
          <w:szCs w:val="22"/>
          <w:lang w:val="en-US" w:eastAsia="ja-JP"/>
        </w:rPr>
        <w:drawing>
          <wp:anchor distT="0" distB="0" distL="114300" distR="114300" simplePos="0" relativeHeight="251678720" behindDoc="0" locked="0" layoutInCell="1" allowOverlap="1" wp14:anchorId="2DD08CE2" wp14:editId="49121242">
            <wp:simplePos x="0" y="0"/>
            <wp:positionH relativeFrom="margin">
              <wp:posOffset>1974850</wp:posOffset>
            </wp:positionH>
            <wp:positionV relativeFrom="paragraph">
              <wp:posOffset>139065</wp:posOffset>
            </wp:positionV>
            <wp:extent cx="2021840" cy="3023870"/>
            <wp:effectExtent l="0" t="0" r="0" b="5080"/>
            <wp:wrapSquare wrapText="bothSides"/>
            <wp:docPr id="128702608" name="Picture 11" descr="A plate of colorfu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08" name="Picture 11" descr="A plate of colorful food&#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t="18114"/>
                    <a:stretch>
                      <a:fillRect/>
                    </a:stretch>
                  </pic:blipFill>
                  <pic:spPr bwMode="auto">
                    <a:xfrm>
                      <a:off x="0" y="0"/>
                      <a:ext cx="2021840" cy="302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6F5DD" w14:textId="77777777" w:rsidR="0095770B" w:rsidRDefault="0095770B" w:rsidP="0095770B"/>
    <w:p w14:paraId="1AF2FCA6" w14:textId="77777777" w:rsidR="0095770B" w:rsidRDefault="0095770B" w:rsidP="0095770B"/>
    <w:p w14:paraId="76D32C37" w14:textId="77777777" w:rsidR="0095770B" w:rsidRDefault="0095770B" w:rsidP="0095770B"/>
    <w:p w14:paraId="1E5437DD" w14:textId="77777777" w:rsidR="002A7CB4" w:rsidRDefault="002A7CB4" w:rsidP="0095770B"/>
    <w:p w14:paraId="1FEFD2C2" w14:textId="77777777" w:rsidR="002A7CB4" w:rsidRDefault="002A7CB4" w:rsidP="0095770B"/>
    <w:p w14:paraId="4E751C2A" w14:textId="77777777" w:rsidR="002A7CB4" w:rsidRDefault="002A7CB4" w:rsidP="0095770B"/>
    <w:p w14:paraId="7DC6603B" w14:textId="77777777" w:rsidR="002A7CB4" w:rsidRDefault="002A7CB4" w:rsidP="0095770B"/>
    <w:p w14:paraId="3E66A3A1" w14:textId="77777777" w:rsidR="002A7CB4" w:rsidRDefault="002A7CB4" w:rsidP="0095770B"/>
    <w:p w14:paraId="02A03C6C" w14:textId="77777777" w:rsidR="002A7CB4" w:rsidRDefault="002A7CB4" w:rsidP="0095770B"/>
    <w:p w14:paraId="583AA20C" w14:textId="77777777" w:rsidR="002A7CB4" w:rsidRDefault="002A7CB4" w:rsidP="0095770B"/>
    <w:p w14:paraId="5C6783A5" w14:textId="77777777" w:rsidR="002A7CB4" w:rsidRDefault="002A7CB4" w:rsidP="0095770B"/>
    <w:p w14:paraId="0A324742" w14:textId="77777777" w:rsidR="002A7CB4" w:rsidRDefault="002A7CB4" w:rsidP="0095770B"/>
    <w:p w14:paraId="45E45B2F" w14:textId="77777777" w:rsidR="002A7CB4" w:rsidRDefault="002A7CB4" w:rsidP="0095770B"/>
    <w:p w14:paraId="648AFA5B" w14:textId="77777777" w:rsidR="002A7CB4" w:rsidRDefault="002A7CB4" w:rsidP="0095770B"/>
    <w:p w14:paraId="42B35E8F" w14:textId="77777777" w:rsidR="002A7CB4" w:rsidRDefault="002A7CB4" w:rsidP="0095770B"/>
    <w:p w14:paraId="763F6432" w14:textId="77777777" w:rsidR="002A7CB4" w:rsidRDefault="002A7CB4" w:rsidP="0095770B"/>
    <w:p w14:paraId="78F3C09B" w14:textId="77777777" w:rsidR="002A7CB4" w:rsidRDefault="002A7CB4" w:rsidP="0095770B"/>
    <w:p w14:paraId="3A30F09F" w14:textId="77777777" w:rsidR="002A7CB4" w:rsidRDefault="002A7CB4" w:rsidP="0095770B"/>
    <w:p w14:paraId="028BD669" w14:textId="77777777" w:rsidR="002A7CB4" w:rsidRDefault="002A7CB4" w:rsidP="0095770B"/>
    <w:p w14:paraId="49AD3B08" w14:textId="77777777" w:rsidR="002A7CB4" w:rsidRDefault="002A7CB4" w:rsidP="0095770B"/>
    <w:p w14:paraId="15BE874A" w14:textId="77777777" w:rsidR="002A7CB4" w:rsidRDefault="002A7CB4" w:rsidP="0095770B"/>
    <w:p w14:paraId="233FAB89" w14:textId="48C6A9F1" w:rsidR="00FD3231" w:rsidRPr="0095770B" w:rsidRDefault="00344D81" w:rsidP="00FD3231">
      <w:pPr>
        <w:spacing w:after="120"/>
        <w:rPr>
          <w:rFonts w:cs="Times New Roman"/>
          <w:b/>
          <w:bCs/>
          <w:sz w:val="24"/>
          <w:szCs w:val="24"/>
        </w:rPr>
      </w:pPr>
      <w:r w:rsidRPr="0095770B">
        <w:rPr>
          <w:rFonts w:cs="Times New Roman"/>
          <w:b/>
          <w:bCs/>
          <w:sz w:val="24"/>
          <w:szCs w:val="24"/>
        </w:rPr>
        <w:t>Conclusion</w:t>
      </w:r>
    </w:p>
    <w:p w14:paraId="290F7A51" w14:textId="77777777" w:rsidR="00344D81" w:rsidRDefault="00344D81" w:rsidP="00FD3231">
      <w:pPr>
        <w:spacing w:after="120"/>
        <w:jc w:val="both"/>
        <w:rPr>
          <w:rFonts w:cs="Times New Roman"/>
          <w:sz w:val="22"/>
          <w:szCs w:val="22"/>
        </w:rPr>
      </w:pPr>
    </w:p>
    <w:p w14:paraId="5CA463E9" w14:textId="08726EC0" w:rsidR="00FD3231" w:rsidRPr="00210D01" w:rsidRDefault="00FD3231" w:rsidP="00344D81">
      <w:pPr>
        <w:jc w:val="both"/>
        <w:rPr>
          <w:rFonts w:cs="Times New Roman"/>
          <w:sz w:val="22"/>
          <w:szCs w:val="22"/>
        </w:rPr>
      </w:pPr>
      <w:r w:rsidRPr="00210D01">
        <w:rPr>
          <w:rFonts w:cs="Times New Roman"/>
          <w:sz w:val="22"/>
          <w:szCs w:val="22"/>
        </w:rPr>
        <w:t xml:space="preserve">Nyonya cuisine is a heritage food that reflects Malaysia's cultural diversity and fusion. It is a product of the Peranakan community, which consists of descendants of Chinese immigrants who married local Malays in the Malay Archipelago. Nyonya cuisine combines Chinese ingredients and cooking techniques with Malay spices and flavours, creating a unique and distinctive culinary tradition. This study investigated the Malay word integration and its word-formation processes in Nyonya cuisines and achieved the study's objectives. This study concluded that Malay words play a vital role in Baba Malay, which can be witnessed in Nyonya cuisines. Malay word integration in Nyonya cuisines can be classified into </w:t>
      </w:r>
      <w:r w:rsidRPr="00210D01">
        <w:rPr>
          <w:rFonts w:cs="Times New Roman"/>
          <w:b/>
          <w:bCs/>
          <w:sz w:val="22"/>
          <w:szCs w:val="22"/>
        </w:rPr>
        <w:t>Malay + Chinese</w:t>
      </w:r>
      <w:r w:rsidRPr="00210D01">
        <w:rPr>
          <w:rFonts w:cs="Times New Roman"/>
          <w:sz w:val="22"/>
          <w:szCs w:val="22"/>
        </w:rPr>
        <w:t xml:space="preserve"> (e.g., </w:t>
      </w:r>
      <w:proofErr w:type="spellStart"/>
      <w:r w:rsidRPr="00210D01">
        <w:rPr>
          <w:rFonts w:cs="Times New Roman"/>
          <w:i/>
          <w:iCs/>
          <w:sz w:val="22"/>
          <w:szCs w:val="22"/>
        </w:rPr>
        <w:t>itek</w:t>
      </w:r>
      <w:proofErr w:type="spellEnd"/>
      <w:r w:rsidRPr="00210D01">
        <w:rPr>
          <w:rFonts w:cs="Times New Roman"/>
          <w:i/>
          <w:iCs/>
          <w:sz w:val="22"/>
          <w:szCs w:val="22"/>
        </w:rPr>
        <w:t xml:space="preserve"> </w:t>
      </w:r>
      <w:proofErr w:type="spellStart"/>
      <w:r w:rsidRPr="00210D01">
        <w:rPr>
          <w:rFonts w:cs="Times New Roman"/>
          <w:i/>
          <w:iCs/>
          <w:sz w:val="22"/>
          <w:szCs w:val="22"/>
        </w:rPr>
        <w:t>tim</w:t>
      </w:r>
      <w:proofErr w:type="spellEnd"/>
      <w:r w:rsidRPr="00210D01">
        <w:rPr>
          <w:rFonts w:cs="Times New Roman"/>
          <w:sz w:val="22"/>
          <w:szCs w:val="22"/>
        </w:rPr>
        <w:t xml:space="preserve">) and </w:t>
      </w:r>
      <w:r w:rsidRPr="00210D01">
        <w:rPr>
          <w:rFonts w:cs="Times New Roman"/>
          <w:b/>
          <w:bCs/>
          <w:sz w:val="22"/>
          <w:szCs w:val="22"/>
        </w:rPr>
        <w:t>Chinese + Malay</w:t>
      </w:r>
      <w:r w:rsidRPr="00210D01">
        <w:rPr>
          <w:rFonts w:cs="Times New Roman"/>
          <w:sz w:val="22"/>
          <w:szCs w:val="22"/>
        </w:rPr>
        <w:t xml:space="preserve"> (e.g., </w:t>
      </w:r>
      <w:proofErr w:type="spellStart"/>
      <w:r w:rsidRPr="00210D01">
        <w:rPr>
          <w:rFonts w:cs="Times New Roman"/>
          <w:i/>
          <w:iCs/>
          <w:sz w:val="22"/>
          <w:szCs w:val="22"/>
        </w:rPr>
        <w:t>angku</w:t>
      </w:r>
      <w:proofErr w:type="spellEnd"/>
      <w:r w:rsidRPr="00210D01">
        <w:rPr>
          <w:rFonts w:cs="Times New Roman"/>
          <w:i/>
          <w:iCs/>
          <w:sz w:val="22"/>
          <w:szCs w:val="22"/>
        </w:rPr>
        <w:t xml:space="preserve"> kueh</w:t>
      </w:r>
      <w:r w:rsidRPr="00210D01">
        <w:rPr>
          <w:rFonts w:cs="Times New Roman"/>
          <w:sz w:val="22"/>
          <w:szCs w:val="22"/>
        </w:rPr>
        <w:t xml:space="preserve">) with the help of Kachru’s (1983, 2005) theoretical framework to explore loanwords in Baba Malay. </w:t>
      </w:r>
    </w:p>
    <w:p w14:paraId="4CF2128E" w14:textId="77777777" w:rsidR="00FD3231" w:rsidRDefault="00FD3231" w:rsidP="00344D81">
      <w:pPr>
        <w:jc w:val="both"/>
        <w:rPr>
          <w:rFonts w:eastAsia="Times New Roman" w:cs="Times New Roman"/>
          <w:sz w:val="22"/>
          <w:szCs w:val="22"/>
          <w:lang w:val="en-MY"/>
        </w:rPr>
      </w:pPr>
    </w:p>
    <w:p w14:paraId="2999C3E1" w14:textId="350CF3CF" w:rsidR="00FD3231" w:rsidRPr="00210D01" w:rsidRDefault="00FD3231" w:rsidP="00344D81">
      <w:pPr>
        <w:ind w:firstLine="720"/>
        <w:jc w:val="both"/>
        <w:rPr>
          <w:rFonts w:cs="Times New Roman"/>
          <w:sz w:val="22"/>
          <w:szCs w:val="22"/>
        </w:rPr>
      </w:pPr>
      <w:r w:rsidRPr="00210D01">
        <w:rPr>
          <w:rFonts w:eastAsia="Times New Roman" w:cs="Times New Roman"/>
          <w:sz w:val="22"/>
          <w:szCs w:val="22"/>
          <w:lang w:val="en-MY"/>
        </w:rPr>
        <w:t xml:space="preserve">Baba and Nyonya people use Malay words to name Nyonya cuisine to express a notion or describe an object in their local language. Lexical demands drive </w:t>
      </w:r>
      <w:proofErr w:type="gramStart"/>
      <w:r w:rsidRPr="00210D01">
        <w:rPr>
          <w:rFonts w:eastAsia="Times New Roman" w:cs="Times New Roman"/>
          <w:sz w:val="22"/>
          <w:szCs w:val="22"/>
          <w:lang w:val="en-MY"/>
        </w:rPr>
        <w:t>single-word</w:t>
      </w:r>
      <w:proofErr w:type="gramEnd"/>
      <w:r w:rsidRPr="00210D01">
        <w:rPr>
          <w:rFonts w:eastAsia="Times New Roman" w:cs="Times New Roman"/>
          <w:sz w:val="22"/>
          <w:szCs w:val="22"/>
          <w:lang w:val="en-MY"/>
        </w:rPr>
        <w:t xml:space="preserve"> borrowing, mostly in the form of compound nouns (e.g., </w:t>
      </w:r>
      <w:proofErr w:type="spellStart"/>
      <w:r w:rsidRPr="00210D01">
        <w:rPr>
          <w:rFonts w:eastAsia="Times New Roman" w:cs="Times New Roman"/>
          <w:i/>
          <w:iCs/>
          <w:sz w:val="22"/>
          <w:szCs w:val="22"/>
          <w:lang w:val="en-MY"/>
        </w:rPr>
        <w:t>tekan</w:t>
      </w:r>
      <w:proofErr w:type="spellEnd"/>
      <w:r w:rsidRPr="00210D01">
        <w:rPr>
          <w:rFonts w:eastAsia="Times New Roman" w:cs="Times New Roman"/>
          <w:sz w:val="22"/>
          <w:szCs w:val="22"/>
          <w:lang w:val="en-MY"/>
        </w:rPr>
        <w:t xml:space="preserve">, </w:t>
      </w:r>
      <w:proofErr w:type="spellStart"/>
      <w:r w:rsidRPr="00210D01">
        <w:rPr>
          <w:rFonts w:eastAsia="Times New Roman" w:cs="Times New Roman"/>
          <w:i/>
          <w:iCs/>
          <w:sz w:val="22"/>
          <w:szCs w:val="22"/>
          <w:lang w:val="en-MY"/>
        </w:rPr>
        <w:t>bubor</w:t>
      </w:r>
      <w:proofErr w:type="spellEnd"/>
      <w:r w:rsidRPr="00210D01">
        <w:rPr>
          <w:rFonts w:eastAsia="Times New Roman" w:cs="Times New Roman"/>
          <w:sz w:val="22"/>
          <w:szCs w:val="22"/>
          <w:lang w:val="en-MY"/>
        </w:rPr>
        <w:t xml:space="preserve">). Cultural borrowings (new to the recipient language culture) and core borrowings (lexical items with viable equivalents in the recipient language) account for all established borrowings. According to Myers-Scotton (1992, 2006), the giving language's core borrowed items are more symbolic than the recipient languages. The donor language's lingua franca encourages using Baba Malay lexical elements without modifying their phonology. Thus, educated bilingual speakers may perform elite closure by deliberately pronouncing borrowed words as closely as possible (e.g., </w:t>
      </w:r>
      <w:proofErr w:type="spellStart"/>
      <w:r w:rsidRPr="00210D01">
        <w:rPr>
          <w:rFonts w:eastAsia="Times New Roman" w:cs="Times New Roman"/>
          <w:sz w:val="22"/>
          <w:szCs w:val="22"/>
          <w:lang w:val="en-MY"/>
        </w:rPr>
        <w:t>koe</w:t>
      </w:r>
      <w:proofErr w:type="spellEnd"/>
      <w:r w:rsidRPr="00210D01">
        <w:rPr>
          <w:rFonts w:eastAsia="Times New Roman" w:cs="Times New Roman"/>
          <w:sz w:val="22"/>
          <w:szCs w:val="22"/>
          <w:lang w:val="en-MY"/>
        </w:rPr>
        <w:t xml:space="preserve"> is pronounced kueh). Kachru (2005) supports this claim with two hypotheses: deficit and dominance. According to the deficit hypothesis, the receiver language borrows from another language to cover lexical gaps. Thus, borrowing is mainly done to improve the receiving language. However, the dominance hypothesis states that lexical items are not necessarily borrowed to cover the receiving language’s needs. The symbolic prestige of a lingua franca influenced Baba Malay to borrow Malay words. </w:t>
      </w:r>
      <w:r w:rsidRPr="00210D01">
        <w:rPr>
          <w:rFonts w:cs="Times New Roman"/>
          <w:sz w:val="22"/>
          <w:szCs w:val="22"/>
        </w:rPr>
        <w:t xml:space="preserve">The dominance theory accepts that one </w:t>
      </w:r>
      <w:r w:rsidRPr="00210D01">
        <w:rPr>
          <w:rFonts w:cs="Times New Roman"/>
          <w:sz w:val="22"/>
          <w:szCs w:val="22"/>
        </w:rPr>
        <w:lastRenderedPageBreak/>
        <w:t>language enjoys a higher prestige than the other, making users less likely to shift to the more dominant one.</w:t>
      </w:r>
    </w:p>
    <w:p w14:paraId="19FC4128" w14:textId="77777777" w:rsidR="00FD3231" w:rsidRDefault="00FD3231" w:rsidP="00344D81">
      <w:pPr>
        <w:jc w:val="both"/>
        <w:rPr>
          <w:rFonts w:cs="Times New Roman"/>
          <w:sz w:val="22"/>
          <w:szCs w:val="22"/>
        </w:rPr>
      </w:pPr>
    </w:p>
    <w:p w14:paraId="0AFC473D" w14:textId="7DBEC0ED" w:rsidR="00FD3231" w:rsidRDefault="00FD3231" w:rsidP="00344D81">
      <w:pPr>
        <w:ind w:firstLine="720"/>
        <w:jc w:val="both"/>
        <w:rPr>
          <w:rFonts w:cs="Times New Roman"/>
          <w:sz w:val="22"/>
          <w:szCs w:val="22"/>
        </w:rPr>
      </w:pPr>
      <w:r w:rsidRPr="00210D01">
        <w:rPr>
          <w:rFonts w:cs="Times New Roman"/>
          <w:sz w:val="22"/>
          <w:szCs w:val="22"/>
        </w:rPr>
        <w:t xml:space="preserve">This study reconfirmed that most Nyonya cuisines are </w:t>
      </w:r>
      <w:r w:rsidRPr="00210D01">
        <w:rPr>
          <w:rFonts w:cs="Times New Roman"/>
          <w:b/>
          <w:bCs/>
          <w:sz w:val="22"/>
          <w:szCs w:val="22"/>
        </w:rPr>
        <w:t>compound words</w:t>
      </w:r>
      <w:r w:rsidRPr="00210D01">
        <w:rPr>
          <w:rFonts w:cs="Times New Roman"/>
          <w:sz w:val="22"/>
          <w:szCs w:val="22"/>
        </w:rPr>
        <w:t xml:space="preserve"> (Nair &amp; Nian, 2020). The compounds are adjectives, nouns, and verbs. Most Nyonya cuisines are compound nouns, endocentric compounds, and right-headed compounds. The semantic classifications reveal that the positions of right-headed (modifier + </w:t>
      </w:r>
      <w:r w:rsidRPr="00210D01">
        <w:rPr>
          <w:rFonts w:cs="Times New Roman"/>
          <w:b/>
          <w:bCs/>
          <w:sz w:val="22"/>
          <w:szCs w:val="22"/>
          <w:u w:val="single"/>
        </w:rPr>
        <w:t>head</w:t>
      </w:r>
      <w:r w:rsidRPr="00210D01">
        <w:rPr>
          <w:rFonts w:cs="Times New Roman"/>
          <w:sz w:val="22"/>
          <w:szCs w:val="22"/>
        </w:rPr>
        <w:t>) and left-headed (</w:t>
      </w:r>
      <w:r w:rsidRPr="00210D01">
        <w:rPr>
          <w:rFonts w:cs="Times New Roman"/>
          <w:b/>
          <w:bCs/>
          <w:sz w:val="22"/>
          <w:szCs w:val="22"/>
          <w:u w:val="single"/>
        </w:rPr>
        <w:t>head</w:t>
      </w:r>
      <w:r w:rsidRPr="00210D01">
        <w:rPr>
          <w:rFonts w:cs="Times New Roman"/>
          <w:sz w:val="22"/>
          <w:szCs w:val="22"/>
        </w:rPr>
        <w:t xml:space="preserve"> + modifier) are compounds. The right-headed compound, as seen in </w:t>
      </w:r>
      <w:r w:rsidRPr="00210D01">
        <w:rPr>
          <w:rFonts w:cs="Times New Roman"/>
          <w:i/>
          <w:iCs/>
          <w:sz w:val="22"/>
          <w:szCs w:val="22"/>
        </w:rPr>
        <w:t xml:space="preserve">chai kueh </w:t>
      </w:r>
      <w:r w:rsidRPr="00210D01">
        <w:rPr>
          <w:rFonts w:cs="Times New Roman"/>
          <w:sz w:val="22"/>
          <w:szCs w:val="22"/>
        </w:rPr>
        <w:t xml:space="preserve">(vegetable dumpling), </w:t>
      </w:r>
      <w:r w:rsidRPr="00210D01">
        <w:rPr>
          <w:rFonts w:cs="Times New Roman"/>
          <w:i/>
          <w:iCs/>
          <w:sz w:val="22"/>
          <w:szCs w:val="22"/>
        </w:rPr>
        <w:t>chai</w:t>
      </w:r>
      <w:r w:rsidRPr="00210D01">
        <w:rPr>
          <w:rFonts w:cs="Times New Roman"/>
          <w:sz w:val="22"/>
          <w:szCs w:val="22"/>
        </w:rPr>
        <w:t xml:space="preserve"> is the vegetables (modifier), and </w:t>
      </w:r>
      <w:r w:rsidRPr="00210D01">
        <w:rPr>
          <w:rFonts w:cs="Times New Roman"/>
          <w:i/>
          <w:iCs/>
          <w:sz w:val="22"/>
          <w:szCs w:val="22"/>
        </w:rPr>
        <w:t xml:space="preserve">kueh </w:t>
      </w:r>
      <w:r w:rsidRPr="00210D01">
        <w:rPr>
          <w:rFonts w:cs="Times New Roman"/>
          <w:sz w:val="22"/>
          <w:szCs w:val="22"/>
        </w:rPr>
        <w:t xml:space="preserve">is the dumpling (head). This study reported that all the headed compounds are endocentric. A compound can be categorised as left-headed and right-headed based on the head’s placement without changing the word’s meaning. Furthermore, the headed base word determines the syntactic of the words (e.g., </w:t>
      </w:r>
      <w:proofErr w:type="spellStart"/>
      <w:r w:rsidRPr="00210D01">
        <w:rPr>
          <w:rFonts w:cs="Times New Roman"/>
          <w:sz w:val="22"/>
          <w:szCs w:val="22"/>
        </w:rPr>
        <w:t>ayam</w:t>
      </w:r>
      <w:proofErr w:type="spellEnd"/>
      <w:r w:rsidRPr="00210D01">
        <w:rPr>
          <w:rFonts w:cs="Times New Roman"/>
          <w:sz w:val="22"/>
          <w:szCs w:val="22"/>
        </w:rPr>
        <w:t xml:space="preserve"> </w:t>
      </w:r>
      <w:proofErr w:type="spellStart"/>
      <w:r w:rsidRPr="00210D01">
        <w:rPr>
          <w:rFonts w:cs="Times New Roman"/>
          <w:sz w:val="22"/>
          <w:szCs w:val="22"/>
        </w:rPr>
        <w:t>pongteh</w:t>
      </w:r>
      <w:proofErr w:type="spellEnd"/>
      <w:r w:rsidRPr="00210D01">
        <w:rPr>
          <w:rFonts w:cs="Times New Roman"/>
          <w:sz w:val="22"/>
          <w:szCs w:val="22"/>
        </w:rPr>
        <w:t xml:space="preserve"> is a compound noun) because the head, </w:t>
      </w:r>
      <w:proofErr w:type="spellStart"/>
      <w:r w:rsidRPr="00210D01">
        <w:rPr>
          <w:rFonts w:cs="Times New Roman"/>
          <w:sz w:val="22"/>
          <w:szCs w:val="22"/>
        </w:rPr>
        <w:t>ayam</w:t>
      </w:r>
      <w:proofErr w:type="spellEnd"/>
      <w:r w:rsidRPr="00210D01">
        <w:rPr>
          <w:rFonts w:cs="Times New Roman"/>
          <w:sz w:val="22"/>
          <w:szCs w:val="22"/>
        </w:rPr>
        <w:t xml:space="preserve">, is a noun. </w:t>
      </w:r>
      <w:proofErr w:type="spellStart"/>
      <w:r w:rsidRPr="00210D01">
        <w:rPr>
          <w:rFonts w:cs="Times New Roman"/>
          <w:i/>
          <w:iCs/>
          <w:sz w:val="22"/>
          <w:szCs w:val="22"/>
        </w:rPr>
        <w:t>Angku</w:t>
      </w:r>
      <w:proofErr w:type="spellEnd"/>
      <w:r w:rsidRPr="00210D01">
        <w:rPr>
          <w:rFonts w:cs="Times New Roman"/>
          <w:i/>
          <w:iCs/>
          <w:sz w:val="22"/>
          <w:szCs w:val="22"/>
        </w:rPr>
        <w:t xml:space="preserve"> kueh</w:t>
      </w:r>
      <w:r w:rsidRPr="00210D01">
        <w:rPr>
          <w:rFonts w:cs="Times New Roman"/>
          <w:sz w:val="22"/>
          <w:szCs w:val="22"/>
        </w:rPr>
        <w:t xml:space="preserve"> (Baba Malay) or </w:t>
      </w:r>
      <w:r w:rsidRPr="00210D01">
        <w:rPr>
          <w:rFonts w:cs="Times New Roman"/>
          <w:i/>
          <w:iCs/>
          <w:sz w:val="22"/>
          <w:szCs w:val="22"/>
        </w:rPr>
        <w:t xml:space="preserve">kueh </w:t>
      </w:r>
      <w:proofErr w:type="spellStart"/>
      <w:r w:rsidRPr="00210D01">
        <w:rPr>
          <w:rFonts w:cs="Times New Roman"/>
          <w:i/>
          <w:iCs/>
          <w:sz w:val="22"/>
          <w:szCs w:val="22"/>
        </w:rPr>
        <w:t>ku</w:t>
      </w:r>
      <w:proofErr w:type="spellEnd"/>
      <w:r w:rsidRPr="00210D01">
        <w:rPr>
          <w:rFonts w:cs="Times New Roman"/>
          <w:i/>
          <w:iCs/>
          <w:sz w:val="22"/>
          <w:szCs w:val="22"/>
        </w:rPr>
        <w:t xml:space="preserve"> </w:t>
      </w:r>
      <w:proofErr w:type="spellStart"/>
      <w:r w:rsidRPr="00210D01">
        <w:rPr>
          <w:rFonts w:cs="Times New Roman"/>
          <w:i/>
          <w:iCs/>
          <w:sz w:val="22"/>
          <w:szCs w:val="22"/>
        </w:rPr>
        <w:t>merah</w:t>
      </w:r>
      <w:proofErr w:type="spellEnd"/>
      <w:r w:rsidRPr="00210D01">
        <w:rPr>
          <w:rFonts w:cs="Times New Roman"/>
          <w:sz w:val="22"/>
          <w:szCs w:val="22"/>
        </w:rPr>
        <w:t xml:space="preserve"> (Malay), the head of the word, is changed to determine the headedness without changing the word’s meaning. </w:t>
      </w:r>
    </w:p>
    <w:p w14:paraId="2B477F91" w14:textId="77777777" w:rsidR="00344D81" w:rsidRPr="00210D01" w:rsidRDefault="00344D81" w:rsidP="00344D81">
      <w:pPr>
        <w:ind w:firstLine="720"/>
        <w:jc w:val="both"/>
        <w:rPr>
          <w:rFonts w:cs="Times New Roman"/>
          <w:sz w:val="22"/>
          <w:szCs w:val="22"/>
        </w:rPr>
      </w:pPr>
    </w:p>
    <w:p w14:paraId="0B45A0FE" w14:textId="77777777" w:rsidR="00FD3231" w:rsidRPr="00210D01" w:rsidRDefault="00FD3231" w:rsidP="00344D81">
      <w:pPr>
        <w:ind w:firstLine="720"/>
        <w:jc w:val="both"/>
        <w:rPr>
          <w:rFonts w:cs="Times New Roman"/>
          <w:sz w:val="22"/>
          <w:szCs w:val="22"/>
        </w:rPr>
      </w:pPr>
      <w:r w:rsidRPr="00210D01">
        <w:rPr>
          <w:rFonts w:cs="Times New Roman"/>
          <w:sz w:val="22"/>
          <w:szCs w:val="22"/>
        </w:rPr>
        <w:t xml:space="preserve">Nowadays, tourists are more aware of the importance of nourishment and culinary experience when selecting a destination. Malaysia is known for its diversity, contributing to its heritage history and the expansion of the food tourism industry. Specifically, Melaka serves authentic cuisines from many cultures that have originated from many backgrounds, which are still served now and have become a part of the food heritage in Melaka. The culture, such as Baba Nyonya cuisine, differentiates the heritage food in Melaka. Baba Nyonya cuisine combines Malay and Chinese cooking, eventually influencing the dish's naming (e.g., </w:t>
      </w:r>
      <w:proofErr w:type="spellStart"/>
      <w:r w:rsidRPr="00210D01">
        <w:rPr>
          <w:rFonts w:cs="Times New Roman"/>
          <w:sz w:val="22"/>
          <w:szCs w:val="22"/>
        </w:rPr>
        <w:t>pulot</w:t>
      </w:r>
      <w:proofErr w:type="spellEnd"/>
      <w:r w:rsidRPr="00210D01">
        <w:rPr>
          <w:rFonts w:cs="Times New Roman"/>
          <w:sz w:val="22"/>
          <w:szCs w:val="22"/>
        </w:rPr>
        <w:t xml:space="preserve"> </w:t>
      </w:r>
      <w:proofErr w:type="spellStart"/>
      <w:r w:rsidRPr="00210D01">
        <w:rPr>
          <w:rFonts w:cs="Times New Roman"/>
          <w:sz w:val="22"/>
          <w:szCs w:val="22"/>
        </w:rPr>
        <w:t>tekan</w:t>
      </w:r>
      <w:proofErr w:type="spellEnd"/>
      <w:r w:rsidRPr="00210D01">
        <w:rPr>
          <w:rFonts w:cs="Times New Roman"/>
          <w:sz w:val="22"/>
          <w:szCs w:val="22"/>
        </w:rPr>
        <w:t xml:space="preserve">). It is well-known to be flavourful and tasty. </w:t>
      </w:r>
    </w:p>
    <w:p w14:paraId="49D14262" w14:textId="77777777" w:rsidR="00344D81" w:rsidRDefault="00344D81" w:rsidP="00344D81">
      <w:pPr>
        <w:ind w:firstLine="720"/>
        <w:jc w:val="both"/>
        <w:rPr>
          <w:rFonts w:cs="Times New Roman"/>
          <w:sz w:val="22"/>
          <w:szCs w:val="22"/>
        </w:rPr>
      </w:pPr>
    </w:p>
    <w:p w14:paraId="093DDBBC" w14:textId="78896414" w:rsidR="00FD3231" w:rsidRPr="00210D01" w:rsidRDefault="00FD3231" w:rsidP="00344D81">
      <w:pPr>
        <w:ind w:firstLine="720"/>
        <w:jc w:val="both"/>
        <w:rPr>
          <w:rFonts w:cs="Times New Roman"/>
          <w:sz w:val="22"/>
          <w:szCs w:val="22"/>
        </w:rPr>
      </w:pPr>
      <w:r w:rsidRPr="00210D01">
        <w:rPr>
          <w:rFonts w:cs="Times New Roman"/>
          <w:sz w:val="22"/>
          <w:szCs w:val="22"/>
        </w:rPr>
        <w:t>Nyonya cuisine contributed to language research and cultural studies in several ways. It reveals the linguistic influences and borrowings between Chinese, Malay, and other languages, such as Dutch, English, Portuguese and Tamil. Many Nyonya dishes have names derived from or influenced by these languages, such as</w:t>
      </w:r>
      <w:r w:rsidRPr="00210D01">
        <w:rPr>
          <w:rFonts w:cs="Times New Roman"/>
          <w:i/>
          <w:iCs/>
          <w:sz w:val="22"/>
          <w:szCs w:val="22"/>
        </w:rPr>
        <w:t xml:space="preserve"> </w:t>
      </w:r>
      <w:proofErr w:type="spellStart"/>
      <w:r w:rsidRPr="00210D01">
        <w:rPr>
          <w:rFonts w:cs="Times New Roman"/>
          <w:i/>
          <w:iCs/>
          <w:sz w:val="22"/>
          <w:szCs w:val="22"/>
        </w:rPr>
        <w:t>kari</w:t>
      </w:r>
      <w:proofErr w:type="spellEnd"/>
      <w:r w:rsidRPr="00210D01">
        <w:rPr>
          <w:rFonts w:cs="Times New Roman"/>
          <w:sz w:val="22"/>
          <w:szCs w:val="22"/>
        </w:rPr>
        <w:t xml:space="preserve">, </w:t>
      </w:r>
      <w:r w:rsidRPr="00210D01">
        <w:rPr>
          <w:rFonts w:cs="Times New Roman"/>
          <w:i/>
          <w:iCs/>
          <w:sz w:val="22"/>
          <w:szCs w:val="22"/>
        </w:rPr>
        <w:t>kueh</w:t>
      </w:r>
      <w:r w:rsidRPr="00210D01">
        <w:rPr>
          <w:rFonts w:cs="Times New Roman"/>
          <w:sz w:val="22"/>
          <w:szCs w:val="22"/>
        </w:rPr>
        <w:t xml:space="preserve">, and </w:t>
      </w:r>
      <w:r w:rsidRPr="00210D01">
        <w:rPr>
          <w:rFonts w:cs="Times New Roman"/>
          <w:i/>
          <w:iCs/>
          <w:sz w:val="22"/>
          <w:szCs w:val="22"/>
        </w:rPr>
        <w:t>sambal</w:t>
      </w:r>
      <w:r w:rsidRPr="00210D01">
        <w:rPr>
          <w:rFonts w:cs="Times New Roman"/>
          <w:sz w:val="22"/>
          <w:szCs w:val="22"/>
        </w:rPr>
        <w:t xml:space="preserve">. It also illustrates the cultural adaptation and hybridisation of the Peranakan community as they assimilate and integrate with the local Malay society. Nyonya cuisine reflects the Peranakan identity, which is neither purely Chinese nor Malay but a blend of both. Apart from that, it demonstrates Malaysia's cultural diversity and harmony, as Nyonya cuisine is enjoyed and appreciated by people of different ethnicities, religions, and backgrounds. Nyonya cuisine symbolises unity and tolerance, as it celebrates the richness and variety of Malaysian culture. </w:t>
      </w:r>
    </w:p>
    <w:p w14:paraId="3DA33EE4" w14:textId="77777777" w:rsidR="00344D81" w:rsidRDefault="00344D81" w:rsidP="00FD3231">
      <w:pPr>
        <w:spacing w:after="120"/>
        <w:ind w:firstLine="720"/>
        <w:jc w:val="both"/>
        <w:rPr>
          <w:rFonts w:cs="Times New Roman"/>
          <w:sz w:val="22"/>
          <w:szCs w:val="22"/>
        </w:rPr>
      </w:pPr>
    </w:p>
    <w:p w14:paraId="25237C43" w14:textId="7BEC91D3" w:rsidR="00FD3231" w:rsidRPr="00210D01" w:rsidRDefault="00FD3231" w:rsidP="00FD3231">
      <w:pPr>
        <w:spacing w:after="120"/>
        <w:ind w:firstLine="720"/>
        <w:jc w:val="both"/>
        <w:rPr>
          <w:rFonts w:cs="Times New Roman"/>
          <w:sz w:val="22"/>
          <w:szCs w:val="22"/>
        </w:rPr>
      </w:pPr>
      <w:r w:rsidRPr="00210D01">
        <w:rPr>
          <w:rFonts w:cs="Times New Roman"/>
          <w:sz w:val="22"/>
          <w:szCs w:val="22"/>
        </w:rPr>
        <w:t>Food is a unity tool in Malaysia, as it brings people together and fosters social interactions and bonds. Food is also a way of expressing and sharing one's culture and identity and learning and respecting others' cultures and identities. Nyonya cuisine is one of the many examples of how food can promote unity and diversity in Malaysia. Nyonya food in Melaka is a heritage cuisine that exemplifies the beauty of cultural diversity and fusion, and its linguistic and cultural aspects can provide valuable insights for researchers and scholars. This study developed an idea for researchers to study further Malay word integration in Nyonya cuisines regarding morphological and phonological prospects in broad regions, including Singapore, Indonesia, and Thailand.</w:t>
      </w:r>
    </w:p>
    <w:p w14:paraId="23E0FB7B" w14:textId="77777777" w:rsidR="00344D81" w:rsidRDefault="00344D81" w:rsidP="00FD3231">
      <w:pPr>
        <w:spacing w:after="120"/>
        <w:jc w:val="both"/>
        <w:rPr>
          <w:rFonts w:cs="Times New Roman"/>
          <w:b/>
          <w:bCs/>
          <w:sz w:val="24"/>
          <w:szCs w:val="24"/>
        </w:rPr>
      </w:pPr>
    </w:p>
    <w:p w14:paraId="34AB28A8" w14:textId="3AB098C1" w:rsidR="00FD3231" w:rsidRPr="00FD3231" w:rsidRDefault="00FD3231" w:rsidP="00FD3231">
      <w:pPr>
        <w:spacing w:after="120"/>
        <w:jc w:val="both"/>
        <w:rPr>
          <w:rFonts w:cs="Times New Roman"/>
          <w:b/>
          <w:bCs/>
          <w:sz w:val="24"/>
          <w:szCs w:val="24"/>
        </w:rPr>
      </w:pPr>
      <w:r w:rsidRPr="00FD3231">
        <w:rPr>
          <w:rFonts w:cs="Times New Roman"/>
          <w:b/>
          <w:bCs/>
          <w:sz w:val="24"/>
          <w:szCs w:val="24"/>
        </w:rPr>
        <w:t xml:space="preserve">Acknowledgement </w:t>
      </w:r>
    </w:p>
    <w:p w14:paraId="3CFDF578" w14:textId="77777777" w:rsidR="00FD3231" w:rsidRPr="00210D01" w:rsidRDefault="00FD3231" w:rsidP="00FD3231">
      <w:pPr>
        <w:spacing w:after="120"/>
        <w:jc w:val="both"/>
        <w:rPr>
          <w:rFonts w:cs="Times New Roman"/>
          <w:sz w:val="22"/>
          <w:szCs w:val="22"/>
        </w:rPr>
      </w:pPr>
      <w:r w:rsidRPr="00210D01">
        <w:rPr>
          <w:rFonts w:cs="Times New Roman"/>
          <w:sz w:val="22"/>
          <w:szCs w:val="22"/>
        </w:rPr>
        <w:t xml:space="preserve">I would like to extend my heartfelt appreciation to Multimedia University (MMU) for providing us with the opportunity to participate in this competition. I am profoundly grateful to Dr Ong </w:t>
      </w:r>
      <w:proofErr w:type="spellStart"/>
      <w:r w:rsidRPr="00210D01">
        <w:rPr>
          <w:rFonts w:cs="Times New Roman"/>
          <w:sz w:val="22"/>
          <w:szCs w:val="22"/>
        </w:rPr>
        <w:t>Shyi</w:t>
      </w:r>
      <w:proofErr w:type="spellEnd"/>
      <w:r w:rsidRPr="00210D01">
        <w:rPr>
          <w:rFonts w:cs="Times New Roman"/>
          <w:sz w:val="22"/>
          <w:szCs w:val="22"/>
        </w:rPr>
        <w:t xml:space="preserve"> Nian, a retired Senior Lecturer from the University of Malaya, for his invaluable support and guidance in writing this academic paper and participating in this competition. I would also like to express my deepest gratitude to </w:t>
      </w:r>
      <w:r w:rsidRPr="00210D01">
        <w:rPr>
          <w:rFonts w:cs="Times New Roman"/>
          <w:sz w:val="22"/>
          <w:szCs w:val="22"/>
        </w:rPr>
        <w:lastRenderedPageBreak/>
        <w:t xml:space="preserve">my supervisor, </w:t>
      </w:r>
      <w:proofErr w:type="spellStart"/>
      <w:r w:rsidRPr="00210D01">
        <w:rPr>
          <w:rFonts w:cs="Times New Roman"/>
          <w:sz w:val="22"/>
          <w:szCs w:val="22"/>
        </w:rPr>
        <w:t>Dr.</w:t>
      </w:r>
      <w:proofErr w:type="spellEnd"/>
      <w:r w:rsidRPr="00210D01">
        <w:rPr>
          <w:rFonts w:cs="Times New Roman"/>
          <w:sz w:val="22"/>
          <w:szCs w:val="22"/>
        </w:rPr>
        <w:t xml:space="preserve"> Nurul Huda binti Hamzah, for her unwavering moral support. Lastly, I am incredibly thankful to my family, whose constant support throughout my academic journey has inspired my research.</w:t>
      </w:r>
    </w:p>
    <w:p w14:paraId="0D5C6AE2" w14:textId="77777777" w:rsidR="002A7CB4" w:rsidRDefault="002A7CB4" w:rsidP="0095770B"/>
    <w:p w14:paraId="04571992" w14:textId="77777777" w:rsidR="004B3BF2" w:rsidRDefault="00344D81" w:rsidP="002A7CB4">
      <w:pPr>
        <w:jc w:val="both"/>
        <w:rPr>
          <w:rFonts w:cs="Times New Roman"/>
          <w:b/>
          <w:bCs/>
          <w:sz w:val="24"/>
          <w:szCs w:val="24"/>
          <w:lang w:val="en-MY"/>
        </w:rPr>
      </w:pPr>
      <w:r w:rsidRPr="002A7CB4">
        <w:rPr>
          <w:rFonts w:cs="Times New Roman"/>
          <w:b/>
          <w:bCs/>
          <w:sz w:val="24"/>
          <w:szCs w:val="24"/>
          <w:lang w:val="en-MY"/>
        </w:rPr>
        <w:t>Reference</w:t>
      </w:r>
      <w:r w:rsidR="004B3BF2">
        <w:rPr>
          <w:rFonts w:cs="Times New Roman"/>
          <w:b/>
          <w:bCs/>
          <w:sz w:val="24"/>
          <w:szCs w:val="24"/>
          <w:lang w:val="en-MY"/>
        </w:rPr>
        <w:t>s</w:t>
      </w:r>
    </w:p>
    <w:p w14:paraId="2D7D2A6F" w14:textId="50CDDAFE" w:rsidR="002A7CB4" w:rsidRPr="002A7CB4" w:rsidRDefault="00344D81" w:rsidP="002A7CB4">
      <w:pPr>
        <w:jc w:val="both"/>
        <w:rPr>
          <w:rFonts w:cs="Times New Roman"/>
          <w:b/>
          <w:bCs/>
          <w:sz w:val="24"/>
          <w:szCs w:val="24"/>
          <w:lang w:val="en-MY"/>
        </w:rPr>
      </w:pPr>
      <w:r w:rsidRPr="002A7CB4">
        <w:rPr>
          <w:rFonts w:cs="Times New Roman"/>
          <w:b/>
          <w:bCs/>
          <w:sz w:val="24"/>
          <w:szCs w:val="24"/>
          <w:lang w:val="en-MY"/>
        </w:rPr>
        <w:t xml:space="preserve"> </w:t>
      </w:r>
    </w:p>
    <w:p w14:paraId="35D19EF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Anna, G. R., Caterina, M., Piera, M. (2013). </w:t>
      </w:r>
      <w:r w:rsidRPr="002A7CB4">
        <w:rPr>
          <w:rFonts w:cs="Times New Roman"/>
          <w:i/>
          <w:iCs/>
          <w:sz w:val="22"/>
          <w:szCs w:val="22"/>
        </w:rPr>
        <w:t xml:space="preserve">Synchrony and Diachrony: A Dynamic Interface. </w:t>
      </w:r>
      <w:r w:rsidRPr="002A7CB4">
        <w:rPr>
          <w:rFonts w:cs="Times New Roman"/>
          <w:sz w:val="22"/>
          <w:szCs w:val="22"/>
        </w:rPr>
        <w:t>Philadelphia, Pennsylvania: John Benjamins. North America. 17–18.</w:t>
      </w:r>
    </w:p>
    <w:p w14:paraId="45CD58BB"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Ansaldo, U., Lim., L, </w:t>
      </w:r>
      <w:proofErr w:type="spellStart"/>
      <w:r w:rsidRPr="002A7CB4">
        <w:rPr>
          <w:rFonts w:cs="Times New Roman"/>
          <w:sz w:val="22"/>
          <w:szCs w:val="22"/>
        </w:rPr>
        <w:t>Mufwene</w:t>
      </w:r>
      <w:proofErr w:type="spellEnd"/>
      <w:r w:rsidRPr="002A7CB4">
        <w:rPr>
          <w:rFonts w:cs="Times New Roman"/>
          <w:sz w:val="22"/>
          <w:szCs w:val="22"/>
        </w:rPr>
        <w:t xml:space="preserve">. S. S. (2007). </w:t>
      </w:r>
      <w:r w:rsidRPr="002A7CB4">
        <w:rPr>
          <w:rFonts w:cs="Times New Roman"/>
          <w:i/>
          <w:iCs/>
          <w:sz w:val="22"/>
          <w:szCs w:val="22"/>
        </w:rPr>
        <w:t xml:space="preserve">The Sociolinguistic History of The Peranakans: What It Tells Us About ‘Creolisation’. </w:t>
      </w:r>
      <w:r w:rsidRPr="002A7CB4">
        <w:rPr>
          <w:rFonts w:cs="Times New Roman"/>
          <w:sz w:val="22"/>
          <w:szCs w:val="22"/>
        </w:rPr>
        <w:t>John Benjamins Publishing Company; pp. 203–26.</w:t>
      </w:r>
    </w:p>
    <w:p w14:paraId="71D1CB55" w14:textId="77777777" w:rsidR="002A7CB4" w:rsidRPr="002A7CB4" w:rsidRDefault="007752FB" w:rsidP="002A7CB4">
      <w:pPr>
        <w:ind w:left="720" w:hanging="720"/>
        <w:jc w:val="both"/>
        <w:rPr>
          <w:rFonts w:cs="Times New Roman"/>
          <w:sz w:val="22"/>
          <w:szCs w:val="22"/>
        </w:rPr>
      </w:pPr>
      <w:r w:rsidRPr="002A7CB4">
        <w:rPr>
          <w:rFonts w:cs="Times New Roman"/>
          <w:sz w:val="22"/>
          <w:szCs w:val="22"/>
          <w:lang w:val="en-MY"/>
        </w:rPr>
        <w:t xml:space="preserve">Asadi, A., Rossi, S., &amp; </w:t>
      </w:r>
      <w:proofErr w:type="spellStart"/>
      <w:r w:rsidRPr="002A7CB4">
        <w:rPr>
          <w:rFonts w:cs="Times New Roman"/>
          <w:sz w:val="22"/>
          <w:szCs w:val="22"/>
          <w:lang w:val="en-MY"/>
        </w:rPr>
        <w:t>Swaab</w:t>
      </w:r>
      <w:proofErr w:type="spellEnd"/>
      <w:r w:rsidRPr="002A7CB4">
        <w:rPr>
          <w:rFonts w:cs="Times New Roman"/>
          <w:sz w:val="22"/>
          <w:szCs w:val="22"/>
          <w:lang w:val="en-MY"/>
        </w:rPr>
        <w:t xml:space="preserve">, T. Y. (2020). </w:t>
      </w:r>
      <w:r w:rsidRPr="002A7CB4">
        <w:rPr>
          <w:rFonts w:cs="Times New Roman"/>
          <w:i/>
          <w:iCs/>
          <w:sz w:val="22"/>
          <w:szCs w:val="22"/>
          <w:lang w:val="en-MY"/>
        </w:rPr>
        <w:t>Integration in the processing of syntactic structures: An fMRI study</w:t>
      </w:r>
      <w:r w:rsidRPr="002A7CB4">
        <w:rPr>
          <w:rFonts w:cs="Times New Roman"/>
          <w:sz w:val="22"/>
          <w:szCs w:val="22"/>
          <w:lang w:val="en-MY"/>
        </w:rPr>
        <w:t>. Journal of Memory and Language.</w:t>
      </w:r>
    </w:p>
    <w:p w14:paraId="18726E13"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Audring</w:t>
      </w:r>
      <w:proofErr w:type="spellEnd"/>
      <w:r w:rsidRPr="002A7CB4">
        <w:rPr>
          <w:rFonts w:cs="Times New Roman"/>
          <w:sz w:val="22"/>
          <w:szCs w:val="22"/>
        </w:rPr>
        <w:t xml:space="preserve">, J. &amp; Masini, F. (2008). </w:t>
      </w:r>
      <w:r w:rsidRPr="002A7CB4">
        <w:rPr>
          <w:rFonts w:cs="Times New Roman"/>
          <w:i/>
          <w:iCs/>
          <w:sz w:val="22"/>
          <w:szCs w:val="22"/>
        </w:rPr>
        <w:t>The Oxford Handbook of Morphological Theory.</w:t>
      </w:r>
      <w:r w:rsidRPr="002A7CB4">
        <w:rPr>
          <w:rFonts w:cs="Times New Roman"/>
          <w:sz w:val="22"/>
          <w:szCs w:val="22"/>
        </w:rPr>
        <w:t xml:space="preserve"> Oxford: Oxford University Press. </w:t>
      </w:r>
    </w:p>
    <w:p w14:paraId="78F57B7B"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Aronoff, M. &amp; </w:t>
      </w:r>
      <w:proofErr w:type="spellStart"/>
      <w:r w:rsidRPr="002A7CB4">
        <w:rPr>
          <w:rFonts w:cs="Times New Roman"/>
          <w:sz w:val="22"/>
          <w:szCs w:val="22"/>
        </w:rPr>
        <w:t>Fudeman</w:t>
      </w:r>
      <w:proofErr w:type="spellEnd"/>
      <w:r w:rsidRPr="002A7CB4">
        <w:rPr>
          <w:rFonts w:cs="Times New Roman"/>
          <w:sz w:val="22"/>
          <w:szCs w:val="22"/>
        </w:rPr>
        <w:t xml:space="preserve">, K. (2023). </w:t>
      </w:r>
      <w:r w:rsidRPr="002A7CB4">
        <w:rPr>
          <w:rFonts w:cs="Times New Roman"/>
          <w:i/>
          <w:iCs/>
          <w:sz w:val="22"/>
          <w:szCs w:val="22"/>
        </w:rPr>
        <w:t>What is morphology?</w:t>
      </w:r>
      <w:r w:rsidRPr="002A7CB4">
        <w:rPr>
          <w:rFonts w:cs="Times New Roman"/>
          <w:sz w:val="22"/>
          <w:szCs w:val="22"/>
        </w:rPr>
        <w:t xml:space="preserve"> (3rd ed.).</w:t>
      </w:r>
      <w:r w:rsidRPr="002A7CB4">
        <w:rPr>
          <w:sz w:val="22"/>
          <w:szCs w:val="22"/>
        </w:rPr>
        <w:t xml:space="preserve"> </w:t>
      </w:r>
      <w:r w:rsidRPr="002A7CB4">
        <w:rPr>
          <w:rFonts w:cs="Times New Roman"/>
          <w:i/>
          <w:iCs/>
          <w:sz w:val="22"/>
          <w:szCs w:val="22"/>
        </w:rPr>
        <w:t>John Wiley &amp; Sons Ltd</w:t>
      </w:r>
      <w:r w:rsidRPr="002A7CB4">
        <w:rPr>
          <w:rFonts w:cs="Times New Roman"/>
          <w:sz w:val="22"/>
          <w:szCs w:val="22"/>
        </w:rPr>
        <w:t xml:space="preserve">. </w:t>
      </w:r>
    </w:p>
    <w:p w14:paraId="7C8F20CE" w14:textId="77777777" w:rsidR="002A7CB4" w:rsidRPr="002A7CB4" w:rsidRDefault="007752FB" w:rsidP="002A7CB4">
      <w:pPr>
        <w:ind w:left="720" w:hanging="720"/>
        <w:jc w:val="both"/>
        <w:rPr>
          <w:rFonts w:cs="Times New Roman"/>
          <w:sz w:val="22"/>
          <w:szCs w:val="22"/>
          <w:shd w:val="clear" w:color="auto" w:fill="FFFFFF"/>
        </w:rPr>
      </w:pPr>
      <w:r w:rsidRPr="002A7CB4">
        <w:rPr>
          <w:rFonts w:cs="Times New Roman"/>
          <w:sz w:val="22"/>
          <w:szCs w:val="22"/>
          <w:shd w:val="clear" w:color="auto" w:fill="FFFFFF"/>
        </w:rPr>
        <w:t xml:space="preserve">Aye, K. K. (2021). </w:t>
      </w:r>
      <w:r w:rsidRPr="002A7CB4">
        <w:rPr>
          <w:rFonts w:cs="Times New Roman"/>
          <w:i/>
          <w:iCs/>
          <w:sz w:val="22"/>
          <w:szCs w:val="22"/>
          <w:shd w:val="clear" w:color="auto" w:fill="FFFFFF"/>
        </w:rPr>
        <w:t xml:space="preserve">The Nature of Sinitic Lexicon in Bazaar Malay and Baba Malay in Singapore. </w:t>
      </w:r>
      <w:proofErr w:type="spellStart"/>
      <w:r w:rsidRPr="002A7CB4">
        <w:rPr>
          <w:rFonts w:cs="Times New Roman"/>
          <w:sz w:val="22"/>
          <w:szCs w:val="22"/>
          <w:shd w:val="clear" w:color="auto" w:fill="FFFFFF"/>
        </w:rPr>
        <w:t>Sinophone</w:t>
      </w:r>
      <w:proofErr w:type="spellEnd"/>
      <w:r w:rsidRPr="002A7CB4">
        <w:rPr>
          <w:rFonts w:cs="Times New Roman"/>
          <w:sz w:val="22"/>
          <w:szCs w:val="22"/>
          <w:shd w:val="clear" w:color="auto" w:fill="FFFFFF"/>
        </w:rPr>
        <w:t xml:space="preserve"> Southeast Asia. </w:t>
      </w:r>
    </w:p>
    <w:p w14:paraId="19EA7A3F" w14:textId="77777777" w:rsidR="002A7CB4" w:rsidRPr="002A7CB4" w:rsidRDefault="007752FB" w:rsidP="002A7CB4">
      <w:pPr>
        <w:ind w:left="720" w:hanging="720"/>
        <w:jc w:val="both"/>
        <w:rPr>
          <w:rFonts w:cs="Times New Roman"/>
          <w:sz w:val="22"/>
          <w:szCs w:val="22"/>
          <w:shd w:val="clear" w:color="auto" w:fill="FFFFFF"/>
        </w:rPr>
      </w:pPr>
      <w:r w:rsidRPr="002A7CB4">
        <w:rPr>
          <w:rFonts w:cs="Times New Roman"/>
          <w:sz w:val="22"/>
          <w:szCs w:val="22"/>
          <w:shd w:val="clear" w:color="auto" w:fill="FFFFFF"/>
        </w:rPr>
        <w:t xml:space="preserve">Azmi, N. &amp; Mohamad, D. &amp; Mohamed, B. (2018). </w:t>
      </w:r>
      <w:r w:rsidRPr="002A7CB4">
        <w:rPr>
          <w:rFonts w:cs="Times New Roman"/>
          <w:i/>
          <w:iCs/>
          <w:sz w:val="22"/>
          <w:szCs w:val="22"/>
          <w:shd w:val="clear" w:color="auto" w:fill="FFFFFF"/>
        </w:rPr>
        <w:t>Beaded shoes: the culture of Baba Nyonya.</w:t>
      </w:r>
      <w:r w:rsidRPr="002A7CB4">
        <w:rPr>
          <w:rFonts w:cs="Times New Roman"/>
          <w:sz w:val="22"/>
          <w:szCs w:val="22"/>
          <w:shd w:val="clear" w:color="auto" w:fill="FFFFFF"/>
        </w:rPr>
        <w:t xml:space="preserve"> SHS Web of Conferences. 45. 02003. 10.1051/</w:t>
      </w:r>
      <w:proofErr w:type="spellStart"/>
      <w:r w:rsidRPr="002A7CB4">
        <w:rPr>
          <w:rFonts w:cs="Times New Roman"/>
          <w:sz w:val="22"/>
          <w:szCs w:val="22"/>
          <w:shd w:val="clear" w:color="auto" w:fill="FFFFFF"/>
        </w:rPr>
        <w:t>shsconf</w:t>
      </w:r>
      <w:proofErr w:type="spellEnd"/>
      <w:r w:rsidRPr="002A7CB4">
        <w:rPr>
          <w:rFonts w:cs="Times New Roman"/>
          <w:sz w:val="22"/>
          <w:szCs w:val="22"/>
          <w:shd w:val="clear" w:color="auto" w:fill="FFFFFF"/>
        </w:rPr>
        <w:t>/20184502003.</w:t>
      </w:r>
    </w:p>
    <w:p w14:paraId="53607CA8" w14:textId="77777777" w:rsidR="002A7CB4" w:rsidRPr="002A7CB4" w:rsidRDefault="007752FB" w:rsidP="002A7CB4">
      <w:pPr>
        <w:ind w:left="720" w:hanging="720"/>
        <w:jc w:val="both"/>
        <w:rPr>
          <w:rFonts w:cs="Times New Roman"/>
          <w:sz w:val="22"/>
          <w:szCs w:val="22"/>
          <w:shd w:val="clear" w:color="auto" w:fill="FFFFFF"/>
        </w:rPr>
      </w:pPr>
      <w:r w:rsidRPr="002A7CB4">
        <w:rPr>
          <w:rFonts w:cs="Times New Roman"/>
          <w:sz w:val="22"/>
          <w:szCs w:val="22"/>
        </w:rPr>
        <w:t xml:space="preserve">Bao, Z. (2003). </w:t>
      </w:r>
      <w:r w:rsidRPr="002A7CB4">
        <w:rPr>
          <w:rFonts w:cs="Times New Roman"/>
          <w:i/>
          <w:iCs/>
          <w:sz w:val="22"/>
          <w:szCs w:val="22"/>
        </w:rPr>
        <w:t>Morphological typology and Chinese learners of English.</w:t>
      </w:r>
      <w:r w:rsidRPr="002A7CB4">
        <w:rPr>
          <w:rFonts w:cs="Times New Roman"/>
          <w:sz w:val="22"/>
          <w:szCs w:val="22"/>
        </w:rPr>
        <w:t xml:space="preserve"> World </w:t>
      </w:r>
      <w:proofErr w:type="spellStart"/>
      <w:r w:rsidRPr="002A7CB4">
        <w:rPr>
          <w:rFonts w:cs="Times New Roman"/>
          <w:sz w:val="22"/>
          <w:szCs w:val="22"/>
        </w:rPr>
        <w:t>Englishes</w:t>
      </w:r>
      <w:proofErr w:type="spellEnd"/>
      <w:r w:rsidRPr="002A7CB4">
        <w:rPr>
          <w:rFonts w:cs="Times New Roman"/>
          <w:sz w:val="22"/>
          <w:szCs w:val="22"/>
        </w:rPr>
        <w:t>, 22(2), 145–160.</w:t>
      </w:r>
    </w:p>
    <w:p w14:paraId="379B1498"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Bao, Z. (2015). </w:t>
      </w:r>
      <w:r w:rsidRPr="002A7CB4">
        <w:rPr>
          <w:rFonts w:cs="Times New Roman"/>
          <w:i/>
          <w:iCs/>
          <w:sz w:val="22"/>
          <w:szCs w:val="22"/>
        </w:rPr>
        <w:t>The Making of Vernacular Singapore English: System, Transfer, and Filter.</w:t>
      </w:r>
      <w:r w:rsidRPr="002A7CB4">
        <w:rPr>
          <w:rFonts w:cs="Times New Roman"/>
          <w:sz w:val="22"/>
          <w:szCs w:val="22"/>
        </w:rPr>
        <w:t xml:space="preserve"> Cambridge University Press. </w:t>
      </w:r>
    </w:p>
    <w:p w14:paraId="5371E3B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Bauer, L. (2017). </w:t>
      </w:r>
      <w:r w:rsidRPr="002A7CB4">
        <w:rPr>
          <w:rFonts w:cs="Times New Roman"/>
          <w:i/>
          <w:iCs/>
          <w:sz w:val="22"/>
          <w:szCs w:val="22"/>
        </w:rPr>
        <w:t>Compounds and Compounding.</w:t>
      </w:r>
      <w:r w:rsidRPr="002A7CB4">
        <w:rPr>
          <w:rFonts w:cs="Times New Roman"/>
          <w:sz w:val="22"/>
          <w:szCs w:val="22"/>
        </w:rPr>
        <w:t xml:space="preserve"> Cambridge: Cambridge University Press.</w:t>
      </w:r>
    </w:p>
    <w:p w14:paraId="53398473"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Britannica, T. Editors of Encyclopaedia (2024). </w:t>
      </w:r>
      <w:r w:rsidRPr="002A7CB4">
        <w:rPr>
          <w:rFonts w:cs="Times New Roman"/>
          <w:i/>
          <w:iCs/>
          <w:sz w:val="22"/>
          <w:szCs w:val="22"/>
        </w:rPr>
        <w:t>Malay language.</w:t>
      </w:r>
      <w:r w:rsidRPr="002A7CB4">
        <w:rPr>
          <w:rFonts w:cs="Times New Roman"/>
          <w:sz w:val="22"/>
          <w:szCs w:val="22"/>
        </w:rPr>
        <w:t xml:space="preserve"> </w:t>
      </w:r>
      <w:proofErr w:type="spellStart"/>
      <w:r w:rsidRPr="002A7CB4">
        <w:rPr>
          <w:rFonts w:cs="Times New Roman"/>
          <w:sz w:val="22"/>
          <w:szCs w:val="22"/>
        </w:rPr>
        <w:t>Encyclopedia</w:t>
      </w:r>
      <w:proofErr w:type="spellEnd"/>
      <w:r w:rsidRPr="002A7CB4">
        <w:rPr>
          <w:rFonts w:cs="Times New Roman"/>
          <w:sz w:val="22"/>
          <w:szCs w:val="22"/>
        </w:rPr>
        <w:t xml:space="preserve"> Britannica. </w:t>
      </w:r>
      <w:hyperlink r:id="rId53" w:history="1">
        <w:r w:rsidR="002A7CB4" w:rsidRPr="002A7CB4">
          <w:rPr>
            <w:rStyle w:val="Hyperlink"/>
            <w:rFonts w:cs="Times New Roman"/>
            <w:color w:val="auto"/>
            <w:sz w:val="22"/>
            <w:szCs w:val="22"/>
          </w:rPr>
          <w:t>https://www.britannica.com/topic/Malay-language</w:t>
        </w:r>
      </w:hyperlink>
      <w:r w:rsidRPr="002A7CB4">
        <w:rPr>
          <w:rFonts w:cs="Times New Roman"/>
          <w:sz w:val="22"/>
          <w:szCs w:val="22"/>
        </w:rPr>
        <w:t>.</w:t>
      </w:r>
    </w:p>
    <w:p w14:paraId="609B069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Campbell, L. (2004). </w:t>
      </w:r>
      <w:r w:rsidRPr="002A7CB4">
        <w:rPr>
          <w:rFonts w:cs="Times New Roman"/>
          <w:i/>
          <w:iCs/>
          <w:sz w:val="22"/>
          <w:szCs w:val="22"/>
        </w:rPr>
        <w:t>Historical Linguistics: An Introduction</w:t>
      </w:r>
      <w:r w:rsidRPr="002A7CB4">
        <w:rPr>
          <w:rFonts w:cs="Times New Roman"/>
          <w:sz w:val="22"/>
          <w:szCs w:val="22"/>
        </w:rPr>
        <w:t>. Edinburgh: Edinburgh University Press.</w:t>
      </w:r>
    </w:p>
    <w:p w14:paraId="3659C93F" w14:textId="77777777" w:rsidR="002A7CB4" w:rsidRPr="002A7CB4" w:rsidRDefault="007752FB" w:rsidP="002A7CB4">
      <w:pPr>
        <w:ind w:left="720" w:hanging="720"/>
        <w:jc w:val="both"/>
        <w:rPr>
          <w:rFonts w:cs="Times New Roman"/>
          <w:i/>
          <w:iCs/>
          <w:sz w:val="22"/>
          <w:szCs w:val="22"/>
        </w:rPr>
      </w:pPr>
      <w:r w:rsidRPr="002A7CB4">
        <w:rPr>
          <w:rFonts w:cs="Times New Roman"/>
          <w:sz w:val="22"/>
          <w:szCs w:val="22"/>
        </w:rPr>
        <w:t xml:space="preserve">Cheah, H. (2018). </w:t>
      </w:r>
      <w:r w:rsidRPr="002A7CB4">
        <w:rPr>
          <w:rFonts w:cs="Times New Roman"/>
          <w:i/>
          <w:iCs/>
          <w:sz w:val="22"/>
          <w:szCs w:val="22"/>
        </w:rPr>
        <w:t>Baba Nyonya culture: A brief introduction.</w:t>
      </w:r>
      <w:r w:rsidRPr="002A7CB4">
        <w:rPr>
          <w:rFonts w:cs="Times New Roman"/>
          <w:sz w:val="22"/>
          <w:szCs w:val="22"/>
        </w:rPr>
        <w:t xml:space="preserve"> Travel Triangle.</w:t>
      </w:r>
      <w:r w:rsidRPr="002A7CB4">
        <w:rPr>
          <w:rFonts w:cs="Times New Roman"/>
          <w:i/>
          <w:iCs/>
          <w:sz w:val="22"/>
          <w:szCs w:val="22"/>
        </w:rPr>
        <w:t xml:space="preserve"> </w:t>
      </w:r>
      <w:hyperlink r:id="rId54" w:tgtFrame="_new" w:history="1">
        <w:r w:rsidR="002A7CB4" w:rsidRPr="002A7CB4">
          <w:rPr>
            <w:rStyle w:val="Hyperlink"/>
            <w:rFonts w:cs="Times New Roman"/>
            <w:color w:val="auto"/>
            <w:sz w:val="22"/>
            <w:szCs w:val="22"/>
          </w:rPr>
          <w:t>https://traveltriangle.com/blog/baba-nyonya-culture/</w:t>
        </w:r>
      </w:hyperlink>
    </w:p>
    <w:p w14:paraId="2D8A344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Chia., F. (2015). </w:t>
      </w:r>
      <w:r w:rsidRPr="002A7CB4">
        <w:rPr>
          <w:rFonts w:cs="Times New Roman"/>
          <w:i/>
          <w:iCs/>
          <w:sz w:val="22"/>
          <w:szCs w:val="22"/>
        </w:rPr>
        <w:t xml:space="preserve">The </w:t>
      </w:r>
      <w:proofErr w:type="spellStart"/>
      <w:r w:rsidRPr="002A7CB4">
        <w:rPr>
          <w:rFonts w:cs="Times New Roman"/>
          <w:i/>
          <w:iCs/>
          <w:sz w:val="22"/>
          <w:szCs w:val="22"/>
        </w:rPr>
        <w:t>Babas</w:t>
      </w:r>
      <w:proofErr w:type="spellEnd"/>
      <w:r w:rsidRPr="002A7CB4">
        <w:rPr>
          <w:rFonts w:cs="Times New Roman"/>
          <w:i/>
          <w:iCs/>
          <w:sz w:val="22"/>
          <w:szCs w:val="22"/>
        </w:rPr>
        <w:t>.</w:t>
      </w:r>
      <w:r w:rsidRPr="002A7CB4">
        <w:rPr>
          <w:rFonts w:cs="Times New Roman"/>
          <w:sz w:val="22"/>
          <w:szCs w:val="22"/>
        </w:rPr>
        <w:t xml:space="preserve"> Published by Landmark Books. </w:t>
      </w:r>
    </w:p>
    <w:p w14:paraId="2A055394"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Chia, J. (2018). </w:t>
      </w:r>
      <w:r w:rsidRPr="002A7CB4">
        <w:rPr>
          <w:rFonts w:cs="Times New Roman"/>
          <w:i/>
          <w:iCs/>
          <w:sz w:val="22"/>
          <w:szCs w:val="22"/>
        </w:rPr>
        <w:t xml:space="preserve">I am Peranakan, not Chinese. </w:t>
      </w:r>
      <w:r w:rsidRPr="002A7CB4">
        <w:rPr>
          <w:rFonts w:cs="Times New Roman"/>
          <w:sz w:val="22"/>
          <w:szCs w:val="22"/>
        </w:rPr>
        <w:t xml:space="preserve">Channel News Asia. </w:t>
      </w:r>
    </w:p>
    <w:p w14:paraId="296413EF"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rPr>
        <w:t xml:space="preserve">Coluzzi, P., Riget, P. N., &amp; </w:t>
      </w:r>
      <w:proofErr w:type="spellStart"/>
      <w:r w:rsidRPr="002A7CB4">
        <w:rPr>
          <w:rFonts w:cs="Times New Roman"/>
          <w:sz w:val="22"/>
          <w:szCs w:val="22"/>
        </w:rPr>
        <w:t>Kitade</w:t>
      </w:r>
      <w:proofErr w:type="spellEnd"/>
      <w:r w:rsidRPr="002A7CB4">
        <w:rPr>
          <w:rFonts w:cs="Times New Roman"/>
          <w:sz w:val="22"/>
          <w:szCs w:val="22"/>
        </w:rPr>
        <w:t xml:space="preserve">, R. (2018). </w:t>
      </w:r>
      <w:r w:rsidRPr="002A7CB4">
        <w:rPr>
          <w:rFonts w:cs="Times New Roman"/>
          <w:i/>
          <w:iCs/>
          <w:sz w:val="22"/>
          <w:szCs w:val="22"/>
        </w:rPr>
        <w:t>Is the Baba Nyonya a doomed minority?</w:t>
      </w:r>
      <w:r w:rsidRPr="002A7CB4">
        <w:rPr>
          <w:rFonts w:cs="Times New Roman"/>
          <w:sz w:val="22"/>
          <w:szCs w:val="22"/>
        </w:rPr>
        <w:t xml:space="preserve"> </w:t>
      </w:r>
      <w:r w:rsidRPr="002A7CB4">
        <w:rPr>
          <w:rFonts w:cs="Times New Roman"/>
          <w:i/>
          <w:iCs/>
          <w:sz w:val="22"/>
          <w:szCs w:val="22"/>
        </w:rPr>
        <w:t>A preliminary study on the vitality of Baba Malay in Melaka (Malaysia).</w:t>
      </w:r>
      <w:r w:rsidRPr="002A7CB4">
        <w:rPr>
          <w:rFonts w:cs="Times New Roman"/>
          <w:sz w:val="22"/>
          <w:szCs w:val="22"/>
        </w:rPr>
        <w:t xml:space="preserve"> </w:t>
      </w:r>
      <w:r w:rsidRPr="002A7CB4">
        <w:rPr>
          <w:rFonts w:cs="Times New Roman"/>
          <w:sz w:val="22"/>
          <w:szCs w:val="22"/>
          <w:lang w:val="de-DE"/>
        </w:rPr>
        <w:t>Grazer Linguistische Studien, 89, 111-139.</w:t>
      </w:r>
    </w:p>
    <w:p w14:paraId="7F5D7004"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Dashti, F. &amp; Dashti, A. A. (2017). </w:t>
      </w:r>
      <w:r w:rsidRPr="002A7CB4">
        <w:rPr>
          <w:rFonts w:cs="Times New Roman"/>
          <w:i/>
          <w:iCs/>
          <w:sz w:val="22"/>
          <w:szCs w:val="22"/>
        </w:rPr>
        <w:t>Morphological Adaptation of English Loanwords in Twitter: Educational Implications.</w:t>
      </w:r>
      <w:r w:rsidRPr="002A7CB4">
        <w:rPr>
          <w:rFonts w:cs="Times New Roman"/>
          <w:sz w:val="22"/>
          <w:szCs w:val="22"/>
        </w:rPr>
        <w:t xml:space="preserve"> International Journal of Higher Education, </w:t>
      </w:r>
      <w:r w:rsidRPr="002A7CB4">
        <w:rPr>
          <w:rFonts w:cs="Times New Roman"/>
          <w:i/>
          <w:iCs/>
          <w:sz w:val="22"/>
          <w:szCs w:val="22"/>
        </w:rPr>
        <w:t>6</w:t>
      </w:r>
      <w:r w:rsidRPr="002A7CB4">
        <w:rPr>
          <w:rFonts w:cs="Times New Roman"/>
          <w:sz w:val="22"/>
          <w:szCs w:val="22"/>
        </w:rPr>
        <w:t xml:space="preserve">(1), 1–18. </w:t>
      </w:r>
    </w:p>
    <w:p w14:paraId="3E9F527F"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Fragkopoulou</w:t>
      </w:r>
      <w:proofErr w:type="spellEnd"/>
      <w:r w:rsidRPr="002A7CB4">
        <w:rPr>
          <w:rFonts w:cs="Times New Roman"/>
          <w:sz w:val="22"/>
          <w:szCs w:val="22"/>
        </w:rPr>
        <w:t xml:space="preserve">, K. (2015). </w:t>
      </w:r>
      <w:r w:rsidRPr="002A7CB4">
        <w:rPr>
          <w:rFonts w:cs="Times New Roman"/>
          <w:i/>
          <w:iCs/>
          <w:sz w:val="22"/>
          <w:szCs w:val="22"/>
        </w:rPr>
        <w:t xml:space="preserve">On Gradualness of Morphological Integration of Loanwords in </w:t>
      </w:r>
      <w:proofErr w:type="spellStart"/>
      <w:r w:rsidRPr="002A7CB4">
        <w:rPr>
          <w:rFonts w:cs="Times New Roman"/>
          <w:i/>
          <w:iCs/>
          <w:sz w:val="22"/>
          <w:szCs w:val="22"/>
        </w:rPr>
        <w:t>Heptanesian</w:t>
      </w:r>
      <w:proofErr w:type="spellEnd"/>
      <w:r w:rsidRPr="002A7CB4">
        <w:rPr>
          <w:rFonts w:cs="Times New Roman"/>
          <w:i/>
          <w:iCs/>
          <w:sz w:val="22"/>
          <w:szCs w:val="22"/>
        </w:rPr>
        <w:t>.</w:t>
      </w:r>
      <w:r w:rsidRPr="002A7CB4">
        <w:rPr>
          <w:rFonts w:cs="Times New Roman"/>
          <w:sz w:val="22"/>
          <w:szCs w:val="22"/>
        </w:rPr>
        <w:t xml:space="preserve"> Geek Linguistics, </w:t>
      </w:r>
      <w:r w:rsidRPr="002A7CB4">
        <w:rPr>
          <w:rFonts w:cs="Times New Roman"/>
          <w:i/>
          <w:iCs/>
          <w:sz w:val="22"/>
          <w:szCs w:val="22"/>
        </w:rPr>
        <w:t>12</w:t>
      </w:r>
      <w:r w:rsidRPr="002A7CB4">
        <w:rPr>
          <w:rFonts w:cs="Times New Roman"/>
          <w:sz w:val="22"/>
          <w:szCs w:val="22"/>
        </w:rPr>
        <w:t>(1), 1–34.</w:t>
      </w:r>
    </w:p>
    <w:p w14:paraId="012CB486"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Fei, Y. (2023). </w:t>
      </w:r>
      <w:r w:rsidRPr="002A7CB4">
        <w:rPr>
          <w:rFonts w:cs="Times New Roman"/>
          <w:i/>
          <w:iCs/>
          <w:sz w:val="22"/>
          <w:szCs w:val="22"/>
        </w:rPr>
        <w:t>The Differences in Thinking Patterns Between English and Chinese in Chinese Students’ English Writing</w:t>
      </w:r>
      <w:r w:rsidRPr="002A7CB4">
        <w:rPr>
          <w:rFonts w:cs="Times New Roman"/>
          <w:sz w:val="22"/>
          <w:szCs w:val="22"/>
        </w:rPr>
        <w:t>. Proceedings of the 2nd International Conference on Education, Language and Art (ICELA 2022).</w:t>
      </w:r>
    </w:p>
    <w:p w14:paraId="2B1618C0"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Fromkin, V. &amp; Rodman, R. (1998). </w:t>
      </w:r>
      <w:r w:rsidRPr="002A7CB4">
        <w:rPr>
          <w:rFonts w:cs="Times New Roman"/>
          <w:i/>
          <w:iCs/>
          <w:sz w:val="22"/>
          <w:szCs w:val="22"/>
        </w:rPr>
        <w:t xml:space="preserve">An Introduction to Language. </w:t>
      </w:r>
      <w:r w:rsidRPr="002A7CB4">
        <w:rPr>
          <w:rFonts w:cs="Times New Roman"/>
          <w:sz w:val="22"/>
          <w:szCs w:val="22"/>
        </w:rPr>
        <w:t>Harcourt Brace College Publishers. Language and Languages.</w:t>
      </w:r>
    </w:p>
    <w:p w14:paraId="09C04DB4"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Gwee</w:t>
      </w:r>
      <w:proofErr w:type="spellEnd"/>
      <w:r w:rsidRPr="002A7CB4">
        <w:rPr>
          <w:rFonts w:cs="Times New Roman"/>
          <w:sz w:val="22"/>
          <w:szCs w:val="22"/>
        </w:rPr>
        <w:t xml:space="preserve">, W. T. H. (1998). </w:t>
      </w:r>
      <w:r w:rsidRPr="002A7CB4">
        <w:rPr>
          <w:rFonts w:cs="Times New Roman"/>
          <w:i/>
          <w:iCs/>
          <w:sz w:val="22"/>
          <w:szCs w:val="22"/>
        </w:rPr>
        <w:t xml:space="preserve">Mas </w:t>
      </w:r>
      <w:proofErr w:type="spellStart"/>
      <w:r w:rsidRPr="002A7CB4">
        <w:rPr>
          <w:rFonts w:cs="Times New Roman"/>
          <w:i/>
          <w:iCs/>
          <w:sz w:val="22"/>
          <w:szCs w:val="22"/>
        </w:rPr>
        <w:t>Sepuloh</w:t>
      </w:r>
      <w:proofErr w:type="spellEnd"/>
      <w:r w:rsidRPr="002A7CB4">
        <w:rPr>
          <w:rFonts w:cs="Times New Roman"/>
          <w:i/>
          <w:iCs/>
          <w:sz w:val="22"/>
          <w:szCs w:val="22"/>
        </w:rPr>
        <w:t>: Baba Conversational Gems</w:t>
      </w:r>
      <w:r w:rsidRPr="002A7CB4">
        <w:rPr>
          <w:rFonts w:cs="Times New Roman"/>
          <w:sz w:val="22"/>
          <w:szCs w:val="22"/>
        </w:rPr>
        <w:t>. Singapore: Armour Publishing.</w:t>
      </w:r>
    </w:p>
    <w:p w14:paraId="3171AA1A"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Gwee</w:t>
      </w:r>
      <w:proofErr w:type="spellEnd"/>
      <w:r w:rsidRPr="002A7CB4">
        <w:rPr>
          <w:rFonts w:cs="Times New Roman"/>
          <w:sz w:val="22"/>
          <w:szCs w:val="22"/>
        </w:rPr>
        <w:t xml:space="preserve">, W. T. H. (2006). </w:t>
      </w:r>
      <w:r w:rsidRPr="002A7CB4">
        <w:rPr>
          <w:rFonts w:cs="Times New Roman"/>
          <w:i/>
          <w:iCs/>
          <w:sz w:val="22"/>
          <w:szCs w:val="22"/>
        </w:rPr>
        <w:t>Baba Malay Dictionary: The First Comprehensive Compendium of Straits Chinese Terms and Expressions.</w:t>
      </w:r>
      <w:r w:rsidRPr="002A7CB4">
        <w:rPr>
          <w:rFonts w:cs="Times New Roman"/>
          <w:sz w:val="22"/>
          <w:szCs w:val="22"/>
        </w:rPr>
        <w:t xml:space="preserve"> Tuttle Publishing.</w:t>
      </w:r>
    </w:p>
    <w:p w14:paraId="70977003"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Hoo, R. (2018). </w:t>
      </w:r>
      <w:r w:rsidRPr="002A7CB4">
        <w:rPr>
          <w:rFonts w:cs="Times New Roman"/>
          <w:i/>
          <w:iCs/>
          <w:sz w:val="22"/>
          <w:szCs w:val="22"/>
        </w:rPr>
        <w:t>Chronicling Nyonya Cuisine.</w:t>
      </w:r>
      <w:r w:rsidRPr="002A7CB4">
        <w:rPr>
          <w:rFonts w:cs="Times New Roman"/>
          <w:sz w:val="22"/>
          <w:szCs w:val="22"/>
        </w:rPr>
        <w:t xml:space="preserve"> Penang Monthly. </w:t>
      </w:r>
      <w:hyperlink r:id="rId55" w:history="1">
        <w:r w:rsidR="002A7CB4" w:rsidRPr="002A7CB4">
          <w:rPr>
            <w:rStyle w:val="Hyperlink"/>
            <w:rFonts w:cs="Times New Roman"/>
            <w:color w:val="auto"/>
            <w:sz w:val="22"/>
            <w:szCs w:val="22"/>
          </w:rPr>
          <w:t>www.penangmonthly.com</w:t>
        </w:r>
      </w:hyperlink>
      <w:r w:rsidRPr="002A7CB4">
        <w:rPr>
          <w:rFonts w:cs="Times New Roman"/>
          <w:sz w:val="22"/>
          <w:szCs w:val="22"/>
        </w:rPr>
        <w:t xml:space="preserve">. </w:t>
      </w:r>
    </w:p>
    <w:p w14:paraId="7CB10CFF"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Hoque, M., &amp; Ali, M. M., &amp; Puteh-</w:t>
      </w:r>
      <w:proofErr w:type="spellStart"/>
      <w:r w:rsidRPr="002A7CB4">
        <w:rPr>
          <w:rFonts w:cs="Times New Roman"/>
          <w:sz w:val="22"/>
          <w:szCs w:val="22"/>
        </w:rPr>
        <w:t>Behak</w:t>
      </w:r>
      <w:proofErr w:type="spellEnd"/>
      <w:r w:rsidRPr="002A7CB4">
        <w:rPr>
          <w:rFonts w:cs="Times New Roman"/>
          <w:sz w:val="22"/>
          <w:szCs w:val="22"/>
        </w:rPr>
        <w:t xml:space="preserve">, F., &amp; </w:t>
      </w:r>
      <w:proofErr w:type="spellStart"/>
      <w:r w:rsidRPr="002A7CB4">
        <w:rPr>
          <w:rFonts w:cs="Times New Roman"/>
          <w:sz w:val="22"/>
          <w:szCs w:val="22"/>
        </w:rPr>
        <w:t>Baharun</w:t>
      </w:r>
      <w:proofErr w:type="spellEnd"/>
      <w:r w:rsidRPr="002A7CB4">
        <w:rPr>
          <w:rFonts w:cs="Times New Roman"/>
          <w:sz w:val="22"/>
          <w:szCs w:val="22"/>
        </w:rPr>
        <w:t xml:space="preserve">, H. (2021). </w:t>
      </w:r>
      <w:r w:rsidRPr="002A7CB4">
        <w:rPr>
          <w:rFonts w:cs="Times New Roman"/>
          <w:i/>
          <w:iCs/>
          <w:sz w:val="22"/>
          <w:szCs w:val="22"/>
        </w:rPr>
        <w:t>Lexical borrowings from the English language into Bangla short stories</w:t>
      </w:r>
      <w:r w:rsidRPr="002A7CB4">
        <w:rPr>
          <w:rFonts w:cs="Times New Roman"/>
          <w:sz w:val="22"/>
          <w:szCs w:val="22"/>
        </w:rPr>
        <w:t>. 17. 158-172. 10.52462/jlls.9.</w:t>
      </w:r>
    </w:p>
    <w:p w14:paraId="2F4C9C6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Hussin, N. (2007). </w:t>
      </w:r>
      <w:r w:rsidRPr="002A7CB4">
        <w:rPr>
          <w:rFonts w:cs="Times New Roman"/>
          <w:i/>
          <w:iCs/>
          <w:sz w:val="22"/>
          <w:szCs w:val="22"/>
        </w:rPr>
        <w:t xml:space="preserve">Trade and Society in the Straits of Melaka: Dutch Melaka and English Penang. </w:t>
      </w:r>
      <w:r w:rsidRPr="002A7CB4">
        <w:rPr>
          <w:rFonts w:cs="Times New Roman"/>
          <w:sz w:val="22"/>
          <w:szCs w:val="22"/>
        </w:rPr>
        <w:t>NUS Press. </w:t>
      </w:r>
    </w:p>
    <w:p w14:paraId="291A034D"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lastRenderedPageBreak/>
        <w:t xml:space="preserve">Hwa, W. E. (2010). </w:t>
      </w:r>
      <w:r w:rsidRPr="002A7CB4">
        <w:rPr>
          <w:rFonts w:cs="Times New Roman"/>
          <w:i/>
          <w:iCs/>
          <w:sz w:val="22"/>
          <w:szCs w:val="22"/>
        </w:rPr>
        <w:t>Cooking for the President: Reflections &amp; Recipes of Mrs. Wee Kim Wee.</w:t>
      </w:r>
      <w:r w:rsidRPr="002A7CB4">
        <w:rPr>
          <w:rFonts w:cs="Times New Roman"/>
          <w:sz w:val="22"/>
          <w:szCs w:val="22"/>
        </w:rPr>
        <w:t xml:space="preserve"> Publisher: Wee Eng Hwa. ISBN: 9810836775.</w:t>
      </w:r>
    </w:p>
    <w:p w14:paraId="65FD648E"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Jdetawy</w:t>
      </w:r>
      <w:proofErr w:type="spellEnd"/>
      <w:r w:rsidRPr="002A7CB4">
        <w:rPr>
          <w:rFonts w:cs="Times New Roman"/>
          <w:sz w:val="22"/>
          <w:szCs w:val="22"/>
        </w:rPr>
        <w:t xml:space="preserve">, L., &amp; Hamzah, M. H. (2020). </w:t>
      </w:r>
      <w:r w:rsidRPr="002A7CB4">
        <w:rPr>
          <w:rFonts w:cs="Times New Roman"/>
          <w:i/>
          <w:iCs/>
          <w:sz w:val="22"/>
          <w:szCs w:val="22"/>
        </w:rPr>
        <w:t>Loanwords in the Taxonomy of Borrowing: A Sociolinguistic Analysis</w:t>
      </w:r>
      <w:r w:rsidRPr="002A7CB4">
        <w:rPr>
          <w:rFonts w:cs="Times New Roman"/>
          <w:sz w:val="22"/>
          <w:szCs w:val="22"/>
        </w:rPr>
        <w:t>. 20. 98-135. Language in India www.languageinindia.com.</w:t>
      </w:r>
    </w:p>
    <w:p w14:paraId="450795A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Kachru, B. B. (1983). </w:t>
      </w:r>
      <w:r w:rsidRPr="002A7CB4">
        <w:rPr>
          <w:rFonts w:cs="Times New Roman"/>
          <w:i/>
          <w:iCs/>
          <w:sz w:val="22"/>
          <w:szCs w:val="22"/>
        </w:rPr>
        <w:t>The Indianisation of English: The English language in India.</w:t>
      </w:r>
      <w:r w:rsidRPr="002A7CB4">
        <w:rPr>
          <w:rFonts w:cs="Times New Roman"/>
          <w:sz w:val="22"/>
          <w:szCs w:val="22"/>
        </w:rPr>
        <w:t xml:space="preserve"> New Delhi: Oxford University Press. </w:t>
      </w:r>
    </w:p>
    <w:p w14:paraId="4F04B0A9" w14:textId="77777777" w:rsidR="002A7CB4" w:rsidRPr="002A7CB4" w:rsidRDefault="007752FB" w:rsidP="002A7CB4">
      <w:pPr>
        <w:ind w:left="720" w:hanging="720"/>
        <w:jc w:val="both"/>
        <w:rPr>
          <w:rFonts w:cs="Times New Roman"/>
          <w:sz w:val="22"/>
          <w:szCs w:val="22"/>
          <w:shd w:val="clear" w:color="auto" w:fill="FFFFFF"/>
        </w:rPr>
      </w:pPr>
      <w:r w:rsidRPr="002A7CB4">
        <w:rPr>
          <w:rFonts w:cs="Times New Roman"/>
          <w:sz w:val="22"/>
          <w:szCs w:val="22"/>
          <w:shd w:val="clear" w:color="auto" w:fill="FFFFFF"/>
        </w:rPr>
        <w:t>Kachru, B. B. (1994). </w:t>
      </w:r>
      <w:proofErr w:type="spellStart"/>
      <w:r w:rsidRPr="002A7CB4">
        <w:rPr>
          <w:rFonts w:cs="Times New Roman"/>
          <w:i/>
          <w:iCs/>
          <w:sz w:val="22"/>
          <w:szCs w:val="22"/>
          <w:shd w:val="clear" w:color="auto" w:fill="FFFFFF"/>
        </w:rPr>
        <w:t>Englishization</w:t>
      </w:r>
      <w:proofErr w:type="spellEnd"/>
      <w:r w:rsidRPr="002A7CB4">
        <w:rPr>
          <w:rFonts w:cs="Times New Roman"/>
          <w:i/>
          <w:iCs/>
          <w:sz w:val="22"/>
          <w:szCs w:val="22"/>
          <w:shd w:val="clear" w:color="auto" w:fill="FFFFFF"/>
        </w:rPr>
        <w:t xml:space="preserve"> and Contact Linguistics. </w:t>
      </w:r>
      <w:r w:rsidRPr="002A7CB4">
        <w:rPr>
          <w:rFonts w:cs="Times New Roman"/>
          <w:sz w:val="22"/>
          <w:szCs w:val="22"/>
          <w:shd w:val="clear" w:color="auto" w:fill="FFFFFF"/>
        </w:rPr>
        <w:t xml:space="preserve">World </w:t>
      </w:r>
      <w:proofErr w:type="spellStart"/>
      <w:r w:rsidRPr="002A7CB4">
        <w:rPr>
          <w:rFonts w:cs="Times New Roman"/>
          <w:sz w:val="22"/>
          <w:szCs w:val="22"/>
          <w:shd w:val="clear" w:color="auto" w:fill="FFFFFF"/>
        </w:rPr>
        <w:t>Englishes</w:t>
      </w:r>
      <w:proofErr w:type="spellEnd"/>
      <w:r w:rsidRPr="002A7CB4">
        <w:rPr>
          <w:rFonts w:cs="Times New Roman"/>
          <w:sz w:val="22"/>
          <w:szCs w:val="22"/>
          <w:shd w:val="clear" w:color="auto" w:fill="FFFFFF"/>
        </w:rPr>
        <w:t xml:space="preserve">, </w:t>
      </w:r>
      <w:r w:rsidRPr="002A7CB4">
        <w:rPr>
          <w:rFonts w:cs="Times New Roman"/>
          <w:i/>
          <w:iCs/>
          <w:sz w:val="22"/>
          <w:szCs w:val="22"/>
          <w:shd w:val="clear" w:color="auto" w:fill="FFFFFF"/>
        </w:rPr>
        <w:t>13</w:t>
      </w:r>
      <w:r w:rsidRPr="002A7CB4">
        <w:rPr>
          <w:rFonts w:cs="Times New Roman"/>
          <w:sz w:val="22"/>
          <w:szCs w:val="22"/>
          <w:shd w:val="clear" w:color="auto" w:fill="FFFFFF"/>
        </w:rPr>
        <w:t>(2), 135–154. </w:t>
      </w:r>
    </w:p>
    <w:p w14:paraId="01FA1572" w14:textId="77777777" w:rsidR="002A7CB4" w:rsidRPr="002A7CB4" w:rsidRDefault="007752FB" w:rsidP="002A7CB4">
      <w:pPr>
        <w:ind w:left="720" w:hanging="720"/>
        <w:jc w:val="both"/>
        <w:rPr>
          <w:rFonts w:cs="Times New Roman"/>
          <w:sz w:val="22"/>
          <w:szCs w:val="22"/>
        </w:rPr>
      </w:pPr>
      <w:r w:rsidRPr="002A7CB4">
        <w:rPr>
          <w:rFonts w:cs="Times New Roman"/>
          <w:sz w:val="22"/>
          <w:szCs w:val="22"/>
          <w:shd w:val="clear" w:color="auto" w:fill="FFFFFF"/>
        </w:rPr>
        <w:t xml:space="preserve">Kachru, B. B. (2005). </w:t>
      </w:r>
      <w:r w:rsidRPr="002A7CB4">
        <w:rPr>
          <w:rFonts w:cs="Times New Roman"/>
          <w:i/>
          <w:iCs/>
          <w:sz w:val="22"/>
          <w:szCs w:val="22"/>
        </w:rPr>
        <w:t xml:space="preserve">Asian </w:t>
      </w:r>
      <w:proofErr w:type="spellStart"/>
      <w:r w:rsidRPr="002A7CB4">
        <w:rPr>
          <w:rFonts w:cs="Times New Roman"/>
          <w:i/>
          <w:iCs/>
          <w:sz w:val="22"/>
          <w:szCs w:val="22"/>
        </w:rPr>
        <w:t>Englishes</w:t>
      </w:r>
      <w:proofErr w:type="spellEnd"/>
      <w:r w:rsidRPr="002A7CB4">
        <w:rPr>
          <w:rFonts w:cs="Times New Roman"/>
          <w:i/>
          <w:iCs/>
          <w:sz w:val="22"/>
          <w:szCs w:val="22"/>
        </w:rPr>
        <w:t xml:space="preserve"> Beyond the Canon.</w:t>
      </w:r>
      <w:r w:rsidRPr="002A7CB4">
        <w:rPr>
          <w:rFonts w:cs="Times New Roman"/>
          <w:sz w:val="22"/>
          <w:szCs w:val="22"/>
        </w:rPr>
        <w:t xml:space="preserve"> Hong Kong University Press.</w:t>
      </w:r>
    </w:p>
    <w:p w14:paraId="721565EA"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Kawangit</w:t>
      </w:r>
      <w:proofErr w:type="spellEnd"/>
      <w:r w:rsidRPr="002A7CB4">
        <w:rPr>
          <w:rFonts w:cs="Times New Roman"/>
          <w:sz w:val="22"/>
          <w:szCs w:val="22"/>
        </w:rPr>
        <w:t xml:space="preserve">, R. M. (2015). </w:t>
      </w:r>
      <w:r w:rsidRPr="002A7CB4">
        <w:rPr>
          <w:rFonts w:cs="Times New Roman"/>
          <w:i/>
          <w:iCs/>
          <w:sz w:val="22"/>
          <w:szCs w:val="22"/>
        </w:rPr>
        <w:t>Assimilation of Baba and Nyonya in Malaysia.</w:t>
      </w:r>
      <w:r w:rsidRPr="002A7CB4">
        <w:rPr>
          <w:rFonts w:cs="Times New Roman"/>
          <w:sz w:val="22"/>
          <w:szCs w:val="22"/>
        </w:rPr>
        <w:t xml:space="preserve"> International Journal of Social Science Studies, </w:t>
      </w:r>
      <w:r w:rsidRPr="002A7CB4">
        <w:rPr>
          <w:rFonts w:cs="Times New Roman"/>
          <w:i/>
          <w:iCs/>
          <w:sz w:val="22"/>
          <w:szCs w:val="22"/>
        </w:rPr>
        <w:t>3</w:t>
      </w:r>
      <w:r w:rsidRPr="002A7CB4">
        <w:rPr>
          <w:rFonts w:cs="Times New Roman"/>
          <w:sz w:val="22"/>
          <w:szCs w:val="22"/>
        </w:rPr>
        <w:t xml:space="preserve">(2), 11–20. </w:t>
      </w:r>
    </w:p>
    <w:p w14:paraId="39F3C85B"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Kemmer, S. (2003). </w:t>
      </w:r>
      <w:r w:rsidRPr="002A7CB4">
        <w:rPr>
          <w:rFonts w:cs="Times New Roman"/>
          <w:i/>
          <w:iCs/>
          <w:sz w:val="22"/>
          <w:szCs w:val="22"/>
        </w:rPr>
        <w:t>Borrowed words. Words in English.</w:t>
      </w:r>
      <w:r w:rsidRPr="002A7CB4">
        <w:rPr>
          <w:rFonts w:cs="Times New Roman"/>
          <w:sz w:val="22"/>
          <w:szCs w:val="22"/>
        </w:rPr>
        <w:t xml:space="preserve"> Rice University. </w:t>
      </w:r>
    </w:p>
    <w:p w14:paraId="585A2FB0" w14:textId="77777777" w:rsidR="002A7CB4" w:rsidRPr="002A7CB4" w:rsidRDefault="007752FB" w:rsidP="002A7CB4">
      <w:pPr>
        <w:ind w:left="720" w:hanging="720"/>
        <w:jc w:val="both"/>
        <w:rPr>
          <w:rFonts w:cs="Times New Roman"/>
          <w:sz w:val="22"/>
          <w:szCs w:val="22"/>
        </w:rPr>
      </w:pPr>
      <w:r w:rsidRPr="002A7CB4">
        <w:rPr>
          <w:rFonts w:cs="Times New Roman"/>
          <w:sz w:val="22"/>
          <w:szCs w:val="22"/>
          <w:lang w:val="en-MY"/>
        </w:rPr>
        <w:t xml:space="preserve">Kettunen, K., </w:t>
      </w:r>
      <w:proofErr w:type="spellStart"/>
      <w:r w:rsidRPr="002A7CB4">
        <w:rPr>
          <w:rFonts w:cs="Times New Roman"/>
          <w:sz w:val="22"/>
          <w:szCs w:val="22"/>
          <w:lang w:val="en-MY"/>
        </w:rPr>
        <w:t>Vihman</w:t>
      </w:r>
      <w:proofErr w:type="spellEnd"/>
      <w:r w:rsidRPr="002A7CB4">
        <w:rPr>
          <w:rFonts w:cs="Times New Roman"/>
          <w:sz w:val="22"/>
          <w:szCs w:val="22"/>
          <w:lang w:val="en-MY"/>
        </w:rPr>
        <w:t xml:space="preserve">, M., </w:t>
      </w:r>
      <w:proofErr w:type="spellStart"/>
      <w:r w:rsidRPr="002A7CB4">
        <w:rPr>
          <w:rFonts w:cs="Times New Roman"/>
          <w:sz w:val="22"/>
          <w:szCs w:val="22"/>
          <w:lang w:val="en-MY"/>
        </w:rPr>
        <w:t>Palancar</w:t>
      </w:r>
      <w:proofErr w:type="spellEnd"/>
      <w:r w:rsidRPr="002A7CB4">
        <w:rPr>
          <w:rFonts w:cs="Times New Roman"/>
          <w:sz w:val="22"/>
          <w:szCs w:val="22"/>
          <w:lang w:val="en-MY"/>
        </w:rPr>
        <w:t xml:space="preserve">, E., &amp; </w:t>
      </w:r>
      <w:proofErr w:type="spellStart"/>
      <w:r w:rsidRPr="002A7CB4">
        <w:rPr>
          <w:rFonts w:cs="Times New Roman"/>
          <w:sz w:val="22"/>
          <w:szCs w:val="22"/>
          <w:lang w:val="en-MY"/>
        </w:rPr>
        <w:t>Chumakina</w:t>
      </w:r>
      <w:proofErr w:type="spellEnd"/>
      <w:r w:rsidRPr="002A7CB4">
        <w:rPr>
          <w:rFonts w:cs="Times New Roman"/>
          <w:sz w:val="22"/>
          <w:szCs w:val="22"/>
          <w:lang w:val="en-MY"/>
        </w:rPr>
        <w:t xml:space="preserve">, M. (2021). </w:t>
      </w:r>
      <w:r w:rsidRPr="002A7CB4">
        <w:rPr>
          <w:rFonts w:cs="Times New Roman"/>
          <w:i/>
          <w:iCs/>
          <w:sz w:val="22"/>
          <w:szCs w:val="22"/>
          <w:lang w:val="en-MY"/>
        </w:rPr>
        <w:t>Morphological complexity and integration in cross-linguistic comparison</w:t>
      </w:r>
      <w:r w:rsidRPr="002A7CB4">
        <w:rPr>
          <w:rFonts w:cs="Times New Roman"/>
          <w:sz w:val="22"/>
          <w:szCs w:val="22"/>
          <w:lang w:val="en-MY"/>
        </w:rPr>
        <w:t>. Journal of Language Evolution, 6(1), 1-25.</w:t>
      </w:r>
    </w:p>
    <w:p w14:paraId="16E44A9B"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Khan, T. A. (2020). </w:t>
      </w:r>
      <w:r w:rsidRPr="002A7CB4">
        <w:rPr>
          <w:rFonts w:cs="Times New Roman"/>
          <w:i/>
          <w:iCs/>
          <w:sz w:val="22"/>
          <w:szCs w:val="22"/>
        </w:rPr>
        <w:t>Morphological Integration of Urdu Loan Words in Pakistani English</w:t>
      </w:r>
      <w:r w:rsidRPr="002A7CB4">
        <w:rPr>
          <w:rFonts w:cs="Times New Roman"/>
          <w:sz w:val="22"/>
          <w:szCs w:val="22"/>
        </w:rPr>
        <w:t xml:space="preserve">. English Language Teaching; Volume. 13. Canadian Centre of Science and Education. </w:t>
      </w:r>
    </w:p>
    <w:p w14:paraId="4F0EE3B7"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Kien, G. (2008). </w:t>
      </w:r>
      <w:r w:rsidRPr="002A7CB4">
        <w:rPr>
          <w:rFonts w:cs="Times New Roman"/>
          <w:i/>
          <w:iCs/>
          <w:sz w:val="22"/>
          <w:szCs w:val="22"/>
        </w:rPr>
        <w:t>Technography = Technology + Ethnography: An Introduction</w:t>
      </w:r>
      <w:r w:rsidRPr="002A7CB4">
        <w:rPr>
          <w:rFonts w:cs="Times New Roman"/>
          <w:sz w:val="22"/>
          <w:szCs w:val="22"/>
        </w:rPr>
        <w:t>. Qualitative Inquiry - QUAL INQ. 14. 1101–1109. 10.1177/1077800408318433.</w:t>
      </w:r>
    </w:p>
    <w:p w14:paraId="0942C14B"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Kuake</w:t>
      </w:r>
      <w:proofErr w:type="spellEnd"/>
      <w:r w:rsidRPr="002A7CB4">
        <w:rPr>
          <w:rFonts w:cs="Times New Roman"/>
          <w:sz w:val="22"/>
          <w:szCs w:val="22"/>
        </w:rPr>
        <w:t xml:space="preserve">, J.B. &amp; </w:t>
      </w:r>
      <w:proofErr w:type="spellStart"/>
      <w:r w:rsidRPr="002A7CB4">
        <w:rPr>
          <w:rFonts w:cs="Times New Roman"/>
          <w:sz w:val="22"/>
          <w:szCs w:val="22"/>
        </w:rPr>
        <w:t>Kuake</w:t>
      </w:r>
      <w:proofErr w:type="spellEnd"/>
      <w:r w:rsidRPr="002A7CB4">
        <w:rPr>
          <w:rFonts w:cs="Times New Roman"/>
          <w:sz w:val="22"/>
          <w:szCs w:val="22"/>
        </w:rPr>
        <w:t xml:space="preserve">, S.B. (2017). </w:t>
      </w:r>
      <w:r w:rsidRPr="002A7CB4">
        <w:rPr>
          <w:rFonts w:cs="Times New Roman"/>
          <w:i/>
          <w:iCs/>
          <w:sz w:val="22"/>
          <w:szCs w:val="22"/>
        </w:rPr>
        <w:t>Culture Indulgence: Communicating in the Language of Nyonya Cuisine</w:t>
      </w:r>
      <w:r w:rsidRPr="002A7CB4">
        <w:rPr>
          <w:rFonts w:cs="Times New Roman"/>
          <w:sz w:val="22"/>
          <w:szCs w:val="22"/>
        </w:rPr>
        <w:t xml:space="preserve">. International Journal of Culture and History, </w:t>
      </w:r>
      <w:r w:rsidRPr="002A7CB4">
        <w:rPr>
          <w:rFonts w:cs="Times New Roman"/>
          <w:i/>
          <w:iCs/>
          <w:sz w:val="22"/>
          <w:szCs w:val="22"/>
        </w:rPr>
        <w:t>3</w:t>
      </w:r>
      <w:r w:rsidRPr="002A7CB4">
        <w:rPr>
          <w:rFonts w:cs="Times New Roman"/>
          <w:sz w:val="22"/>
          <w:szCs w:val="22"/>
        </w:rPr>
        <w:t xml:space="preserve">(3), 190–197. </w:t>
      </w:r>
    </w:p>
    <w:p w14:paraId="60FE1D9B"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Lee, N. H. (2014). </w:t>
      </w:r>
      <w:r w:rsidRPr="002A7CB4">
        <w:rPr>
          <w:rFonts w:cs="Times New Roman"/>
          <w:i/>
          <w:iCs/>
          <w:sz w:val="22"/>
          <w:szCs w:val="22"/>
        </w:rPr>
        <w:t xml:space="preserve">A Grammar of Baba Malay with </w:t>
      </w:r>
      <w:proofErr w:type="spellStart"/>
      <w:r w:rsidRPr="002A7CB4">
        <w:rPr>
          <w:rFonts w:cs="Times New Roman"/>
          <w:i/>
          <w:iCs/>
          <w:sz w:val="22"/>
          <w:szCs w:val="22"/>
        </w:rPr>
        <w:t>Sociophonetic</w:t>
      </w:r>
      <w:proofErr w:type="spellEnd"/>
      <w:r w:rsidRPr="002A7CB4">
        <w:rPr>
          <w:rFonts w:cs="Times New Roman"/>
          <w:i/>
          <w:iCs/>
          <w:sz w:val="22"/>
          <w:szCs w:val="22"/>
        </w:rPr>
        <w:t xml:space="preserve"> Considerations.</w:t>
      </w:r>
      <w:r w:rsidRPr="002A7CB4">
        <w:rPr>
          <w:rFonts w:cs="Times New Roman"/>
          <w:sz w:val="22"/>
          <w:szCs w:val="22"/>
        </w:rPr>
        <w:t xml:space="preserve"> Manoa: University of Hawaii.</w:t>
      </w:r>
    </w:p>
    <w:p w14:paraId="0FC2A877"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Lee, N. H. (2018). </w:t>
      </w:r>
      <w:r w:rsidRPr="002A7CB4">
        <w:rPr>
          <w:rFonts w:cs="Times New Roman"/>
          <w:i/>
          <w:iCs/>
          <w:sz w:val="22"/>
          <w:szCs w:val="22"/>
        </w:rPr>
        <w:t>Baba Malay: Diverging trends in two ecologies</w:t>
      </w:r>
      <w:r w:rsidRPr="002A7CB4">
        <w:rPr>
          <w:rFonts w:cs="Times New Roman"/>
          <w:sz w:val="22"/>
          <w:szCs w:val="22"/>
        </w:rPr>
        <w:t>. Journal of Pidgin and Creole Languages. 33. 136–173. 10.1075/jpcl.00004.lee.</w:t>
      </w:r>
    </w:p>
    <w:p w14:paraId="39C598F3"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lang w:val="en-MY"/>
        </w:rPr>
        <w:t xml:space="preserve">Lee, N. H. (2022). </w:t>
      </w:r>
      <w:r w:rsidRPr="002A7CB4">
        <w:rPr>
          <w:rFonts w:cs="Times New Roman"/>
          <w:i/>
          <w:iCs/>
          <w:sz w:val="22"/>
          <w:szCs w:val="22"/>
          <w:lang w:val="en-MY"/>
        </w:rPr>
        <w:t>A grammar of modern Baba Malay.</w:t>
      </w:r>
      <w:r w:rsidRPr="002A7CB4">
        <w:rPr>
          <w:rFonts w:cs="Times New Roman"/>
          <w:sz w:val="22"/>
          <w:szCs w:val="22"/>
          <w:lang w:val="en-MY"/>
        </w:rPr>
        <w:t xml:space="preserve"> Berlin, Boston: De Gruyter Mouton. </w:t>
      </w:r>
    </w:p>
    <w:p w14:paraId="6C897333"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lang w:val="en-MY"/>
        </w:rPr>
        <w:t xml:space="preserve">Lieber, R. (2020). </w:t>
      </w:r>
      <w:r w:rsidRPr="002A7CB4">
        <w:rPr>
          <w:rFonts w:cs="Times New Roman"/>
          <w:i/>
          <w:iCs/>
          <w:sz w:val="22"/>
          <w:szCs w:val="22"/>
        </w:rPr>
        <w:t>The Nature of Compounding.</w:t>
      </w:r>
      <w:r w:rsidRPr="002A7CB4">
        <w:rPr>
          <w:rFonts w:cs="Times New Roman"/>
          <w:sz w:val="22"/>
          <w:szCs w:val="22"/>
        </w:rPr>
        <w:t xml:space="preserve"> Language and Linguistics Compass.</w:t>
      </w:r>
    </w:p>
    <w:p w14:paraId="70154BF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Lim, B. S. (2009). </w:t>
      </w:r>
      <w:r w:rsidRPr="002A7CB4">
        <w:rPr>
          <w:rFonts w:cs="Times New Roman"/>
          <w:i/>
          <w:iCs/>
          <w:sz w:val="22"/>
          <w:szCs w:val="22"/>
        </w:rPr>
        <w:t xml:space="preserve">Distinctly Peranakan </w:t>
      </w:r>
      <w:proofErr w:type="spellStart"/>
      <w:r w:rsidRPr="002A7CB4">
        <w:rPr>
          <w:rFonts w:cs="Times New Roman"/>
          <w:i/>
          <w:iCs/>
          <w:sz w:val="22"/>
          <w:szCs w:val="22"/>
        </w:rPr>
        <w:t>Hokkien</w:t>
      </w:r>
      <w:proofErr w:type="spellEnd"/>
      <w:r w:rsidRPr="002A7CB4">
        <w:rPr>
          <w:rFonts w:cs="Times New Roman"/>
          <w:i/>
          <w:iCs/>
          <w:sz w:val="22"/>
          <w:szCs w:val="22"/>
        </w:rPr>
        <w:t>.</w:t>
      </w:r>
      <w:r w:rsidRPr="002A7CB4">
        <w:rPr>
          <w:rFonts w:cs="Times New Roman"/>
          <w:sz w:val="22"/>
          <w:szCs w:val="22"/>
        </w:rPr>
        <w:t xml:space="preserve"> The Peranakan Association Singapore; Raffles City (Singapore): p. 14.</w:t>
      </w:r>
    </w:p>
    <w:p w14:paraId="7C0FED83"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Liu, G. (2019). </w:t>
      </w:r>
      <w:r w:rsidRPr="002A7CB4">
        <w:rPr>
          <w:rFonts w:cs="Times New Roman"/>
          <w:i/>
          <w:iCs/>
          <w:sz w:val="22"/>
          <w:szCs w:val="22"/>
        </w:rPr>
        <w:t>The development of the Peranakan identity in Singapore.</w:t>
      </w:r>
      <w:r w:rsidRPr="002A7CB4">
        <w:rPr>
          <w:rFonts w:cs="Times New Roman"/>
          <w:sz w:val="22"/>
          <w:szCs w:val="22"/>
        </w:rPr>
        <w:t xml:space="preserve"> Springer.</w:t>
      </w:r>
    </w:p>
    <w:p w14:paraId="0A17B002"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lang w:val="en-MY"/>
        </w:rPr>
        <w:t xml:space="preserve">Matras, Y., &amp; Adamou, E. (2020). </w:t>
      </w:r>
      <w:r w:rsidRPr="002A7CB4">
        <w:rPr>
          <w:rFonts w:cs="Times New Roman"/>
          <w:i/>
          <w:iCs/>
          <w:sz w:val="22"/>
          <w:szCs w:val="22"/>
          <w:lang w:val="en-MY"/>
        </w:rPr>
        <w:t>Borrowing</w:t>
      </w:r>
      <w:r w:rsidRPr="002A7CB4">
        <w:rPr>
          <w:rFonts w:cs="Times New Roman"/>
          <w:sz w:val="22"/>
          <w:szCs w:val="22"/>
          <w:lang w:val="en-MY"/>
        </w:rPr>
        <w:t>. The</w:t>
      </w:r>
      <w:r w:rsidRPr="002A7CB4">
        <w:rPr>
          <w:rFonts w:cs="Times New Roman"/>
          <w:sz w:val="22"/>
          <w:szCs w:val="22"/>
        </w:rPr>
        <w:t xml:space="preserve"> </w:t>
      </w:r>
      <w:r w:rsidRPr="002A7CB4">
        <w:rPr>
          <w:rFonts w:cs="Times New Roman"/>
          <w:sz w:val="22"/>
          <w:szCs w:val="22"/>
          <w:lang w:val="en-MY"/>
        </w:rPr>
        <w:t>Routledge Handbook of Language Contact, Routledge, pp.237-251.</w:t>
      </w:r>
    </w:p>
    <w:p w14:paraId="49C7E21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Nair, K. D. &amp; Nian, O. S. (2020). </w:t>
      </w:r>
      <w:r w:rsidRPr="002A7CB4">
        <w:rPr>
          <w:rFonts w:cs="Times New Roman"/>
          <w:i/>
          <w:iCs/>
          <w:sz w:val="22"/>
          <w:szCs w:val="22"/>
        </w:rPr>
        <w:t>Compound Words of Malay and Chinese Languages in Nyonya Recipes.</w:t>
      </w:r>
      <w:r w:rsidRPr="002A7CB4">
        <w:rPr>
          <w:rFonts w:cs="Times New Roman"/>
          <w:sz w:val="22"/>
          <w:szCs w:val="22"/>
        </w:rPr>
        <w:t xml:space="preserve"> Platform - A Journal of Management &amp; Humanities.</w:t>
      </w:r>
    </w:p>
    <w:p w14:paraId="143A64E1"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Nasution, S. (1989). </w:t>
      </w:r>
      <w:r w:rsidRPr="002A7CB4">
        <w:rPr>
          <w:rFonts w:cs="Times New Roman"/>
          <w:i/>
          <w:iCs/>
          <w:sz w:val="22"/>
          <w:szCs w:val="22"/>
        </w:rPr>
        <w:t xml:space="preserve">Kamus Umum </w:t>
      </w:r>
      <w:proofErr w:type="spellStart"/>
      <w:r w:rsidRPr="002A7CB4">
        <w:rPr>
          <w:rFonts w:cs="Times New Roman"/>
          <w:i/>
          <w:iCs/>
          <w:sz w:val="22"/>
          <w:szCs w:val="22"/>
        </w:rPr>
        <w:t>Lengkap</w:t>
      </w:r>
      <w:proofErr w:type="spellEnd"/>
      <w:r w:rsidRPr="002A7CB4">
        <w:rPr>
          <w:rFonts w:cs="Times New Roman"/>
          <w:i/>
          <w:iCs/>
          <w:sz w:val="22"/>
          <w:szCs w:val="22"/>
        </w:rPr>
        <w:t xml:space="preserve">: </w:t>
      </w:r>
      <w:proofErr w:type="spellStart"/>
      <w:r w:rsidRPr="002A7CB4">
        <w:rPr>
          <w:rFonts w:cs="Times New Roman"/>
          <w:i/>
          <w:iCs/>
          <w:sz w:val="22"/>
          <w:szCs w:val="22"/>
        </w:rPr>
        <w:t>Inggris</w:t>
      </w:r>
      <w:proofErr w:type="spellEnd"/>
      <w:r w:rsidRPr="002A7CB4">
        <w:rPr>
          <w:rFonts w:cs="Times New Roman"/>
          <w:i/>
          <w:iCs/>
          <w:sz w:val="22"/>
          <w:szCs w:val="22"/>
        </w:rPr>
        <w:t>-Indonesia Indonesia-</w:t>
      </w:r>
      <w:proofErr w:type="spellStart"/>
      <w:r w:rsidRPr="002A7CB4">
        <w:rPr>
          <w:rFonts w:cs="Times New Roman"/>
          <w:i/>
          <w:iCs/>
          <w:sz w:val="22"/>
          <w:szCs w:val="22"/>
        </w:rPr>
        <w:t>Inggris</w:t>
      </w:r>
      <w:proofErr w:type="spellEnd"/>
      <w:r w:rsidRPr="002A7CB4">
        <w:rPr>
          <w:rFonts w:cs="Times New Roman"/>
          <w:sz w:val="22"/>
          <w:szCs w:val="22"/>
        </w:rPr>
        <w:t>. University of California.</w:t>
      </w:r>
    </w:p>
    <w:p w14:paraId="1F3CC642"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Ng, C. Y, &amp; Karim, S. A. (2016). </w:t>
      </w:r>
      <w:r w:rsidRPr="002A7CB4">
        <w:rPr>
          <w:rFonts w:cs="Times New Roman"/>
          <w:i/>
          <w:iCs/>
          <w:sz w:val="22"/>
          <w:szCs w:val="22"/>
        </w:rPr>
        <w:t>Historical and contemporary perspectives of the Nyonya food culture in Malaysia.</w:t>
      </w:r>
      <w:r w:rsidRPr="002A7CB4">
        <w:rPr>
          <w:rFonts w:cs="Times New Roman"/>
          <w:sz w:val="22"/>
          <w:szCs w:val="22"/>
        </w:rPr>
        <w:t xml:space="preserve"> Journal Ethnic Foods. </w:t>
      </w:r>
      <w:r w:rsidRPr="002A7CB4">
        <w:rPr>
          <w:rFonts w:cs="Times New Roman"/>
          <w:i/>
          <w:iCs/>
          <w:sz w:val="22"/>
          <w:szCs w:val="22"/>
        </w:rPr>
        <w:t>3</w:t>
      </w:r>
      <w:r w:rsidRPr="002A7CB4">
        <w:rPr>
          <w:rFonts w:cs="Times New Roman"/>
          <w:sz w:val="22"/>
          <w:szCs w:val="22"/>
        </w:rPr>
        <w:t>(2):93–106.</w:t>
      </w:r>
    </w:p>
    <w:p w14:paraId="798EA67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Ningsih, N. S., &amp; Rahman, F. (2023). </w:t>
      </w:r>
      <w:r w:rsidRPr="002A7CB4">
        <w:rPr>
          <w:rFonts w:cs="Times New Roman"/>
          <w:i/>
          <w:iCs/>
          <w:sz w:val="22"/>
          <w:szCs w:val="22"/>
        </w:rPr>
        <w:t>Exploring the Unique Morphological and Syntactic Features of Singlish (Singapore English).</w:t>
      </w:r>
      <w:r w:rsidRPr="002A7CB4">
        <w:rPr>
          <w:rFonts w:cs="Times New Roman"/>
          <w:sz w:val="22"/>
          <w:szCs w:val="22"/>
        </w:rPr>
        <w:t xml:space="preserve"> Journal of English in Academic and Professional Communication JEAPCO, 9(2).</w:t>
      </w:r>
    </w:p>
    <w:p w14:paraId="70962BC7"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Nordquist, R. (2020). </w:t>
      </w:r>
      <w:r w:rsidRPr="002A7CB4">
        <w:rPr>
          <w:rFonts w:cs="Times New Roman"/>
          <w:i/>
          <w:iCs/>
          <w:sz w:val="22"/>
          <w:szCs w:val="22"/>
        </w:rPr>
        <w:t>An Introduction to Historical Linguistics: Definition and Examples.</w:t>
      </w:r>
      <w:r w:rsidRPr="002A7CB4">
        <w:rPr>
          <w:rFonts w:cs="Times New Roman"/>
          <w:sz w:val="22"/>
          <w:szCs w:val="22"/>
        </w:rPr>
        <w:t xml:space="preserve"> https://www.thoughtco.com/historical-linguistics-term-1690927.</w:t>
      </w:r>
    </w:p>
    <w:p w14:paraId="4C1A62CF" w14:textId="77777777" w:rsidR="002A7CB4" w:rsidRPr="002A7CB4" w:rsidRDefault="007752FB" w:rsidP="002A7CB4">
      <w:pPr>
        <w:jc w:val="both"/>
        <w:rPr>
          <w:rFonts w:cs="Times New Roman"/>
          <w:sz w:val="22"/>
          <w:szCs w:val="22"/>
        </w:rPr>
      </w:pPr>
      <w:r w:rsidRPr="002A7CB4">
        <w:rPr>
          <w:rFonts w:cs="Times New Roman"/>
          <w:sz w:val="22"/>
          <w:szCs w:val="22"/>
        </w:rPr>
        <w:t xml:space="preserve">Oh, Y., Razak, N. F. A. H. A., Wee, D. H. T., Ching, E. L., Rahman, Z. (2019). </w:t>
      </w:r>
      <w:r w:rsidRPr="002A7CB4">
        <w:rPr>
          <w:rFonts w:cs="Times New Roman"/>
          <w:i/>
          <w:iCs/>
          <w:sz w:val="22"/>
          <w:szCs w:val="22"/>
        </w:rPr>
        <w:t xml:space="preserve">The Development of Nyonya Cuisine in The Malay Archipelago: Penang and Malacca Nyonya Cuisine. </w:t>
      </w:r>
      <w:r w:rsidRPr="002A7CB4">
        <w:rPr>
          <w:rFonts w:cs="Times New Roman"/>
          <w:sz w:val="22"/>
          <w:szCs w:val="22"/>
        </w:rPr>
        <w:t xml:space="preserve">Journal of Ethnic Foods. Volume. 6. </w:t>
      </w:r>
    </w:p>
    <w:p w14:paraId="2B4D803C"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Ong, J. T. (2012). </w:t>
      </w:r>
      <w:r w:rsidRPr="002A7CB4">
        <w:rPr>
          <w:rFonts w:cs="Times New Roman"/>
          <w:i/>
          <w:iCs/>
          <w:sz w:val="22"/>
          <w:szCs w:val="22"/>
        </w:rPr>
        <w:t>The Pearl and The Lion.</w:t>
      </w:r>
      <w:r w:rsidRPr="002A7CB4">
        <w:rPr>
          <w:rFonts w:cs="Times New Roman"/>
          <w:sz w:val="22"/>
          <w:szCs w:val="22"/>
        </w:rPr>
        <w:t xml:space="preserve"> The Peranakan, Volume. 2. </w:t>
      </w:r>
    </w:p>
    <w:p w14:paraId="573D39E3"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rPr>
        <w:t xml:space="preserve">Online Oxford Dictionary (2022). </w:t>
      </w:r>
      <w:hyperlink r:id="rId56" w:history="1">
        <w:r w:rsidR="002A7CB4" w:rsidRPr="002A7CB4">
          <w:rPr>
            <w:rStyle w:val="Hyperlink"/>
            <w:rFonts w:cs="Times New Roman"/>
            <w:color w:val="auto"/>
            <w:sz w:val="22"/>
            <w:szCs w:val="22"/>
          </w:rPr>
          <w:t>https://dictionary.cambridge.org/dictionary/english/oxford</w:t>
        </w:r>
      </w:hyperlink>
    </w:p>
    <w:p w14:paraId="62E2AD3A"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Pakir, A. (1986). </w:t>
      </w:r>
      <w:r w:rsidRPr="002A7CB4">
        <w:rPr>
          <w:rFonts w:cs="Times New Roman"/>
          <w:i/>
          <w:iCs/>
          <w:sz w:val="22"/>
          <w:szCs w:val="22"/>
        </w:rPr>
        <w:t xml:space="preserve">A Linguistic Investigation of </w:t>
      </w:r>
      <w:proofErr w:type="spellStart"/>
      <w:r w:rsidRPr="002A7CB4">
        <w:rPr>
          <w:rFonts w:cs="Times New Roman"/>
          <w:i/>
          <w:iCs/>
          <w:sz w:val="22"/>
          <w:szCs w:val="22"/>
        </w:rPr>
        <w:t>Babas</w:t>
      </w:r>
      <w:proofErr w:type="spellEnd"/>
      <w:r w:rsidRPr="002A7CB4">
        <w:rPr>
          <w:rFonts w:cs="Times New Roman"/>
          <w:i/>
          <w:iCs/>
          <w:sz w:val="22"/>
          <w:szCs w:val="22"/>
        </w:rPr>
        <w:t xml:space="preserve"> Malay.</w:t>
      </w:r>
      <w:r w:rsidRPr="002A7CB4">
        <w:rPr>
          <w:rFonts w:cs="Times New Roman"/>
          <w:sz w:val="22"/>
          <w:szCs w:val="22"/>
        </w:rPr>
        <w:t xml:space="preserve"> Hawaii: University of Hawaii. </w:t>
      </w:r>
    </w:p>
    <w:p w14:paraId="2D1C7C43"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Poplack</w:t>
      </w:r>
      <w:proofErr w:type="spellEnd"/>
      <w:r w:rsidRPr="002A7CB4">
        <w:rPr>
          <w:rFonts w:cs="Times New Roman"/>
          <w:sz w:val="22"/>
          <w:szCs w:val="22"/>
        </w:rPr>
        <w:t xml:space="preserve">, S. &amp; Sankoff, D. (1984). </w:t>
      </w:r>
      <w:r w:rsidRPr="002A7CB4">
        <w:rPr>
          <w:rFonts w:cs="Times New Roman"/>
          <w:i/>
          <w:iCs/>
          <w:sz w:val="22"/>
          <w:szCs w:val="22"/>
        </w:rPr>
        <w:t>Borrowing the Synchrony of Integration</w:t>
      </w:r>
      <w:r w:rsidRPr="002A7CB4">
        <w:rPr>
          <w:rFonts w:cs="Times New Roman"/>
          <w:sz w:val="22"/>
          <w:szCs w:val="22"/>
        </w:rPr>
        <w:t>. Linguistics, 22, 99–135.</w:t>
      </w:r>
    </w:p>
    <w:p w14:paraId="38D7E949"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Poplack</w:t>
      </w:r>
      <w:proofErr w:type="spellEnd"/>
      <w:r w:rsidRPr="002A7CB4">
        <w:rPr>
          <w:rFonts w:cs="Times New Roman"/>
          <w:sz w:val="22"/>
          <w:szCs w:val="22"/>
        </w:rPr>
        <w:t xml:space="preserve">, S. &amp; Dion, N. (2012). </w:t>
      </w:r>
      <w:r w:rsidRPr="002A7CB4">
        <w:rPr>
          <w:rFonts w:cs="Times New Roman"/>
          <w:i/>
          <w:iCs/>
          <w:sz w:val="22"/>
          <w:szCs w:val="22"/>
        </w:rPr>
        <w:t>Myths and Facts about Loanword Development.</w:t>
      </w:r>
      <w:r w:rsidRPr="002A7CB4">
        <w:rPr>
          <w:rFonts w:cs="Times New Roman"/>
          <w:sz w:val="22"/>
          <w:szCs w:val="22"/>
        </w:rPr>
        <w:t xml:space="preserve"> Language Variation and Change, 24(3), 279–315. </w:t>
      </w:r>
    </w:p>
    <w:p w14:paraId="4E1D7248"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Punch, K. F. (1998). </w:t>
      </w:r>
      <w:r w:rsidRPr="002A7CB4">
        <w:rPr>
          <w:rFonts w:cs="Times New Roman"/>
          <w:i/>
          <w:iCs/>
          <w:sz w:val="22"/>
          <w:szCs w:val="22"/>
        </w:rPr>
        <w:t>Qualitative Research: Overview, Design, and Grounded Theory. Introduction to Social Research: Quantitative and Qualitative Approaches.</w:t>
      </w:r>
      <w:r w:rsidRPr="002A7CB4">
        <w:rPr>
          <w:rFonts w:cs="Times New Roman"/>
          <w:sz w:val="22"/>
          <w:szCs w:val="22"/>
        </w:rPr>
        <w:t xml:space="preserve"> London: Sage.</w:t>
      </w:r>
    </w:p>
    <w:p w14:paraId="5AB6090C"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lastRenderedPageBreak/>
        <w:t xml:space="preserve">Romaine, S. (2010). </w:t>
      </w:r>
      <w:r w:rsidRPr="002A7CB4">
        <w:rPr>
          <w:rFonts w:cs="Times New Roman"/>
          <w:i/>
          <w:iCs/>
          <w:sz w:val="22"/>
          <w:szCs w:val="22"/>
        </w:rPr>
        <w:t>Language Contact in the United States.</w:t>
      </w:r>
      <w:r w:rsidRPr="002A7CB4">
        <w:rPr>
          <w:rFonts w:cs="Times New Roman"/>
          <w:sz w:val="22"/>
          <w:szCs w:val="22"/>
        </w:rPr>
        <w:t xml:space="preserve"> Cambridge: Cambridge University Press.</w:t>
      </w:r>
    </w:p>
    <w:p w14:paraId="148609D9"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Sarantakos</w:t>
      </w:r>
      <w:proofErr w:type="spellEnd"/>
      <w:r w:rsidRPr="002A7CB4">
        <w:rPr>
          <w:rFonts w:cs="Times New Roman"/>
          <w:sz w:val="22"/>
          <w:szCs w:val="22"/>
        </w:rPr>
        <w:t xml:space="preserve">, S. (2013). </w:t>
      </w:r>
      <w:r w:rsidRPr="002A7CB4">
        <w:rPr>
          <w:rFonts w:cs="Times New Roman"/>
          <w:i/>
          <w:iCs/>
          <w:sz w:val="22"/>
          <w:szCs w:val="22"/>
        </w:rPr>
        <w:t>Social Research.</w:t>
      </w:r>
      <w:r w:rsidRPr="002A7CB4">
        <w:rPr>
          <w:rFonts w:cs="Times New Roman"/>
          <w:sz w:val="22"/>
          <w:szCs w:val="22"/>
        </w:rPr>
        <w:t xml:space="preserve"> Fourth Edition, Palgrave Mac-Millan, New York.</w:t>
      </w:r>
    </w:p>
    <w:p w14:paraId="7534804D" w14:textId="77777777" w:rsidR="002A7CB4" w:rsidRPr="002A7CB4" w:rsidRDefault="007752FB" w:rsidP="002A7CB4">
      <w:pPr>
        <w:ind w:left="720" w:hanging="720"/>
        <w:jc w:val="both"/>
        <w:rPr>
          <w:rFonts w:cs="Times New Roman"/>
          <w:sz w:val="22"/>
          <w:szCs w:val="22"/>
        </w:rPr>
      </w:pPr>
      <w:r w:rsidRPr="002A7CB4">
        <w:rPr>
          <w:rFonts w:eastAsiaTheme="majorEastAsia" w:cs="Times New Roman"/>
          <w:sz w:val="22"/>
          <w:szCs w:val="22"/>
        </w:rPr>
        <w:t>Saussure</w:t>
      </w:r>
      <w:r w:rsidRPr="002A7CB4">
        <w:rPr>
          <w:rFonts w:cs="Times New Roman"/>
          <w:sz w:val="22"/>
          <w:szCs w:val="22"/>
        </w:rPr>
        <w:t>, F. (</w:t>
      </w:r>
      <w:r w:rsidRPr="002A7CB4">
        <w:rPr>
          <w:rFonts w:eastAsiaTheme="majorEastAsia" w:cs="Times New Roman"/>
          <w:sz w:val="22"/>
          <w:szCs w:val="22"/>
        </w:rPr>
        <w:t>1916</w:t>
      </w:r>
      <w:r w:rsidRPr="002A7CB4">
        <w:rPr>
          <w:rFonts w:cs="Times New Roman"/>
          <w:sz w:val="22"/>
          <w:szCs w:val="22"/>
        </w:rPr>
        <w:t xml:space="preserve">). </w:t>
      </w:r>
      <w:r w:rsidRPr="002A7CB4">
        <w:rPr>
          <w:rFonts w:cs="Times New Roman"/>
          <w:i/>
          <w:iCs/>
          <w:sz w:val="22"/>
          <w:szCs w:val="22"/>
        </w:rPr>
        <w:t>Course in General Linguistics.</w:t>
      </w:r>
      <w:r w:rsidRPr="002A7CB4">
        <w:rPr>
          <w:rFonts w:cs="Times New Roman"/>
          <w:sz w:val="22"/>
          <w:szCs w:val="22"/>
        </w:rPr>
        <w:t xml:space="preserve"> London: Duckworth.</w:t>
      </w:r>
    </w:p>
    <w:p w14:paraId="7A2B0C32"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Sharma, H., &amp; Chiranjit, S. (2019). </w:t>
      </w:r>
      <w:r w:rsidRPr="002A7CB4">
        <w:rPr>
          <w:rFonts w:cs="Times New Roman"/>
          <w:i/>
          <w:iCs/>
          <w:sz w:val="22"/>
          <w:szCs w:val="22"/>
        </w:rPr>
        <w:t>Ethnography Research: An Overview</w:t>
      </w:r>
      <w:r w:rsidRPr="002A7CB4">
        <w:rPr>
          <w:rFonts w:cs="Times New Roman"/>
          <w:sz w:val="22"/>
          <w:szCs w:val="22"/>
        </w:rPr>
        <w:t>. International Journal of Advance and Innovative Research.</w:t>
      </w:r>
    </w:p>
    <w:p w14:paraId="607FCEAD" w14:textId="77777777" w:rsidR="002A7CB4" w:rsidRPr="002A7CB4" w:rsidRDefault="007752FB" w:rsidP="002A7CB4">
      <w:pPr>
        <w:ind w:left="720" w:hanging="720"/>
        <w:jc w:val="both"/>
        <w:rPr>
          <w:rFonts w:cs="Times New Roman"/>
          <w:sz w:val="22"/>
          <w:szCs w:val="22"/>
        </w:rPr>
      </w:pPr>
      <w:proofErr w:type="spellStart"/>
      <w:r w:rsidRPr="002A7CB4">
        <w:rPr>
          <w:rFonts w:cs="Times New Roman"/>
          <w:sz w:val="22"/>
          <w:szCs w:val="22"/>
        </w:rPr>
        <w:t>Shellabear</w:t>
      </w:r>
      <w:proofErr w:type="spellEnd"/>
      <w:r w:rsidRPr="002A7CB4">
        <w:rPr>
          <w:rFonts w:cs="Times New Roman"/>
          <w:sz w:val="22"/>
          <w:szCs w:val="22"/>
        </w:rPr>
        <w:t xml:space="preserve">, W. G. (1913). </w:t>
      </w:r>
      <w:r w:rsidRPr="002A7CB4">
        <w:rPr>
          <w:rFonts w:cs="Times New Roman"/>
          <w:i/>
          <w:iCs/>
          <w:sz w:val="22"/>
          <w:szCs w:val="22"/>
        </w:rPr>
        <w:t>Baba Malay: An Introduction to the Language of the Straits Born Chinese.</w:t>
      </w:r>
      <w:r w:rsidRPr="002A7CB4">
        <w:rPr>
          <w:rFonts w:cs="Times New Roman"/>
          <w:sz w:val="22"/>
          <w:szCs w:val="22"/>
        </w:rPr>
        <w:t xml:space="preserve"> Journal of the Straits Branch of the Royal Asiatic Society. 65: 49-63.</w:t>
      </w:r>
    </w:p>
    <w:p w14:paraId="2228AE12" w14:textId="77777777" w:rsidR="002A7CB4" w:rsidRPr="002A7CB4" w:rsidRDefault="007752FB" w:rsidP="002A7CB4">
      <w:pPr>
        <w:ind w:left="720" w:hanging="720"/>
        <w:jc w:val="both"/>
        <w:rPr>
          <w:rFonts w:cs="Times New Roman"/>
          <w:i/>
          <w:iCs/>
          <w:sz w:val="22"/>
          <w:szCs w:val="22"/>
        </w:rPr>
      </w:pPr>
      <w:r w:rsidRPr="002A7CB4">
        <w:rPr>
          <w:rFonts w:cs="Times New Roman"/>
          <w:sz w:val="22"/>
          <w:szCs w:val="22"/>
        </w:rPr>
        <w:t xml:space="preserve">Seah, C. L., &amp; Durai, J. T. (2021). </w:t>
      </w:r>
      <w:r w:rsidRPr="002A7CB4">
        <w:rPr>
          <w:rFonts w:cs="Times New Roman"/>
          <w:i/>
          <w:iCs/>
          <w:sz w:val="22"/>
          <w:szCs w:val="22"/>
        </w:rPr>
        <w:t>The Peranakan Chinese in the Malay world: A cultural study.</w:t>
      </w:r>
      <w:r w:rsidRPr="002A7CB4">
        <w:rPr>
          <w:rFonts w:cs="Times New Roman"/>
          <w:sz w:val="22"/>
          <w:szCs w:val="22"/>
        </w:rPr>
        <w:t xml:space="preserve"> Routledge.</w:t>
      </w:r>
    </w:p>
    <w:p w14:paraId="0DAABF9C"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Schlüter, J., &amp; Wallenberg, J. (2021). </w:t>
      </w:r>
      <w:r w:rsidRPr="002A7CB4">
        <w:rPr>
          <w:rFonts w:cs="Times New Roman"/>
          <w:i/>
          <w:iCs/>
          <w:sz w:val="22"/>
          <w:szCs w:val="22"/>
        </w:rPr>
        <w:t>Borrowing and the Role of Language Contact in the Development of English Vocabulary</w:t>
      </w:r>
      <w:r w:rsidRPr="002A7CB4">
        <w:rPr>
          <w:rFonts w:cs="Times New Roman"/>
          <w:sz w:val="22"/>
          <w:szCs w:val="22"/>
        </w:rPr>
        <w:t xml:space="preserve">. Journal Language and Linguistics Compass. </w:t>
      </w:r>
    </w:p>
    <w:p w14:paraId="6A8579B1"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Silverman, D. (2017). </w:t>
      </w:r>
      <w:r w:rsidRPr="002A7CB4">
        <w:rPr>
          <w:rFonts w:cs="Times New Roman"/>
          <w:i/>
          <w:iCs/>
          <w:sz w:val="22"/>
          <w:szCs w:val="22"/>
        </w:rPr>
        <w:t>Doing qualitative research</w:t>
      </w:r>
      <w:r w:rsidRPr="002A7CB4">
        <w:rPr>
          <w:rFonts w:cs="Times New Roman"/>
          <w:sz w:val="22"/>
          <w:szCs w:val="22"/>
        </w:rPr>
        <w:t>. London; Thousand Oaks, California: SAGE Publications Ltd.</w:t>
      </w:r>
    </w:p>
    <w:p w14:paraId="1D9A7A1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Subramaniam, V., &amp; Mohammad, W. M. R. W. (2010). </w:t>
      </w:r>
      <w:r w:rsidRPr="002A7CB4">
        <w:rPr>
          <w:rFonts w:cs="Times New Roman"/>
          <w:i/>
          <w:iCs/>
          <w:sz w:val="22"/>
          <w:szCs w:val="22"/>
        </w:rPr>
        <w:t>Elements of Language and Assimilation of Malay Language in Baba and Nyonya Community in Malaysia.</w:t>
      </w:r>
      <w:r w:rsidRPr="002A7CB4">
        <w:rPr>
          <w:rFonts w:cs="Times New Roman"/>
          <w:sz w:val="22"/>
          <w:szCs w:val="22"/>
        </w:rPr>
        <w:t xml:space="preserve"> Asian Social Science,</w:t>
      </w:r>
      <w:r w:rsidRPr="002A7CB4">
        <w:rPr>
          <w:rFonts w:cs="Times New Roman"/>
          <w:i/>
          <w:iCs/>
          <w:sz w:val="22"/>
          <w:szCs w:val="22"/>
        </w:rPr>
        <w:t xml:space="preserve"> 6</w:t>
      </w:r>
      <w:r w:rsidRPr="002A7CB4">
        <w:rPr>
          <w:rFonts w:cs="Times New Roman"/>
          <w:sz w:val="22"/>
          <w:szCs w:val="22"/>
        </w:rPr>
        <w:t xml:space="preserve">(6). </w:t>
      </w:r>
    </w:p>
    <w:p w14:paraId="4A4A37FE"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C. B. (1979). </w:t>
      </w:r>
      <w:r w:rsidRPr="002A7CB4">
        <w:rPr>
          <w:rFonts w:cs="Times New Roman"/>
          <w:i/>
          <w:iCs/>
          <w:sz w:val="22"/>
          <w:szCs w:val="22"/>
        </w:rPr>
        <w:t>Baba and Nyonya: A Study of the Ethnic Identity of the Chinese Peranakan in Malacca.</w:t>
      </w:r>
      <w:r w:rsidRPr="002A7CB4">
        <w:rPr>
          <w:rFonts w:cs="Times New Roman"/>
          <w:sz w:val="22"/>
          <w:szCs w:val="22"/>
        </w:rPr>
        <w:t xml:space="preserve"> Ithaca: Cornell University. </w:t>
      </w:r>
    </w:p>
    <w:p w14:paraId="1C52E63D"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C. B. (1988). </w:t>
      </w:r>
      <w:r w:rsidRPr="002A7CB4">
        <w:rPr>
          <w:rFonts w:cs="Times New Roman"/>
          <w:i/>
          <w:iCs/>
          <w:sz w:val="22"/>
          <w:szCs w:val="22"/>
        </w:rPr>
        <w:t>Structure and Change: Cultural Identity of the Baba of Melaka</w:t>
      </w:r>
      <w:r w:rsidRPr="002A7CB4">
        <w:rPr>
          <w:rFonts w:cs="Times New Roman"/>
          <w:sz w:val="22"/>
          <w:szCs w:val="22"/>
        </w:rPr>
        <w:t>. Land-</w:t>
      </w:r>
      <w:proofErr w:type="spellStart"/>
      <w:r w:rsidRPr="002A7CB4">
        <w:rPr>
          <w:rFonts w:cs="Times New Roman"/>
          <w:sz w:val="22"/>
          <w:szCs w:val="22"/>
        </w:rPr>
        <w:t>en</w:t>
      </w:r>
      <w:proofErr w:type="spellEnd"/>
      <w:r w:rsidRPr="002A7CB4">
        <w:rPr>
          <w:rFonts w:cs="Times New Roman"/>
          <w:sz w:val="22"/>
          <w:szCs w:val="22"/>
        </w:rPr>
        <w:t xml:space="preserve"> </w:t>
      </w:r>
      <w:proofErr w:type="spellStart"/>
      <w:r w:rsidRPr="002A7CB4">
        <w:rPr>
          <w:rFonts w:cs="Times New Roman"/>
          <w:sz w:val="22"/>
          <w:szCs w:val="22"/>
        </w:rPr>
        <w:t>Volkenkunde</w:t>
      </w:r>
      <w:proofErr w:type="spellEnd"/>
      <w:r w:rsidRPr="002A7CB4">
        <w:rPr>
          <w:rFonts w:cs="Times New Roman"/>
          <w:sz w:val="22"/>
          <w:szCs w:val="22"/>
        </w:rPr>
        <w:t>. 144, 297–314.</w:t>
      </w:r>
    </w:p>
    <w:p w14:paraId="3357794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C. B. (1993). </w:t>
      </w:r>
      <w:r w:rsidRPr="002A7CB4">
        <w:rPr>
          <w:rFonts w:cs="Times New Roman"/>
          <w:i/>
          <w:iCs/>
          <w:sz w:val="22"/>
          <w:szCs w:val="22"/>
        </w:rPr>
        <w:t>Chinese Peranakan Heritage in Malaysia and Singapore.</w:t>
      </w:r>
      <w:r w:rsidRPr="002A7CB4">
        <w:rPr>
          <w:rFonts w:cs="Times New Roman"/>
          <w:sz w:val="22"/>
          <w:szCs w:val="22"/>
        </w:rPr>
        <w:t xml:space="preserve"> Selangor: </w:t>
      </w:r>
      <w:proofErr w:type="spellStart"/>
      <w:r w:rsidRPr="002A7CB4">
        <w:rPr>
          <w:rFonts w:cs="Times New Roman"/>
          <w:sz w:val="22"/>
          <w:szCs w:val="22"/>
        </w:rPr>
        <w:t>Penerbitan</w:t>
      </w:r>
      <w:proofErr w:type="spellEnd"/>
      <w:r w:rsidRPr="002A7CB4">
        <w:rPr>
          <w:rFonts w:cs="Times New Roman"/>
          <w:sz w:val="22"/>
          <w:szCs w:val="22"/>
        </w:rPr>
        <w:t xml:space="preserve"> Fajar </w:t>
      </w:r>
      <w:proofErr w:type="spellStart"/>
      <w:r w:rsidRPr="002A7CB4">
        <w:rPr>
          <w:rFonts w:cs="Times New Roman"/>
          <w:sz w:val="22"/>
          <w:szCs w:val="22"/>
        </w:rPr>
        <w:t>Sdn</w:t>
      </w:r>
      <w:proofErr w:type="spellEnd"/>
      <w:r w:rsidRPr="002A7CB4">
        <w:rPr>
          <w:rFonts w:cs="Times New Roman"/>
          <w:sz w:val="22"/>
          <w:szCs w:val="22"/>
        </w:rPr>
        <w:t>. Bhd.</w:t>
      </w:r>
    </w:p>
    <w:p w14:paraId="3DD40E01"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C. B. (2010). </w:t>
      </w:r>
      <w:r w:rsidRPr="002A7CB4">
        <w:rPr>
          <w:rFonts w:cs="Times New Roman"/>
          <w:i/>
          <w:iCs/>
          <w:sz w:val="22"/>
          <w:szCs w:val="22"/>
        </w:rPr>
        <w:t>Peranakan Chinese in Northeast Kelantan with Special Reference to Chinese Religion</w:t>
      </w:r>
      <w:r w:rsidRPr="002A7CB4">
        <w:rPr>
          <w:rFonts w:cs="Times New Roman"/>
          <w:sz w:val="22"/>
          <w:szCs w:val="22"/>
        </w:rPr>
        <w:t>. Journal of the Malaysian Branch of the Royal Asiatic Society. </w:t>
      </w:r>
    </w:p>
    <w:p w14:paraId="0B2A1036"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F. (2009). </w:t>
      </w:r>
      <w:r w:rsidRPr="002A7CB4">
        <w:rPr>
          <w:rFonts w:cs="Times New Roman"/>
          <w:i/>
          <w:iCs/>
          <w:sz w:val="22"/>
          <w:szCs w:val="22"/>
        </w:rPr>
        <w:t>Recipes from The Nyonya Kitchen by Florence Tan.</w:t>
      </w:r>
      <w:r w:rsidRPr="002A7CB4">
        <w:rPr>
          <w:rFonts w:cs="Times New Roman"/>
          <w:sz w:val="22"/>
          <w:szCs w:val="22"/>
        </w:rPr>
        <w:t xml:space="preserve"> E-book. </w:t>
      </w:r>
    </w:p>
    <w:p w14:paraId="67BCA4E8"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Tan, K. S. (2016). </w:t>
      </w:r>
      <w:r w:rsidRPr="002A7CB4">
        <w:rPr>
          <w:rFonts w:cs="Times New Roman"/>
          <w:i/>
          <w:iCs/>
          <w:sz w:val="22"/>
          <w:szCs w:val="22"/>
        </w:rPr>
        <w:t xml:space="preserve">Peranakan Malay language: An overview of its grammar and sociolinguistic features. </w:t>
      </w:r>
      <w:r w:rsidRPr="002A7CB4">
        <w:rPr>
          <w:rFonts w:cs="Times New Roman"/>
          <w:sz w:val="22"/>
          <w:szCs w:val="22"/>
        </w:rPr>
        <w:t xml:space="preserve">Journal of Nusantara Studies, </w:t>
      </w:r>
      <w:r w:rsidRPr="002A7CB4">
        <w:rPr>
          <w:rFonts w:cs="Times New Roman"/>
          <w:i/>
          <w:iCs/>
          <w:sz w:val="22"/>
          <w:szCs w:val="22"/>
        </w:rPr>
        <w:t>1</w:t>
      </w:r>
      <w:r w:rsidRPr="002A7CB4">
        <w:rPr>
          <w:rFonts w:cs="Times New Roman"/>
          <w:sz w:val="22"/>
          <w:szCs w:val="22"/>
        </w:rPr>
        <w:t>(2), 33–45.</w:t>
      </w:r>
    </w:p>
    <w:p w14:paraId="4B0F4873"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rPr>
        <w:t xml:space="preserve">Tan, P. Y. (2020). </w:t>
      </w:r>
      <w:r w:rsidRPr="002A7CB4">
        <w:rPr>
          <w:rFonts w:cs="Times New Roman"/>
          <w:i/>
          <w:iCs/>
          <w:sz w:val="22"/>
          <w:szCs w:val="22"/>
        </w:rPr>
        <w:t>Peranakan Chinese heritage in Southeast Asia.</w:t>
      </w:r>
      <w:r w:rsidRPr="002A7CB4">
        <w:rPr>
          <w:rFonts w:cs="Times New Roman"/>
          <w:sz w:val="22"/>
          <w:szCs w:val="22"/>
        </w:rPr>
        <w:t xml:space="preserve"> Singapore: World Scientific Publishing.</w:t>
      </w:r>
    </w:p>
    <w:p w14:paraId="245B3A65"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Thurgood, E. (1998). </w:t>
      </w:r>
      <w:r w:rsidRPr="002A7CB4">
        <w:rPr>
          <w:rFonts w:cs="Times New Roman"/>
          <w:i/>
          <w:iCs/>
          <w:sz w:val="22"/>
          <w:szCs w:val="22"/>
        </w:rPr>
        <w:t>A Description of Nineteenth-Century Baba Malay: A Malay Variety Influenced by Language Shift.</w:t>
      </w:r>
      <w:r w:rsidRPr="002A7CB4">
        <w:rPr>
          <w:rFonts w:cs="Times New Roman"/>
          <w:sz w:val="22"/>
          <w:szCs w:val="22"/>
        </w:rPr>
        <w:t xml:space="preserve"> Department of Linguistics, University of Hawaii, Hawaii.</w:t>
      </w:r>
    </w:p>
    <w:p w14:paraId="5ADC0DA1"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UNESCO. (2019). UNESCO’s commitment to the global compact on refugees. </w:t>
      </w:r>
    </w:p>
    <w:p w14:paraId="4703CAA1"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lang w:val="en-MY"/>
        </w:rPr>
        <w:t xml:space="preserve">Wang, X., Zainudin, S. S. S., &amp; </w:t>
      </w:r>
      <w:proofErr w:type="spellStart"/>
      <w:r w:rsidRPr="002A7CB4">
        <w:rPr>
          <w:rFonts w:cs="Times New Roman"/>
          <w:sz w:val="22"/>
          <w:szCs w:val="22"/>
          <w:lang w:val="en-MY"/>
        </w:rPr>
        <w:t>Yaakup</w:t>
      </w:r>
      <w:proofErr w:type="spellEnd"/>
      <w:r w:rsidRPr="002A7CB4">
        <w:rPr>
          <w:rFonts w:cs="Times New Roman"/>
          <w:sz w:val="22"/>
          <w:szCs w:val="22"/>
          <w:lang w:val="en-MY"/>
        </w:rPr>
        <w:t xml:space="preserve">, H. S. (2024). </w:t>
      </w:r>
      <w:r w:rsidRPr="002A7CB4">
        <w:rPr>
          <w:rFonts w:cs="Times New Roman"/>
          <w:i/>
          <w:iCs/>
          <w:sz w:val="22"/>
          <w:szCs w:val="22"/>
          <w:lang w:val="en-MY"/>
        </w:rPr>
        <w:t>Nyonya Culture Expression in Malaysian Chinese Media Based on Facebook</w:t>
      </w:r>
      <w:r w:rsidRPr="002A7CB4">
        <w:rPr>
          <w:rFonts w:cs="Times New Roman"/>
          <w:sz w:val="22"/>
          <w:szCs w:val="22"/>
          <w:lang w:val="en-MY"/>
        </w:rPr>
        <w:t xml:space="preserve">. Studies in Media and Communication. </w:t>
      </w:r>
      <w:proofErr w:type="spellStart"/>
      <w:r w:rsidRPr="002A7CB4">
        <w:rPr>
          <w:rFonts w:cs="Times New Roman"/>
          <w:sz w:val="22"/>
          <w:szCs w:val="22"/>
          <w:lang w:val="en-MY"/>
        </w:rPr>
        <w:t>Redfame</w:t>
      </w:r>
      <w:proofErr w:type="spellEnd"/>
      <w:r w:rsidRPr="002A7CB4">
        <w:rPr>
          <w:rFonts w:cs="Times New Roman"/>
          <w:sz w:val="22"/>
          <w:szCs w:val="22"/>
          <w:lang w:val="en-MY"/>
        </w:rPr>
        <w:t xml:space="preserve"> Publishing.</w:t>
      </w:r>
    </w:p>
    <w:p w14:paraId="778166F7" w14:textId="77777777" w:rsidR="002A7CB4" w:rsidRPr="002A7CB4" w:rsidRDefault="007752FB" w:rsidP="002A7CB4">
      <w:pPr>
        <w:ind w:left="720" w:hanging="720"/>
        <w:jc w:val="both"/>
        <w:rPr>
          <w:rFonts w:cs="Times New Roman"/>
          <w:sz w:val="22"/>
          <w:szCs w:val="22"/>
        </w:rPr>
      </w:pPr>
      <w:r w:rsidRPr="002A7CB4">
        <w:rPr>
          <w:rFonts w:cs="Times New Roman"/>
          <w:sz w:val="22"/>
          <w:szCs w:val="22"/>
        </w:rPr>
        <w:t xml:space="preserve">Yoshino, K. (2010). </w:t>
      </w:r>
      <w:r w:rsidRPr="002A7CB4">
        <w:rPr>
          <w:rFonts w:cs="Times New Roman"/>
          <w:i/>
          <w:iCs/>
          <w:sz w:val="22"/>
          <w:szCs w:val="22"/>
        </w:rPr>
        <w:t>Malaysian Cuisine: A Case of Neglected Culinary Globalization.</w:t>
      </w:r>
      <w:r w:rsidRPr="002A7CB4">
        <w:rPr>
          <w:rFonts w:cs="Times New Roman"/>
          <w:sz w:val="22"/>
          <w:szCs w:val="22"/>
        </w:rPr>
        <w:t xml:space="preserve"> Tokyo (Japan): Sophia University Institute of Comparative Culture.</w:t>
      </w:r>
    </w:p>
    <w:p w14:paraId="3A5801D3" w14:textId="77777777" w:rsidR="002A7CB4" w:rsidRPr="002A7CB4" w:rsidRDefault="007752FB" w:rsidP="002A7CB4">
      <w:pPr>
        <w:ind w:left="720" w:hanging="720"/>
        <w:jc w:val="both"/>
        <w:rPr>
          <w:rFonts w:cs="Times New Roman"/>
          <w:sz w:val="22"/>
          <w:szCs w:val="22"/>
          <w:lang w:val="en-MY"/>
        </w:rPr>
      </w:pPr>
      <w:r w:rsidRPr="002A7CB4">
        <w:rPr>
          <w:rFonts w:cs="Times New Roman"/>
          <w:sz w:val="22"/>
          <w:szCs w:val="22"/>
          <w:lang w:val="en-MY"/>
        </w:rPr>
        <w:t xml:space="preserve">Zou, L., </w:t>
      </w:r>
      <w:proofErr w:type="spellStart"/>
      <w:r w:rsidRPr="002A7CB4">
        <w:rPr>
          <w:rFonts w:cs="Times New Roman"/>
          <w:sz w:val="22"/>
          <w:szCs w:val="22"/>
          <w:lang w:val="en-MY"/>
        </w:rPr>
        <w:t>Abutalebi</w:t>
      </w:r>
      <w:proofErr w:type="spellEnd"/>
      <w:r w:rsidRPr="002A7CB4">
        <w:rPr>
          <w:rFonts w:cs="Times New Roman"/>
          <w:sz w:val="22"/>
          <w:szCs w:val="22"/>
          <w:lang w:val="en-MY"/>
        </w:rPr>
        <w:t xml:space="preserve">, J., &amp; Thierry, G. (2020). </w:t>
      </w:r>
      <w:r w:rsidRPr="002A7CB4">
        <w:rPr>
          <w:rFonts w:cs="Times New Roman"/>
          <w:i/>
          <w:iCs/>
          <w:sz w:val="22"/>
          <w:szCs w:val="22"/>
          <w:lang w:val="en-MY"/>
        </w:rPr>
        <w:t xml:space="preserve">The effect of language integration on bilingual language switching: An ERP study. </w:t>
      </w:r>
      <w:r w:rsidRPr="002A7CB4">
        <w:rPr>
          <w:rFonts w:cs="Times New Roman"/>
          <w:sz w:val="22"/>
          <w:szCs w:val="22"/>
          <w:lang w:val="en-MY"/>
        </w:rPr>
        <w:t>Bilingualism: Language and Cognition, 23(2), 261-276.</w:t>
      </w:r>
    </w:p>
    <w:p w14:paraId="5D4ACB4D" w14:textId="77777777" w:rsidR="002A7CB4" w:rsidRDefault="007752FB" w:rsidP="002A7CB4">
      <w:pPr>
        <w:ind w:left="720" w:hanging="720"/>
        <w:jc w:val="both"/>
        <w:rPr>
          <w:rFonts w:cs="Times New Roman"/>
          <w:sz w:val="22"/>
          <w:szCs w:val="22"/>
        </w:rPr>
      </w:pPr>
      <w:proofErr w:type="spellStart"/>
      <w:r w:rsidRPr="002A7CB4">
        <w:rPr>
          <w:rFonts w:cs="Times New Roman"/>
          <w:sz w:val="22"/>
          <w:szCs w:val="22"/>
        </w:rPr>
        <w:t>Zuckermann</w:t>
      </w:r>
      <w:proofErr w:type="spellEnd"/>
      <w:r w:rsidRPr="002A7CB4">
        <w:rPr>
          <w:rFonts w:cs="Times New Roman"/>
          <w:sz w:val="22"/>
          <w:szCs w:val="22"/>
        </w:rPr>
        <w:t xml:space="preserve">, G. (2020). </w:t>
      </w:r>
      <w:r w:rsidRPr="002A7CB4">
        <w:rPr>
          <w:rFonts w:cs="Times New Roman"/>
          <w:i/>
          <w:iCs/>
          <w:sz w:val="22"/>
          <w:szCs w:val="22"/>
        </w:rPr>
        <w:t>Language Contact and Lexical Enrichment in Israeli Hebrew.</w:t>
      </w:r>
      <w:r w:rsidRPr="002A7CB4">
        <w:rPr>
          <w:rFonts w:cs="Times New Roman"/>
          <w:sz w:val="22"/>
          <w:szCs w:val="22"/>
        </w:rPr>
        <w:t xml:space="preserve"> Oxford University Press.</w:t>
      </w:r>
    </w:p>
    <w:p w14:paraId="19662609" w14:textId="77777777" w:rsidR="0037069F" w:rsidRDefault="0037069F" w:rsidP="002A7CB4">
      <w:pPr>
        <w:ind w:left="720" w:hanging="720"/>
        <w:jc w:val="both"/>
        <w:rPr>
          <w:rFonts w:cs="Times New Roman"/>
          <w:sz w:val="22"/>
          <w:szCs w:val="22"/>
        </w:rPr>
      </w:pPr>
    </w:p>
    <w:p w14:paraId="7ECDF1AB" w14:textId="77777777" w:rsidR="0037069F" w:rsidRDefault="0037069F" w:rsidP="002A7CB4">
      <w:pPr>
        <w:ind w:left="720" w:hanging="720"/>
        <w:jc w:val="both"/>
        <w:rPr>
          <w:rFonts w:cs="Times New Roman"/>
          <w:sz w:val="22"/>
          <w:szCs w:val="22"/>
        </w:rPr>
      </w:pPr>
    </w:p>
    <w:p w14:paraId="3DBD3B7C" w14:textId="77777777" w:rsidR="0037069F" w:rsidRDefault="0037069F" w:rsidP="002A7CB4">
      <w:pPr>
        <w:ind w:left="720" w:hanging="720"/>
        <w:jc w:val="both"/>
        <w:rPr>
          <w:rFonts w:cs="Times New Roman"/>
          <w:sz w:val="22"/>
          <w:szCs w:val="22"/>
        </w:rPr>
      </w:pPr>
    </w:p>
    <w:p w14:paraId="1F9FE262" w14:textId="77777777" w:rsidR="0037069F" w:rsidRDefault="0037069F" w:rsidP="002A7CB4">
      <w:pPr>
        <w:ind w:left="720" w:hanging="720"/>
        <w:jc w:val="both"/>
        <w:rPr>
          <w:rFonts w:cs="Times New Roman"/>
          <w:sz w:val="22"/>
          <w:szCs w:val="22"/>
        </w:rPr>
      </w:pPr>
    </w:p>
    <w:p w14:paraId="53BC9760" w14:textId="77777777" w:rsidR="0037069F" w:rsidRDefault="0037069F" w:rsidP="002A7CB4">
      <w:pPr>
        <w:ind w:left="720" w:hanging="720"/>
        <w:jc w:val="both"/>
        <w:rPr>
          <w:rFonts w:cs="Times New Roman"/>
          <w:sz w:val="22"/>
          <w:szCs w:val="22"/>
        </w:rPr>
      </w:pPr>
    </w:p>
    <w:p w14:paraId="05082C8C" w14:textId="77777777" w:rsidR="0037069F" w:rsidRDefault="0037069F" w:rsidP="002A7CB4">
      <w:pPr>
        <w:ind w:left="720" w:hanging="720"/>
        <w:jc w:val="both"/>
        <w:rPr>
          <w:rFonts w:cs="Times New Roman"/>
          <w:sz w:val="22"/>
          <w:szCs w:val="22"/>
        </w:rPr>
      </w:pPr>
    </w:p>
    <w:p w14:paraId="25A1B534" w14:textId="77777777" w:rsidR="0037069F" w:rsidRDefault="0037069F" w:rsidP="002A7CB4">
      <w:pPr>
        <w:ind w:left="720" w:hanging="720"/>
        <w:jc w:val="both"/>
        <w:rPr>
          <w:rFonts w:cs="Times New Roman"/>
          <w:sz w:val="22"/>
          <w:szCs w:val="22"/>
        </w:rPr>
      </w:pPr>
    </w:p>
    <w:p w14:paraId="47B14429" w14:textId="77777777" w:rsidR="0037069F" w:rsidRDefault="0037069F" w:rsidP="002A7CB4">
      <w:pPr>
        <w:ind w:left="720" w:hanging="720"/>
        <w:jc w:val="both"/>
        <w:rPr>
          <w:rFonts w:cs="Times New Roman"/>
          <w:sz w:val="22"/>
          <w:szCs w:val="22"/>
        </w:rPr>
      </w:pPr>
    </w:p>
    <w:p w14:paraId="7690C28A" w14:textId="77777777" w:rsidR="0037069F" w:rsidRDefault="0037069F" w:rsidP="002A7CB4">
      <w:pPr>
        <w:ind w:left="720" w:hanging="720"/>
        <w:jc w:val="both"/>
        <w:rPr>
          <w:rFonts w:cs="Times New Roman"/>
          <w:sz w:val="22"/>
          <w:szCs w:val="22"/>
        </w:rPr>
      </w:pPr>
    </w:p>
    <w:p w14:paraId="2A842CAF" w14:textId="77777777" w:rsidR="0037069F" w:rsidRDefault="0037069F" w:rsidP="002A7CB4">
      <w:pPr>
        <w:ind w:left="720" w:hanging="720"/>
        <w:jc w:val="both"/>
        <w:rPr>
          <w:rFonts w:cs="Times New Roman"/>
          <w:sz w:val="22"/>
          <w:szCs w:val="22"/>
        </w:rPr>
      </w:pPr>
    </w:p>
    <w:p w14:paraId="2BB2F57D" w14:textId="77777777" w:rsidR="0037069F" w:rsidRDefault="0037069F" w:rsidP="002A7CB4">
      <w:pPr>
        <w:ind w:left="720" w:hanging="720"/>
        <w:jc w:val="both"/>
        <w:rPr>
          <w:rFonts w:cs="Times New Roman"/>
          <w:sz w:val="22"/>
          <w:szCs w:val="22"/>
        </w:rPr>
      </w:pPr>
    </w:p>
    <w:p w14:paraId="0B8093EE" w14:textId="77777777" w:rsidR="0037069F" w:rsidRDefault="0037069F" w:rsidP="002A7CB4">
      <w:pPr>
        <w:ind w:left="720" w:hanging="720"/>
        <w:jc w:val="both"/>
        <w:rPr>
          <w:rFonts w:cs="Times New Roman"/>
          <w:sz w:val="22"/>
          <w:szCs w:val="22"/>
        </w:rPr>
      </w:pPr>
    </w:p>
    <w:p w14:paraId="5EB7CAEE" w14:textId="77777777" w:rsidR="0037069F" w:rsidRDefault="0037069F" w:rsidP="002A7CB4">
      <w:pPr>
        <w:ind w:left="720" w:hanging="720"/>
        <w:jc w:val="both"/>
        <w:rPr>
          <w:rFonts w:cs="Times New Roman"/>
          <w:sz w:val="22"/>
          <w:szCs w:val="22"/>
        </w:rPr>
      </w:pPr>
    </w:p>
    <w:p w14:paraId="4BF0F283" w14:textId="77777777" w:rsidR="0037069F" w:rsidRDefault="0037069F" w:rsidP="002A7CB4">
      <w:pPr>
        <w:ind w:left="720" w:hanging="720"/>
        <w:jc w:val="both"/>
        <w:rPr>
          <w:rFonts w:cs="Times New Roman"/>
          <w:sz w:val="22"/>
          <w:szCs w:val="22"/>
        </w:rPr>
      </w:pPr>
    </w:p>
    <w:p w14:paraId="31AF6F05" w14:textId="77777777" w:rsidR="0037069F" w:rsidRPr="0037069F" w:rsidRDefault="007752FB" w:rsidP="0037069F">
      <w:pPr>
        <w:jc w:val="both"/>
        <w:rPr>
          <w:rFonts w:cs="Times New Roman"/>
          <w:b/>
          <w:bCs/>
          <w:sz w:val="24"/>
          <w:szCs w:val="24"/>
        </w:rPr>
      </w:pPr>
      <w:r w:rsidRPr="0037069F">
        <w:rPr>
          <w:rFonts w:cs="Times New Roman"/>
          <w:b/>
          <w:bCs/>
          <w:sz w:val="24"/>
          <w:szCs w:val="24"/>
        </w:rPr>
        <w:lastRenderedPageBreak/>
        <w:t xml:space="preserve">Appendix A: </w:t>
      </w:r>
    </w:p>
    <w:tbl>
      <w:tblPr>
        <w:tblStyle w:val="GridTable1Light"/>
        <w:tblW w:w="10201" w:type="dxa"/>
        <w:tblLook w:val="04A0" w:firstRow="1" w:lastRow="0" w:firstColumn="1" w:lastColumn="0" w:noHBand="0" w:noVBand="1"/>
      </w:tblPr>
      <w:tblGrid>
        <w:gridCol w:w="1495"/>
        <w:gridCol w:w="861"/>
        <w:gridCol w:w="1246"/>
        <w:gridCol w:w="753"/>
        <w:gridCol w:w="1492"/>
        <w:gridCol w:w="1369"/>
        <w:gridCol w:w="1487"/>
        <w:gridCol w:w="1498"/>
      </w:tblGrid>
      <w:tr w:rsidR="00BA6180" w:rsidRPr="007F4FB6" w14:paraId="480E4DC9" w14:textId="77777777" w:rsidTr="00BA6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8"/>
            <w:hideMark/>
          </w:tcPr>
          <w:p w14:paraId="3242CF0F" w14:textId="77777777" w:rsidR="0037069F" w:rsidRPr="007F4FB6" w:rsidRDefault="007752FB" w:rsidP="00F67267">
            <w:pPr>
              <w:jc w:val="center"/>
              <w:rPr>
                <w:rFonts w:ascii="Book Antiqua" w:hAnsi="Book Antiqua" w:cs="Times New Roman"/>
                <w:sz w:val="18"/>
                <w:szCs w:val="18"/>
              </w:rPr>
            </w:pPr>
            <w:bookmarkStart w:id="1" w:name="_Hlk62353524"/>
            <w:r w:rsidRPr="007F4FB6">
              <w:rPr>
                <w:rFonts w:ascii="Book Antiqua" w:hAnsi="Book Antiqua" w:cs="Times New Roman"/>
                <w:sz w:val="18"/>
                <w:szCs w:val="18"/>
              </w:rPr>
              <w:t xml:space="preserve">Morphological Integration of Malay and </w:t>
            </w:r>
            <w:proofErr w:type="spellStart"/>
            <w:r w:rsidRPr="007F4FB6">
              <w:rPr>
                <w:rFonts w:ascii="Book Antiqua" w:hAnsi="Book Antiqua" w:cs="Times New Roman"/>
                <w:sz w:val="18"/>
                <w:szCs w:val="18"/>
              </w:rPr>
              <w:t>Hokkien</w:t>
            </w:r>
            <w:proofErr w:type="spellEnd"/>
            <w:r w:rsidRPr="007F4FB6">
              <w:rPr>
                <w:rFonts w:ascii="Book Antiqua" w:hAnsi="Book Antiqua" w:cs="Times New Roman"/>
                <w:sz w:val="18"/>
                <w:szCs w:val="18"/>
              </w:rPr>
              <w:t xml:space="preserve"> Words</w:t>
            </w:r>
          </w:p>
        </w:tc>
      </w:tr>
      <w:tr w:rsidR="00BA6180" w:rsidRPr="007F4FB6" w14:paraId="0B459E91"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92CDDC" w:themeFill="accent5" w:themeFillTint="99"/>
            <w:hideMark/>
          </w:tcPr>
          <w:p w14:paraId="67CB01F7" w14:textId="77777777" w:rsidR="0037069F" w:rsidRPr="007F4FB6" w:rsidRDefault="007752FB" w:rsidP="00F67267">
            <w:pPr>
              <w:jc w:val="center"/>
              <w:rPr>
                <w:rFonts w:ascii="Book Antiqua" w:hAnsi="Book Antiqua" w:cs="Times New Roman"/>
                <w:sz w:val="18"/>
                <w:szCs w:val="18"/>
              </w:rPr>
            </w:pPr>
            <w:r w:rsidRPr="007F4FB6">
              <w:rPr>
                <w:rFonts w:ascii="Book Antiqua" w:hAnsi="Book Antiqua" w:cs="Times New Roman"/>
                <w:sz w:val="18"/>
                <w:szCs w:val="18"/>
              </w:rPr>
              <w:t>Nyonya Cuisine</w:t>
            </w:r>
          </w:p>
        </w:tc>
        <w:tc>
          <w:tcPr>
            <w:tcW w:w="4191" w:type="dxa"/>
            <w:gridSpan w:val="4"/>
            <w:shd w:val="clear" w:color="auto" w:fill="92CDDC" w:themeFill="accent5" w:themeFillTint="99"/>
            <w:hideMark/>
          </w:tcPr>
          <w:p w14:paraId="72175AC9"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Meanings</w:t>
            </w:r>
          </w:p>
        </w:tc>
        <w:tc>
          <w:tcPr>
            <w:tcW w:w="1397" w:type="dxa"/>
            <w:vMerge w:val="restart"/>
            <w:shd w:val="clear" w:color="auto" w:fill="92CDDC" w:themeFill="accent5" w:themeFillTint="99"/>
            <w:vAlign w:val="center"/>
            <w:hideMark/>
          </w:tcPr>
          <w:p w14:paraId="0502CD1B"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Word-formation</w:t>
            </w:r>
          </w:p>
        </w:tc>
        <w:tc>
          <w:tcPr>
            <w:tcW w:w="1526" w:type="dxa"/>
            <w:vMerge w:val="restart"/>
            <w:shd w:val="clear" w:color="auto" w:fill="92CDDC" w:themeFill="accent5" w:themeFillTint="99"/>
            <w:vAlign w:val="center"/>
            <w:hideMark/>
          </w:tcPr>
          <w:p w14:paraId="5783307E"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Syntactic</w:t>
            </w:r>
          </w:p>
        </w:tc>
        <w:tc>
          <w:tcPr>
            <w:tcW w:w="1532" w:type="dxa"/>
            <w:vMerge w:val="restart"/>
            <w:shd w:val="clear" w:color="auto" w:fill="92CDDC" w:themeFill="accent5" w:themeFillTint="99"/>
            <w:vAlign w:val="center"/>
            <w:hideMark/>
          </w:tcPr>
          <w:p w14:paraId="5EE827A4"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Semantic</w:t>
            </w:r>
          </w:p>
        </w:tc>
      </w:tr>
      <w:tr w:rsidR="00BA6180" w:rsidRPr="007F4FB6" w14:paraId="243416E1"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hideMark/>
          </w:tcPr>
          <w:p w14:paraId="08E0C7F1" w14:textId="77777777" w:rsidR="0037069F" w:rsidRPr="007F4FB6" w:rsidRDefault="0037069F" w:rsidP="00F67267">
            <w:pPr>
              <w:jc w:val="center"/>
              <w:rPr>
                <w:rFonts w:ascii="Book Antiqua" w:hAnsi="Book Antiqua" w:cs="Times New Roman"/>
                <w:sz w:val="18"/>
                <w:szCs w:val="18"/>
              </w:rPr>
            </w:pPr>
          </w:p>
        </w:tc>
        <w:tc>
          <w:tcPr>
            <w:tcW w:w="1907" w:type="dxa"/>
            <w:gridSpan w:val="2"/>
            <w:shd w:val="clear" w:color="auto" w:fill="00B050"/>
            <w:hideMark/>
          </w:tcPr>
          <w:p w14:paraId="326322EC"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i/>
                <w:iCs/>
                <w:sz w:val="18"/>
                <w:szCs w:val="18"/>
              </w:rPr>
            </w:pPr>
            <w:r w:rsidRPr="007F4FB6">
              <w:rPr>
                <w:rFonts w:ascii="Book Antiqua" w:hAnsi="Book Antiqua" w:cs="Times New Roman"/>
                <w:b/>
                <w:bCs/>
                <w:i/>
                <w:iCs/>
                <w:sz w:val="18"/>
                <w:szCs w:val="18"/>
              </w:rPr>
              <w:t>Malay</w:t>
            </w:r>
          </w:p>
        </w:tc>
        <w:tc>
          <w:tcPr>
            <w:tcW w:w="2284" w:type="dxa"/>
            <w:gridSpan w:val="2"/>
            <w:shd w:val="clear" w:color="auto" w:fill="FF0000"/>
            <w:hideMark/>
          </w:tcPr>
          <w:p w14:paraId="203F7E52"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i/>
                <w:iCs/>
                <w:sz w:val="18"/>
                <w:szCs w:val="18"/>
              </w:rPr>
            </w:pPr>
            <w:proofErr w:type="spellStart"/>
            <w:r w:rsidRPr="007F4FB6">
              <w:rPr>
                <w:rFonts w:ascii="Book Antiqua" w:hAnsi="Book Antiqua" w:cs="Times New Roman"/>
                <w:b/>
                <w:bCs/>
                <w:i/>
                <w:iCs/>
                <w:sz w:val="18"/>
                <w:szCs w:val="18"/>
              </w:rPr>
              <w:t>Hokkien</w:t>
            </w:r>
            <w:proofErr w:type="spellEnd"/>
          </w:p>
        </w:tc>
        <w:tc>
          <w:tcPr>
            <w:tcW w:w="1397" w:type="dxa"/>
            <w:vMerge/>
            <w:hideMark/>
          </w:tcPr>
          <w:p w14:paraId="3EDDC750"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p>
        </w:tc>
        <w:tc>
          <w:tcPr>
            <w:tcW w:w="1526" w:type="dxa"/>
            <w:vMerge/>
            <w:hideMark/>
          </w:tcPr>
          <w:p w14:paraId="5D341264"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p>
        </w:tc>
        <w:tc>
          <w:tcPr>
            <w:tcW w:w="1532" w:type="dxa"/>
            <w:vMerge/>
            <w:hideMark/>
          </w:tcPr>
          <w:p w14:paraId="31B2675D"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p>
        </w:tc>
      </w:tr>
      <w:tr w:rsidR="00BA6180" w:rsidRPr="007F4FB6" w14:paraId="7726B40E"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7D5E8323"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ayam</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buah</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keluak</w:t>
            </w:r>
            <w:proofErr w:type="spellEnd"/>
          </w:p>
        </w:tc>
        <w:tc>
          <w:tcPr>
            <w:tcW w:w="1907" w:type="dxa"/>
            <w:gridSpan w:val="2"/>
            <w:vMerge w:val="restart"/>
            <w:shd w:val="clear" w:color="auto" w:fill="FFFF00"/>
            <w:vAlign w:val="center"/>
            <w:hideMark/>
          </w:tcPr>
          <w:p w14:paraId="2DD9C7E8"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ayam</w:t>
            </w:r>
            <w:proofErr w:type="spellEnd"/>
            <w:r w:rsidRPr="007F4FB6">
              <w:rPr>
                <w:rFonts w:ascii="Book Antiqua" w:hAnsi="Book Antiqua" w:cs="Times New Roman"/>
                <w:sz w:val="18"/>
                <w:szCs w:val="18"/>
              </w:rPr>
              <w:t xml:space="preserve"> (chicken) – noun</w:t>
            </w:r>
          </w:p>
        </w:tc>
        <w:tc>
          <w:tcPr>
            <w:tcW w:w="2284" w:type="dxa"/>
            <w:gridSpan w:val="2"/>
            <w:vAlign w:val="center"/>
            <w:hideMark/>
          </w:tcPr>
          <w:p w14:paraId="16D6E23B"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buah</w:t>
            </w:r>
            <w:proofErr w:type="spellEnd"/>
            <w:r w:rsidRPr="007F4FB6">
              <w:rPr>
                <w:rFonts w:ascii="Book Antiqua" w:hAnsi="Book Antiqua" w:cs="Times New Roman"/>
                <w:sz w:val="18"/>
                <w:szCs w:val="18"/>
              </w:rPr>
              <w:t xml:space="preserve"> </w:t>
            </w:r>
            <w:proofErr w:type="spellStart"/>
            <w:r w:rsidRPr="007F4FB6">
              <w:rPr>
                <w:rFonts w:ascii="Book Antiqua" w:hAnsi="Book Antiqua" w:cs="Times New Roman"/>
                <w:sz w:val="18"/>
                <w:szCs w:val="18"/>
              </w:rPr>
              <w:t>keluak</w:t>
            </w:r>
            <w:proofErr w:type="spellEnd"/>
            <w:r w:rsidRPr="007F4FB6">
              <w:rPr>
                <w:rFonts w:ascii="Book Antiqua" w:hAnsi="Book Antiqua" w:cs="Times New Roman"/>
                <w:sz w:val="18"/>
                <w:szCs w:val="18"/>
              </w:rPr>
              <w:t xml:space="preserve"> (black nut) – noun </w:t>
            </w:r>
          </w:p>
        </w:tc>
        <w:tc>
          <w:tcPr>
            <w:tcW w:w="1397" w:type="dxa"/>
            <w:vMerge w:val="restart"/>
            <w:vAlign w:val="center"/>
            <w:hideMark/>
          </w:tcPr>
          <w:p w14:paraId="4CB1A7D5"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Merge w:val="restart"/>
            <w:vAlign w:val="center"/>
          </w:tcPr>
          <w:p w14:paraId="56806B46"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Merge w:val="restart"/>
            <w:vAlign w:val="center"/>
          </w:tcPr>
          <w:p w14:paraId="17A02E8E"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left-headed endocentric compound</w:t>
            </w:r>
          </w:p>
        </w:tc>
      </w:tr>
      <w:tr w:rsidR="00BA6180" w:rsidRPr="007F4FB6" w14:paraId="74002E74"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tcPr>
          <w:p w14:paraId="22D67F50"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ayam</w:t>
            </w:r>
            <w:proofErr w:type="spellEnd"/>
            <w:r w:rsidRPr="007F4FB6">
              <w:rPr>
                <w:rFonts w:ascii="Book Antiqua" w:hAnsi="Book Antiqua" w:cs="Times New Roman"/>
                <w:b w:val="0"/>
                <w:bCs w:val="0"/>
                <w:i/>
                <w:iCs/>
                <w:sz w:val="18"/>
                <w:szCs w:val="18"/>
              </w:rPr>
              <w:t xml:space="preserve"> lor</w:t>
            </w:r>
          </w:p>
        </w:tc>
        <w:tc>
          <w:tcPr>
            <w:tcW w:w="1907" w:type="dxa"/>
            <w:gridSpan w:val="2"/>
            <w:vMerge/>
            <w:shd w:val="clear" w:color="auto" w:fill="FFFF00"/>
            <w:vAlign w:val="center"/>
          </w:tcPr>
          <w:p w14:paraId="19DEEE37"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2284" w:type="dxa"/>
            <w:gridSpan w:val="2"/>
            <w:vAlign w:val="center"/>
          </w:tcPr>
          <w:p w14:paraId="186578C4"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lor (thick gravy) – adjective</w:t>
            </w:r>
          </w:p>
        </w:tc>
        <w:tc>
          <w:tcPr>
            <w:tcW w:w="1397" w:type="dxa"/>
            <w:vMerge/>
            <w:vAlign w:val="center"/>
          </w:tcPr>
          <w:p w14:paraId="07D6C74E"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vAlign w:val="center"/>
          </w:tcPr>
          <w:p w14:paraId="55A8B57B"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444707B9"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58078975"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460307B5"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ayam</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pongteh</w:t>
            </w:r>
            <w:proofErr w:type="spellEnd"/>
          </w:p>
        </w:tc>
        <w:tc>
          <w:tcPr>
            <w:tcW w:w="1907" w:type="dxa"/>
            <w:gridSpan w:val="2"/>
            <w:vMerge/>
            <w:shd w:val="clear" w:color="auto" w:fill="FFFF00"/>
            <w:hideMark/>
          </w:tcPr>
          <w:p w14:paraId="7D4B966C"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2284" w:type="dxa"/>
            <w:gridSpan w:val="2"/>
            <w:vAlign w:val="center"/>
            <w:hideMark/>
          </w:tcPr>
          <w:p w14:paraId="57D6AE1C"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sz w:val="18"/>
                <w:szCs w:val="18"/>
              </w:rPr>
            </w:pPr>
            <w:proofErr w:type="spellStart"/>
            <w:r w:rsidRPr="007F4FB6">
              <w:rPr>
                <w:rFonts w:ascii="Book Antiqua" w:hAnsi="Book Antiqua" w:cs="Times New Roman"/>
                <w:sz w:val="18"/>
                <w:szCs w:val="18"/>
              </w:rPr>
              <w:t>pongteh</w:t>
            </w:r>
            <w:proofErr w:type="spellEnd"/>
            <w:r w:rsidRPr="007F4FB6">
              <w:rPr>
                <w:rFonts w:ascii="Book Antiqua" w:hAnsi="Book Antiqua" w:cs="Times New Roman"/>
                <w:sz w:val="18"/>
                <w:szCs w:val="18"/>
              </w:rPr>
              <w:t xml:space="preserve"> (stew) – verb</w:t>
            </w:r>
          </w:p>
        </w:tc>
        <w:tc>
          <w:tcPr>
            <w:tcW w:w="1397" w:type="dxa"/>
            <w:vMerge/>
            <w:hideMark/>
          </w:tcPr>
          <w:p w14:paraId="61E25232"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427822D4"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15DCF09E"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31345065"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34311FDA"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ayam</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sioh</w:t>
            </w:r>
            <w:proofErr w:type="spellEnd"/>
          </w:p>
        </w:tc>
        <w:tc>
          <w:tcPr>
            <w:tcW w:w="1907" w:type="dxa"/>
            <w:gridSpan w:val="2"/>
            <w:vMerge/>
            <w:shd w:val="clear" w:color="auto" w:fill="FFFF00"/>
            <w:hideMark/>
          </w:tcPr>
          <w:p w14:paraId="5B9FB992"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2284" w:type="dxa"/>
            <w:gridSpan w:val="2"/>
            <w:vAlign w:val="center"/>
            <w:hideMark/>
          </w:tcPr>
          <w:p w14:paraId="199F0BE7"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sioh</w:t>
            </w:r>
            <w:proofErr w:type="spellEnd"/>
            <w:r w:rsidRPr="007F4FB6">
              <w:rPr>
                <w:rFonts w:ascii="Book Antiqua" w:hAnsi="Book Antiqua" w:cs="Times New Roman"/>
                <w:sz w:val="18"/>
                <w:szCs w:val="18"/>
              </w:rPr>
              <w:t xml:space="preserve"> (roasted) – verb</w:t>
            </w:r>
          </w:p>
        </w:tc>
        <w:tc>
          <w:tcPr>
            <w:tcW w:w="1397" w:type="dxa"/>
            <w:vMerge/>
            <w:hideMark/>
          </w:tcPr>
          <w:p w14:paraId="05986C0C"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4375B4A4"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159FDED5"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2C676E88"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3EFD0351"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bubor</w:t>
            </w:r>
            <w:proofErr w:type="spellEnd"/>
            <w:r w:rsidRPr="007F4FB6">
              <w:rPr>
                <w:rFonts w:ascii="Book Antiqua" w:hAnsi="Book Antiqua" w:cs="Times New Roman"/>
                <w:b w:val="0"/>
                <w:bCs w:val="0"/>
                <w:i/>
                <w:iCs/>
                <w:sz w:val="18"/>
                <w:szCs w:val="18"/>
              </w:rPr>
              <w:t xml:space="preserve"> cha-cha</w:t>
            </w:r>
          </w:p>
        </w:tc>
        <w:tc>
          <w:tcPr>
            <w:tcW w:w="1907" w:type="dxa"/>
            <w:gridSpan w:val="2"/>
            <w:shd w:val="clear" w:color="auto" w:fill="FFFF00"/>
            <w:hideMark/>
          </w:tcPr>
          <w:p w14:paraId="0B74FEFD"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bubor</w:t>
            </w:r>
            <w:proofErr w:type="spellEnd"/>
            <w:r w:rsidRPr="007F4FB6">
              <w:rPr>
                <w:rFonts w:ascii="Book Antiqua" w:hAnsi="Book Antiqua" w:cs="Times New Roman"/>
                <w:sz w:val="18"/>
                <w:szCs w:val="18"/>
              </w:rPr>
              <w:t xml:space="preserve"> (porridge) – noun</w:t>
            </w:r>
          </w:p>
        </w:tc>
        <w:tc>
          <w:tcPr>
            <w:tcW w:w="2284" w:type="dxa"/>
            <w:gridSpan w:val="2"/>
            <w:vAlign w:val="center"/>
            <w:hideMark/>
          </w:tcPr>
          <w:p w14:paraId="2266EB1B"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cha-cha (dance) – noun</w:t>
            </w:r>
          </w:p>
        </w:tc>
        <w:tc>
          <w:tcPr>
            <w:tcW w:w="1397" w:type="dxa"/>
            <w:vMerge/>
            <w:hideMark/>
          </w:tcPr>
          <w:p w14:paraId="61563150"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42AEC758"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4622496B"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16FF5157"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tcPr>
          <w:p w14:paraId="17081706"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ikan </w:t>
            </w:r>
            <w:proofErr w:type="spellStart"/>
            <w:r w:rsidRPr="007F4FB6">
              <w:rPr>
                <w:rFonts w:ascii="Book Antiqua" w:hAnsi="Book Antiqua" w:cs="Times New Roman"/>
                <w:b w:val="0"/>
                <w:bCs w:val="0"/>
                <w:i/>
                <w:iCs/>
                <w:sz w:val="18"/>
                <w:szCs w:val="18"/>
              </w:rPr>
              <w:t>chuan-chuan</w:t>
            </w:r>
            <w:proofErr w:type="spellEnd"/>
          </w:p>
        </w:tc>
        <w:tc>
          <w:tcPr>
            <w:tcW w:w="1907" w:type="dxa"/>
            <w:gridSpan w:val="2"/>
            <w:shd w:val="clear" w:color="auto" w:fill="FFFF00"/>
            <w:vAlign w:val="center"/>
          </w:tcPr>
          <w:p w14:paraId="2C67FCD3"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ikan (fish) – noun </w:t>
            </w:r>
          </w:p>
        </w:tc>
        <w:tc>
          <w:tcPr>
            <w:tcW w:w="2284" w:type="dxa"/>
            <w:gridSpan w:val="2"/>
            <w:vAlign w:val="center"/>
          </w:tcPr>
          <w:p w14:paraId="2C5AF49C"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chuan-chuan</w:t>
            </w:r>
            <w:proofErr w:type="spellEnd"/>
            <w:r w:rsidRPr="007F4FB6">
              <w:rPr>
                <w:rFonts w:ascii="Book Antiqua" w:hAnsi="Book Antiqua" w:cs="Times New Roman"/>
                <w:sz w:val="18"/>
                <w:szCs w:val="18"/>
              </w:rPr>
              <w:t xml:space="preserve"> (good fortune and longevity) – adjective </w:t>
            </w:r>
          </w:p>
        </w:tc>
        <w:tc>
          <w:tcPr>
            <w:tcW w:w="1397" w:type="dxa"/>
            <w:vMerge/>
          </w:tcPr>
          <w:p w14:paraId="3866C2DD"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594E68FB"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301E5713"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65CF9C4C"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5BE03D7C"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kacang</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panjang</w:t>
            </w:r>
            <w:proofErr w:type="spellEnd"/>
            <w:r w:rsidRPr="007F4FB6">
              <w:rPr>
                <w:rFonts w:ascii="Book Antiqua" w:hAnsi="Book Antiqua" w:cs="Times New Roman"/>
                <w:b w:val="0"/>
                <w:bCs w:val="0"/>
                <w:i/>
                <w:iCs/>
                <w:sz w:val="18"/>
                <w:szCs w:val="18"/>
              </w:rPr>
              <w:t xml:space="preserve"> chai po</w:t>
            </w:r>
          </w:p>
        </w:tc>
        <w:tc>
          <w:tcPr>
            <w:tcW w:w="1907" w:type="dxa"/>
            <w:gridSpan w:val="2"/>
            <w:shd w:val="clear" w:color="auto" w:fill="FFFF00"/>
            <w:hideMark/>
          </w:tcPr>
          <w:p w14:paraId="44A3B7CE"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kacang</w:t>
            </w:r>
            <w:proofErr w:type="spellEnd"/>
            <w:r w:rsidRPr="007F4FB6">
              <w:rPr>
                <w:rFonts w:ascii="Book Antiqua" w:hAnsi="Book Antiqua" w:cs="Times New Roman"/>
                <w:sz w:val="18"/>
                <w:szCs w:val="18"/>
              </w:rPr>
              <w:t xml:space="preserve"> </w:t>
            </w:r>
            <w:proofErr w:type="spellStart"/>
            <w:r w:rsidRPr="007F4FB6">
              <w:rPr>
                <w:rFonts w:ascii="Book Antiqua" w:hAnsi="Book Antiqua" w:cs="Times New Roman"/>
                <w:sz w:val="18"/>
                <w:szCs w:val="18"/>
              </w:rPr>
              <w:t>panjang</w:t>
            </w:r>
            <w:proofErr w:type="spellEnd"/>
            <w:r w:rsidRPr="007F4FB6">
              <w:rPr>
                <w:rFonts w:ascii="Book Antiqua" w:hAnsi="Book Antiqua" w:cs="Times New Roman"/>
                <w:sz w:val="18"/>
                <w:szCs w:val="18"/>
              </w:rPr>
              <w:t xml:space="preserve"> (long beans) – noun</w:t>
            </w:r>
          </w:p>
        </w:tc>
        <w:tc>
          <w:tcPr>
            <w:tcW w:w="2284" w:type="dxa"/>
            <w:gridSpan w:val="2"/>
            <w:vAlign w:val="center"/>
            <w:hideMark/>
          </w:tcPr>
          <w:p w14:paraId="57CF3A0B"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chai po (preserved radish) – noun </w:t>
            </w:r>
          </w:p>
        </w:tc>
        <w:tc>
          <w:tcPr>
            <w:tcW w:w="1397" w:type="dxa"/>
            <w:vMerge/>
            <w:hideMark/>
          </w:tcPr>
          <w:p w14:paraId="43F29A87"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4D1F0169"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vAlign w:val="center"/>
          </w:tcPr>
          <w:p w14:paraId="39860737"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4FE67244" w14:textId="77777777" w:rsidTr="00BA6180">
        <w:trPr>
          <w:trHeight w:val="39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8AC0F36"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Nyonya </w:t>
            </w:r>
            <w:proofErr w:type="spellStart"/>
            <w:r w:rsidRPr="007F4FB6">
              <w:rPr>
                <w:rFonts w:ascii="Book Antiqua" w:hAnsi="Book Antiqua" w:cs="Times New Roman"/>
                <w:b w:val="0"/>
                <w:bCs w:val="0"/>
                <w:i/>
                <w:iCs/>
                <w:sz w:val="18"/>
                <w:szCs w:val="18"/>
              </w:rPr>
              <w:t>chang</w:t>
            </w:r>
            <w:proofErr w:type="spellEnd"/>
          </w:p>
        </w:tc>
        <w:tc>
          <w:tcPr>
            <w:tcW w:w="1907" w:type="dxa"/>
            <w:gridSpan w:val="2"/>
            <w:vAlign w:val="center"/>
          </w:tcPr>
          <w:p w14:paraId="2BD07145"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Nyonya (married woman) – noun</w:t>
            </w:r>
          </w:p>
        </w:tc>
        <w:tc>
          <w:tcPr>
            <w:tcW w:w="2284" w:type="dxa"/>
            <w:gridSpan w:val="2"/>
            <w:shd w:val="clear" w:color="auto" w:fill="FFFF00"/>
            <w:vAlign w:val="center"/>
          </w:tcPr>
          <w:p w14:paraId="7696380F"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chang</w:t>
            </w:r>
            <w:proofErr w:type="spellEnd"/>
            <w:r w:rsidRPr="007F4FB6">
              <w:rPr>
                <w:rFonts w:ascii="Book Antiqua" w:hAnsi="Book Antiqua" w:cs="Times New Roman"/>
                <w:sz w:val="18"/>
                <w:szCs w:val="18"/>
              </w:rPr>
              <w:t xml:space="preserve"> (dumpling) – noun </w:t>
            </w:r>
          </w:p>
        </w:tc>
        <w:tc>
          <w:tcPr>
            <w:tcW w:w="1397" w:type="dxa"/>
            <w:vMerge/>
          </w:tcPr>
          <w:p w14:paraId="7BF1890A"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7C232C8E"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Align w:val="center"/>
          </w:tcPr>
          <w:p w14:paraId="6C714163"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right-headed endocentric compound</w:t>
            </w:r>
          </w:p>
        </w:tc>
      </w:tr>
      <w:tr w:rsidR="00BA6180" w:rsidRPr="007F4FB6" w14:paraId="53AB787F"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92CDDC" w:themeFill="accent5" w:themeFillTint="99"/>
          </w:tcPr>
          <w:p w14:paraId="56BA8BEB" w14:textId="77777777" w:rsidR="0037069F" w:rsidRPr="007F4FB6" w:rsidRDefault="007752FB" w:rsidP="00F67267">
            <w:pPr>
              <w:jc w:val="center"/>
              <w:rPr>
                <w:rFonts w:ascii="Book Antiqua" w:hAnsi="Book Antiqua" w:cs="Times New Roman"/>
                <w:i/>
                <w:iCs/>
                <w:sz w:val="18"/>
                <w:szCs w:val="18"/>
              </w:rPr>
            </w:pPr>
            <w:r w:rsidRPr="007F4FB6">
              <w:rPr>
                <w:rFonts w:ascii="Book Antiqua" w:hAnsi="Book Antiqua" w:cs="Times New Roman"/>
                <w:sz w:val="18"/>
                <w:szCs w:val="18"/>
              </w:rPr>
              <w:t>Nyonya Cuisine</w:t>
            </w:r>
          </w:p>
        </w:tc>
        <w:tc>
          <w:tcPr>
            <w:tcW w:w="4191" w:type="dxa"/>
            <w:gridSpan w:val="4"/>
            <w:shd w:val="clear" w:color="auto" w:fill="92CDDC" w:themeFill="accent5" w:themeFillTint="99"/>
          </w:tcPr>
          <w:p w14:paraId="4D96A1D1"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 xml:space="preserve">Meanings </w:t>
            </w:r>
          </w:p>
        </w:tc>
        <w:tc>
          <w:tcPr>
            <w:tcW w:w="1397" w:type="dxa"/>
            <w:vMerge w:val="restart"/>
            <w:shd w:val="clear" w:color="auto" w:fill="92CDDC" w:themeFill="accent5" w:themeFillTint="99"/>
            <w:vAlign w:val="center"/>
          </w:tcPr>
          <w:p w14:paraId="26CABAE6"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Word-formation</w:t>
            </w:r>
          </w:p>
        </w:tc>
        <w:tc>
          <w:tcPr>
            <w:tcW w:w="1526" w:type="dxa"/>
            <w:vMerge w:val="restart"/>
            <w:shd w:val="clear" w:color="auto" w:fill="92CDDC" w:themeFill="accent5" w:themeFillTint="99"/>
            <w:vAlign w:val="center"/>
          </w:tcPr>
          <w:p w14:paraId="4A70D994"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Syntactic</w:t>
            </w:r>
          </w:p>
        </w:tc>
        <w:tc>
          <w:tcPr>
            <w:tcW w:w="1532" w:type="dxa"/>
            <w:vMerge w:val="restart"/>
            <w:shd w:val="clear" w:color="auto" w:fill="92CDDC" w:themeFill="accent5" w:themeFillTint="99"/>
            <w:vAlign w:val="center"/>
          </w:tcPr>
          <w:p w14:paraId="6657DC4E"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Semantic</w:t>
            </w:r>
          </w:p>
        </w:tc>
      </w:tr>
      <w:tr w:rsidR="00BA6180" w:rsidRPr="007F4FB6" w14:paraId="02DEB2B8"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tcPr>
          <w:p w14:paraId="743A8A02" w14:textId="77777777" w:rsidR="0037069F" w:rsidRPr="007F4FB6" w:rsidRDefault="0037069F" w:rsidP="00F67267">
            <w:pPr>
              <w:jc w:val="center"/>
              <w:rPr>
                <w:rFonts w:ascii="Book Antiqua" w:hAnsi="Book Antiqua" w:cs="Times New Roman"/>
                <w:i/>
                <w:iCs/>
                <w:sz w:val="18"/>
                <w:szCs w:val="18"/>
              </w:rPr>
            </w:pPr>
          </w:p>
        </w:tc>
        <w:tc>
          <w:tcPr>
            <w:tcW w:w="1907" w:type="dxa"/>
            <w:gridSpan w:val="2"/>
            <w:shd w:val="clear" w:color="auto" w:fill="FF0000"/>
          </w:tcPr>
          <w:p w14:paraId="04CD61D2"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b/>
                <w:bCs/>
                <w:i/>
                <w:iCs/>
                <w:sz w:val="18"/>
                <w:szCs w:val="18"/>
              </w:rPr>
              <w:t>Hokkien</w:t>
            </w:r>
            <w:proofErr w:type="spellEnd"/>
          </w:p>
        </w:tc>
        <w:tc>
          <w:tcPr>
            <w:tcW w:w="2284" w:type="dxa"/>
            <w:gridSpan w:val="2"/>
            <w:shd w:val="clear" w:color="auto" w:fill="FF0000"/>
          </w:tcPr>
          <w:p w14:paraId="562E68C4"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b/>
                <w:bCs/>
                <w:i/>
                <w:iCs/>
                <w:sz w:val="18"/>
                <w:szCs w:val="18"/>
              </w:rPr>
              <w:t>Hokkien</w:t>
            </w:r>
            <w:proofErr w:type="spellEnd"/>
          </w:p>
        </w:tc>
        <w:tc>
          <w:tcPr>
            <w:tcW w:w="1397" w:type="dxa"/>
            <w:vMerge/>
          </w:tcPr>
          <w:p w14:paraId="4D75F8E0"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41D982C4"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tcPr>
          <w:p w14:paraId="507A676D"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75367FFC" w14:textId="77777777" w:rsidTr="00BA6180">
        <w:trPr>
          <w:gridAfter w:val="3"/>
          <w:wAfter w:w="4455" w:type="dxa"/>
        </w:trPr>
        <w:tc>
          <w:tcPr>
            <w:cnfStyle w:val="001000000000" w:firstRow="0" w:lastRow="0" w:firstColumn="1" w:lastColumn="0" w:oddVBand="0" w:evenVBand="0" w:oddHBand="0" w:evenHBand="0" w:firstRowFirstColumn="0" w:firstRowLastColumn="0" w:lastRowFirstColumn="0" w:lastRowLastColumn="0"/>
            <w:tcW w:w="1555" w:type="dxa"/>
            <w:hideMark/>
          </w:tcPr>
          <w:p w14:paraId="347AE275" w14:textId="77777777" w:rsidR="0037069F" w:rsidRPr="007F4FB6" w:rsidRDefault="0037069F" w:rsidP="00F67267">
            <w:pPr>
              <w:rPr>
                <w:rFonts w:ascii="Book Antiqua" w:hAnsi="Book Antiqua" w:cs="Times New Roman"/>
                <w:sz w:val="18"/>
                <w:szCs w:val="18"/>
              </w:rPr>
            </w:pPr>
          </w:p>
        </w:tc>
        <w:tc>
          <w:tcPr>
            <w:tcW w:w="1907" w:type="dxa"/>
            <w:gridSpan w:val="2"/>
            <w:hideMark/>
          </w:tcPr>
          <w:p w14:paraId="694E8363"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2284" w:type="dxa"/>
            <w:gridSpan w:val="2"/>
            <w:hideMark/>
          </w:tcPr>
          <w:p w14:paraId="0413587E"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0F90372D"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46D8D8D0"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kueh </w:t>
            </w:r>
            <w:proofErr w:type="spellStart"/>
            <w:r w:rsidRPr="007F4FB6">
              <w:rPr>
                <w:rFonts w:ascii="Book Antiqua" w:hAnsi="Book Antiqua" w:cs="Times New Roman"/>
                <w:b w:val="0"/>
                <w:bCs w:val="0"/>
                <w:i/>
                <w:iCs/>
                <w:sz w:val="18"/>
                <w:szCs w:val="18"/>
              </w:rPr>
              <w:t>ee</w:t>
            </w:r>
            <w:proofErr w:type="spellEnd"/>
          </w:p>
        </w:tc>
        <w:tc>
          <w:tcPr>
            <w:tcW w:w="1907" w:type="dxa"/>
            <w:gridSpan w:val="2"/>
            <w:vMerge w:val="restart"/>
            <w:shd w:val="clear" w:color="auto" w:fill="FFFF00"/>
            <w:vAlign w:val="center"/>
            <w:hideMark/>
          </w:tcPr>
          <w:p w14:paraId="08027D8E"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kueh (snack/dessert) – noun</w:t>
            </w:r>
          </w:p>
        </w:tc>
        <w:tc>
          <w:tcPr>
            <w:tcW w:w="2284" w:type="dxa"/>
            <w:gridSpan w:val="2"/>
            <w:vAlign w:val="center"/>
            <w:hideMark/>
          </w:tcPr>
          <w:p w14:paraId="629769D4"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ee</w:t>
            </w:r>
            <w:proofErr w:type="spellEnd"/>
            <w:r w:rsidRPr="007F4FB6">
              <w:rPr>
                <w:rFonts w:ascii="Book Antiqua" w:hAnsi="Book Antiqua" w:cs="Times New Roman"/>
                <w:sz w:val="18"/>
                <w:szCs w:val="18"/>
              </w:rPr>
              <w:t xml:space="preserve"> (round) – adjective </w:t>
            </w:r>
          </w:p>
        </w:tc>
        <w:tc>
          <w:tcPr>
            <w:tcW w:w="1397" w:type="dxa"/>
            <w:vMerge w:val="restart"/>
            <w:vAlign w:val="center"/>
            <w:hideMark/>
          </w:tcPr>
          <w:p w14:paraId="65C3E186"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Merge w:val="restart"/>
            <w:vAlign w:val="center"/>
          </w:tcPr>
          <w:p w14:paraId="26AFC705"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Merge w:val="restart"/>
            <w:vAlign w:val="center"/>
          </w:tcPr>
          <w:p w14:paraId="4072CF87"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left-headed endocentric compound</w:t>
            </w:r>
          </w:p>
        </w:tc>
      </w:tr>
      <w:tr w:rsidR="00BA6180" w:rsidRPr="007F4FB6" w14:paraId="674D2F17" w14:textId="77777777" w:rsidTr="00BA6180">
        <w:trPr>
          <w:trHeight w:hRule="exact" w:val="86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A1779D"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kueh ko </w:t>
            </w:r>
            <w:proofErr w:type="spellStart"/>
            <w:r w:rsidRPr="007F4FB6">
              <w:rPr>
                <w:rFonts w:ascii="Book Antiqua" w:hAnsi="Book Antiqua" w:cs="Times New Roman"/>
                <w:b w:val="0"/>
                <w:bCs w:val="0"/>
                <w:i/>
                <w:iCs/>
                <w:sz w:val="18"/>
                <w:szCs w:val="18"/>
              </w:rPr>
              <w:t>swee</w:t>
            </w:r>
            <w:proofErr w:type="spellEnd"/>
          </w:p>
        </w:tc>
        <w:tc>
          <w:tcPr>
            <w:tcW w:w="1907" w:type="dxa"/>
            <w:gridSpan w:val="2"/>
            <w:vMerge/>
            <w:shd w:val="clear" w:color="auto" w:fill="FFFF00"/>
            <w:vAlign w:val="center"/>
          </w:tcPr>
          <w:p w14:paraId="0F7699B4"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2284" w:type="dxa"/>
            <w:gridSpan w:val="2"/>
            <w:vAlign w:val="center"/>
          </w:tcPr>
          <w:p w14:paraId="53F355CC"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ko </w:t>
            </w:r>
            <w:proofErr w:type="spellStart"/>
            <w:r w:rsidRPr="007F4FB6">
              <w:rPr>
                <w:rFonts w:ascii="Book Antiqua" w:hAnsi="Book Antiqua" w:cs="Times New Roman"/>
                <w:sz w:val="18"/>
                <w:szCs w:val="18"/>
              </w:rPr>
              <w:t>swee</w:t>
            </w:r>
            <w:proofErr w:type="spellEnd"/>
            <w:r w:rsidRPr="007F4FB6">
              <w:rPr>
                <w:rFonts w:ascii="Book Antiqua" w:hAnsi="Book Antiqua" w:cs="Times New Roman"/>
                <w:sz w:val="18"/>
                <w:szCs w:val="18"/>
              </w:rPr>
              <w:t xml:space="preserve"> (beautiful) – adjective</w:t>
            </w:r>
          </w:p>
        </w:tc>
        <w:tc>
          <w:tcPr>
            <w:tcW w:w="1397" w:type="dxa"/>
            <w:vMerge/>
            <w:hideMark/>
          </w:tcPr>
          <w:p w14:paraId="392F50EC"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67403118"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tcPr>
          <w:p w14:paraId="24A84AE0"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5E0CE149" w14:textId="77777777" w:rsidTr="00BA6180">
        <w:trPr>
          <w:trHeight w:hRule="exact" w:val="86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7147CA5"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ang </w:t>
            </w:r>
            <w:proofErr w:type="spellStart"/>
            <w:r w:rsidRPr="007F4FB6">
              <w:rPr>
                <w:rFonts w:ascii="Book Antiqua" w:hAnsi="Book Antiqua" w:cs="Times New Roman"/>
                <w:b w:val="0"/>
                <w:bCs w:val="0"/>
                <w:i/>
                <w:iCs/>
                <w:sz w:val="18"/>
                <w:szCs w:val="18"/>
              </w:rPr>
              <w:t>ku</w:t>
            </w:r>
            <w:proofErr w:type="spellEnd"/>
            <w:r w:rsidRPr="007F4FB6">
              <w:rPr>
                <w:rFonts w:ascii="Book Antiqua" w:hAnsi="Book Antiqua" w:cs="Times New Roman"/>
                <w:b w:val="0"/>
                <w:bCs w:val="0"/>
                <w:i/>
                <w:iCs/>
                <w:sz w:val="18"/>
                <w:szCs w:val="18"/>
              </w:rPr>
              <w:t xml:space="preserve"> kueh</w:t>
            </w:r>
          </w:p>
        </w:tc>
        <w:tc>
          <w:tcPr>
            <w:tcW w:w="1907" w:type="dxa"/>
            <w:gridSpan w:val="2"/>
            <w:shd w:val="clear" w:color="auto" w:fill="FFFFFF" w:themeFill="background1"/>
            <w:vAlign w:val="center"/>
          </w:tcPr>
          <w:p w14:paraId="07FE8004"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angku</w:t>
            </w:r>
            <w:proofErr w:type="spellEnd"/>
            <w:r w:rsidRPr="007F4FB6">
              <w:rPr>
                <w:rFonts w:ascii="Book Antiqua" w:hAnsi="Book Antiqua" w:cs="Times New Roman"/>
                <w:sz w:val="18"/>
                <w:szCs w:val="18"/>
              </w:rPr>
              <w:t xml:space="preserve"> (red tortoise) – adjective + noun </w:t>
            </w:r>
          </w:p>
        </w:tc>
        <w:tc>
          <w:tcPr>
            <w:tcW w:w="2284" w:type="dxa"/>
            <w:gridSpan w:val="2"/>
            <w:vMerge w:val="restart"/>
            <w:shd w:val="clear" w:color="auto" w:fill="FFFF00"/>
            <w:vAlign w:val="center"/>
          </w:tcPr>
          <w:p w14:paraId="4981C429"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kueh (dessert) – noun </w:t>
            </w:r>
          </w:p>
        </w:tc>
        <w:tc>
          <w:tcPr>
            <w:tcW w:w="1397" w:type="dxa"/>
            <w:vMerge w:val="restart"/>
            <w:vAlign w:val="center"/>
          </w:tcPr>
          <w:p w14:paraId="124F4744"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Merge w:val="restart"/>
            <w:vAlign w:val="center"/>
          </w:tcPr>
          <w:p w14:paraId="066DC48A"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Merge w:val="restart"/>
            <w:vAlign w:val="center"/>
          </w:tcPr>
          <w:p w14:paraId="3C198487"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right-headed endocentric</w:t>
            </w:r>
          </w:p>
          <w:p w14:paraId="39FDF0D5"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w:t>
            </w:r>
          </w:p>
        </w:tc>
      </w:tr>
      <w:tr w:rsidR="00BA6180" w:rsidRPr="007F4FB6" w14:paraId="2662E575" w14:textId="77777777" w:rsidTr="00BA6180">
        <w:trPr>
          <w:trHeight w:hRule="exact" w:val="56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F2B996B"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huat</w:t>
            </w:r>
            <w:proofErr w:type="spellEnd"/>
            <w:r w:rsidRPr="007F4FB6">
              <w:rPr>
                <w:rFonts w:ascii="Book Antiqua" w:hAnsi="Book Antiqua" w:cs="Times New Roman"/>
                <w:b w:val="0"/>
                <w:bCs w:val="0"/>
                <w:i/>
                <w:iCs/>
                <w:sz w:val="18"/>
                <w:szCs w:val="18"/>
              </w:rPr>
              <w:t xml:space="preserve"> kueh</w:t>
            </w:r>
          </w:p>
        </w:tc>
        <w:tc>
          <w:tcPr>
            <w:tcW w:w="1907" w:type="dxa"/>
            <w:gridSpan w:val="2"/>
            <w:shd w:val="clear" w:color="auto" w:fill="FFFFFF" w:themeFill="background1"/>
            <w:vAlign w:val="center"/>
          </w:tcPr>
          <w:p w14:paraId="36A966ED"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huat</w:t>
            </w:r>
            <w:proofErr w:type="spellEnd"/>
            <w:r w:rsidRPr="007F4FB6">
              <w:rPr>
                <w:rFonts w:ascii="Book Antiqua" w:hAnsi="Book Antiqua" w:cs="Times New Roman"/>
                <w:sz w:val="18"/>
                <w:szCs w:val="18"/>
              </w:rPr>
              <w:t xml:space="preserve"> (prosperity) – adjective</w:t>
            </w:r>
          </w:p>
        </w:tc>
        <w:tc>
          <w:tcPr>
            <w:tcW w:w="2284" w:type="dxa"/>
            <w:gridSpan w:val="2"/>
            <w:vMerge/>
            <w:shd w:val="clear" w:color="auto" w:fill="FFFF00"/>
            <w:vAlign w:val="center"/>
          </w:tcPr>
          <w:p w14:paraId="1BDE6FC3"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397" w:type="dxa"/>
            <w:vMerge/>
          </w:tcPr>
          <w:p w14:paraId="3F724144"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1D3E94BD"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tcPr>
          <w:p w14:paraId="04DCD1A2"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4F53857A"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92CDDC" w:themeFill="accent5" w:themeFillTint="99"/>
          </w:tcPr>
          <w:p w14:paraId="3B09766C" w14:textId="77777777" w:rsidR="0037069F" w:rsidRPr="007F4FB6" w:rsidRDefault="007752FB" w:rsidP="00F67267">
            <w:pPr>
              <w:jc w:val="center"/>
              <w:rPr>
                <w:rFonts w:ascii="Book Antiqua" w:hAnsi="Book Antiqua" w:cs="Times New Roman"/>
                <w:i/>
                <w:iCs/>
                <w:sz w:val="18"/>
                <w:szCs w:val="18"/>
              </w:rPr>
            </w:pPr>
            <w:r w:rsidRPr="007F4FB6">
              <w:rPr>
                <w:rFonts w:ascii="Book Antiqua" w:hAnsi="Book Antiqua" w:cs="Times New Roman"/>
                <w:sz w:val="18"/>
                <w:szCs w:val="18"/>
              </w:rPr>
              <w:t>Nyonya Cuisine</w:t>
            </w:r>
          </w:p>
        </w:tc>
        <w:tc>
          <w:tcPr>
            <w:tcW w:w="4191" w:type="dxa"/>
            <w:gridSpan w:val="4"/>
            <w:shd w:val="clear" w:color="auto" w:fill="92CDDC" w:themeFill="accent5" w:themeFillTint="99"/>
          </w:tcPr>
          <w:p w14:paraId="7510DA8F"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Meanings</w:t>
            </w:r>
          </w:p>
        </w:tc>
        <w:tc>
          <w:tcPr>
            <w:tcW w:w="1397" w:type="dxa"/>
            <w:vMerge w:val="restart"/>
            <w:shd w:val="clear" w:color="auto" w:fill="92CDDC" w:themeFill="accent5" w:themeFillTint="99"/>
            <w:vAlign w:val="center"/>
          </w:tcPr>
          <w:p w14:paraId="229D8B2C"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Word-formation</w:t>
            </w:r>
          </w:p>
        </w:tc>
        <w:tc>
          <w:tcPr>
            <w:tcW w:w="1526" w:type="dxa"/>
            <w:vMerge w:val="restart"/>
            <w:shd w:val="clear" w:color="auto" w:fill="92CDDC" w:themeFill="accent5" w:themeFillTint="99"/>
            <w:vAlign w:val="center"/>
          </w:tcPr>
          <w:p w14:paraId="10F0EE21"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Syntactic</w:t>
            </w:r>
          </w:p>
        </w:tc>
        <w:tc>
          <w:tcPr>
            <w:tcW w:w="1532" w:type="dxa"/>
            <w:vMerge w:val="restart"/>
            <w:shd w:val="clear" w:color="auto" w:fill="92CDDC" w:themeFill="accent5" w:themeFillTint="99"/>
            <w:vAlign w:val="center"/>
          </w:tcPr>
          <w:p w14:paraId="05EC24FC"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sz w:val="18"/>
                <w:szCs w:val="18"/>
              </w:rPr>
              <w:t>Semantic</w:t>
            </w:r>
          </w:p>
        </w:tc>
      </w:tr>
      <w:tr w:rsidR="00BA6180" w:rsidRPr="007F4FB6" w14:paraId="6A297296" w14:textId="77777777" w:rsidTr="00BA6180">
        <w:tc>
          <w:tcPr>
            <w:cnfStyle w:val="001000000000" w:firstRow="0" w:lastRow="0" w:firstColumn="1" w:lastColumn="0" w:oddVBand="0" w:evenVBand="0" w:oddHBand="0" w:evenHBand="0" w:firstRowFirstColumn="0" w:firstRowLastColumn="0" w:lastRowFirstColumn="0" w:lastRowLastColumn="0"/>
            <w:tcW w:w="1555" w:type="dxa"/>
            <w:vMerge/>
          </w:tcPr>
          <w:p w14:paraId="5234806C" w14:textId="77777777" w:rsidR="0037069F" w:rsidRPr="007F4FB6" w:rsidRDefault="0037069F" w:rsidP="00F67267">
            <w:pPr>
              <w:jc w:val="center"/>
              <w:rPr>
                <w:rFonts w:ascii="Book Antiqua" w:hAnsi="Book Antiqua" w:cs="Times New Roman"/>
                <w:i/>
                <w:iCs/>
                <w:sz w:val="18"/>
                <w:szCs w:val="18"/>
              </w:rPr>
            </w:pPr>
          </w:p>
        </w:tc>
        <w:tc>
          <w:tcPr>
            <w:tcW w:w="1907" w:type="dxa"/>
            <w:gridSpan w:val="2"/>
            <w:shd w:val="clear" w:color="auto" w:fill="00B050"/>
          </w:tcPr>
          <w:p w14:paraId="432F86AD"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i/>
                <w:iCs/>
                <w:sz w:val="18"/>
                <w:szCs w:val="18"/>
              </w:rPr>
              <w:t>Malay</w:t>
            </w:r>
          </w:p>
        </w:tc>
        <w:tc>
          <w:tcPr>
            <w:tcW w:w="2284" w:type="dxa"/>
            <w:gridSpan w:val="2"/>
            <w:shd w:val="clear" w:color="auto" w:fill="00B050"/>
          </w:tcPr>
          <w:p w14:paraId="114E73B7"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b/>
                <w:bCs/>
                <w:i/>
                <w:iCs/>
                <w:sz w:val="18"/>
                <w:szCs w:val="18"/>
              </w:rPr>
              <w:t>Malay</w:t>
            </w:r>
          </w:p>
        </w:tc>
        <w:tc>
          <w:tcPr>
            <w:tcW w:w="1397" w:type="dxa"/>
            <w:vMerge/>
          </w:tcPr>
          <w:p w14:paraId="09B9F74B"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3E50BA7C"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tcPr>
          <w:p w14:paraId="3A0EF067" w14:textId="77777777" w:rsidR="0037069F" w:rsidRPr="007F4FB6" w:rsidRDefault="0037069F"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5E15D2ED"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tcPr>
          <w:p w14:paraId="531DD628"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buah</w:t>
            </w:r>
            <w:proofErr w:type="spellEnd"/>
            <w:r w:rsidRPr="007F4FB6">
              <w:rPr>
                <w:rFonts w:ascii="Book Antiqua" w:hAnsi="Book Antiqua" w:cs="Times New Roman"/>
                <w:b w:val="0"/>
                <w:bCs w:val="0"/>
                <w:i/>
                <w:iCs/>
                <w:sz w:val="18"/>
                <w:szCs w:val="18"/>
              </w:rPr>
              <w:t xml:space="preserve"> Melaka @ </w:t>
            </w:r>
            <w:proofErr w:type="spellStart"/>
            <w:r w:rsidRPr="007F4FB6">
              <w:rPr>
                <w:rFonts w:ascii="Book Antiqua" w:hAnsi="Book Antiqua" w:cs="Times New Roman"/>
                <w:b w:val="0"/>
                <w:bCs w:val="0"/>
                <w:i/>
                <w:iCs/>
                <w:sz w:val="18"/>
                <w:szCs w:val="18"/>
              </w:rPr>
              <w:t>onde-onde</w:t>
            </w:r>
            <w:proofErr w:type="spellEnd"/>
          </w:p>
        </w:tc>
        <w:tc>
          <w:tcPr>
            <w:tcW w:w="1907" w:type="dxa"/>
            <w:gridSpan w:val="2"/>
            <w:vAlign w:val="center"/>
          </w:tcPr>
          <w:p w14:paraId="3AADAB6D"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buah</w:t>
            </w:r>
            <w:proofErr w:type="spellEnd"/>
            <w:r w:rsidRPr="007F4FB6">
              <w:rPr>
                <w:rFonts w:ascii="Book Antiqua" w:hAnsi="Book Antiqua" w:cs="Times New Roman"/>
                <w:sz w:val="18"/>
                <w:szCs w:val="18"/>
              </w:rPr>
              <w:t xml:space="preserve"> (fruit) – </w:t>
            </w:r>
          </w:p>
          <w:p w14:paraId="339647D8"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noun</w:t>
            </w:r>
          </w:p>
        </w:tc>
        <w:tc>
          <w:tcPr>
            <w:tcW w:w="2284" w:type="dxa"/>
            <w:gridSpan w:val="2"/>
            <w:vAlign w:val="center"/>
          </w:tcPr>
          <w:p w14:paraId="274EFBBE"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Melaka (Malacca) – noun</w:t>
            </w:r>
          </w:p>
        </w:tc>
        <w:tc>
          <w:tcPr>
            <w:tcW w:w="1397" w:type="dxa"/>
            <w:vMerge w:val="restart"/>
            <w:vAlign w:val="center"/>
            <w:hideMark/>
          </w:tcPr>
          <w:p w14:paraId="1C1C6C6F"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Merge w:val="restart"/>
            <w:vAlign w:val="center"/>
          </w:tcPr>
          <w:p w14:paraId="0978B1F3"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Align w:val="center"/>
          </w:tcPr>
          <w:p w14:paraId="764F5FA9"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exocentric compound</w:t>
            </w:r>
          </w:p>
        </w:tc>
      </w:tr>
      <w:tr w:rsidR="00BA6180" w:rsidRPr="007F4FB6" w14:paraId="380FDE55"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0649A3BF"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pulot</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tekan</w:t>
            </w:r>
            <w:proofErr w:type="spellEnd"/>
          </w:p>
        </w:tc>
        <w:tc>
          <w:tcPr>
            <w:tcW w:w="1907" w:type="dxa"/>
            <w:gridSpan w:val="2"/>
            <w:shd w:val="clear" w:color="auto" w:fill="FFFF00"/>
            <w:vAlign w:val="center"/>
            <w:hideMark/>
          </w:tcPr>
          <w:p w14:paraId="521B7B1A"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pulut</w:t>
            </w:r>
            <w:proofErr w:type="spellEnd"/>
            <w:r w:rsidRPr="007F4FB6">
              <w:rPr>
                <w:rFonts w:ascii="Book Antiqua" w:hAnsi="Book Antiqua" w:cs="Times New Roman"/>
                <w:sz w:val="18"/>
                <w:szCs w:val="18"/>
              </w:rPr>
              <w:t xml:space="preserve"> (glutinous rice) – noun</w:t>
            </w:r>
          </w:p>
        </w:tc>
        <w:tc>
          <w:tcPr>
            <w:tcW w:w="2284" w:type="dxa"/>
            <w:gridSpan w:val="2"/>
            <w:vAlign w:val="center"/>
            <w:hideMark/>
          </w:tcPr>
          <w:p w14:paraId="034E6E70"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tekan</w:t>
            </w:r>
            <w:proofErr w:type="spellEnd"/>
            <w:r w:rsidRPr="007F4FB6">
              <w:rPr>
                <w:rFonts w:ascii="Book Antiqua" w:hAnsi="Book Antiqua" w:cs="Times New Roman"/>
                <w:sz w:val="18"/>
                <w:szCs w:val="18"/>
              </w:rPr>
              <w:t xml:space="preserve"> (press) – verb</w:t>
            </w:r>
          </w:p>
        </w:tc>
        <w:tc>
          <w:tcPr>
            <w:tcW w:w="1397" w:type="dxa"/>
            <w:vMerge/>
            <w:vAlign w:val="center"/>
          </w:tcPr>
          <w:p w14:paraId="72EF77EE"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vAlign w:val="center"/>
          </w:tcPr>
          <w:p w14:paraId="67D8DCF9"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Align w:val="center"/>
          </w:tcPr>
          <w:p w14:paraId="05A22270"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left-headed endocentric compound</w:t>
            </w:r>
          </w:p>
        </w:tc>
      </w:tr>
      <w:tr w:rsidR="00BA6180" w:rsidRPr="007F4FB6" w14:paraId="4373BAC9" w14:textId="77777777" w:rsidTr="00BA6180">
        <w:tc>
          <w:tcPr>
            <w:cnfStyle w:val="001000000000" w:firstRow="0" w:lastRow="0" w:firstColumn="1" w:lastColumn="0" w:oddVBand="0" w:evenVBand="0" w:oddHBand="0" w:evenHBand="0" w:firstRowFirstColumn="0" w:firstRowLastColumn="0" w:lastRowFirstColumn="0" w:lastRowLastColumn="0"/>
            <w:tcW w:w="1555" w:type="dxa"/>
            <w:vAlign w:val="center"/>
          </w:tcPr>
          <w:p w14:paraId="53D12CD5"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udang</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masak</w:t>
            </w:r>
            <w:proofErr w:type="spellEnd"/>
            <w:r w:rsidRPr="007F4FB6">
              <w:rPr>
                <w:rFonts w:ascii="Book Antiqua" w:hAnsi="Book Antiqua" w:cs="Times New Roman"/>
                <w:b w:val="0"/>
                <w:bCs w:val="0"/>
                <w:i/>
                <w:iCs/>
                <w:sz w:val="18"/>
                <w:szCs w:val="18"/>
              </w:rPr>
              <w:t xml:space="preserve"> lemak </w:t>
            </w:r>
            <w:proofErr w:type="spellStart"/>
            <w:r w:rsidRPr="007F4FB6">
              <w:rPr>
                <w:rFonts w:ascii="Book Antiqua" w:hAnsi="Book Antiqua" w:cs="Times New Roman"/>
                <w:b w:val="0"/>
                <w:bCs w:val="0"/>
                <w:i/>
                <w:iCs/>
                <w:sz w:val="18"/>
                <w:szCs w:val="18"/>
              </w:rPr>
              <w:t>nenas</w:t>
            </w:r>
            <w:proofErr w:type="spellEnd"/>
          </w:p>
        </w:tc>
        <w:tc>
          <w:tcPr>
            <w:tcW w:w="612" w:type="dxa"/>
            <w:shd w:val="clear" w:color="auto" w:fill="FFFF00"/>
            <w:vAlign w:val="center"/>
          </w:tcPr>
          <w:p w14:paraId="1AB1CBEF"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udang</w:t>
            </w:r>
            <w:proofErr w:type="spellEnd"/>
            <w:r w:rsidRPr="007F4FB6">
              <w:rPr>
                <w:rFonts w:ascii="Book Antiqua" w:hAnsi="Book Antiqua" w:cs="Times New Roman"/>
                <w:sz w:val="18"/>
                <w:szCs w:val="18"/>
              </w:rPr>
              <w:t xml:space="preserve"> (prawn) – noun </w:t>
            </w:r>
          </w:p>
        </w:tc>
        <w:tc>
          <w:tcPr>
            <w:tcW w:w="1295" w:type="dxa"/>
            <w:shd w:val="clear" w:color="auto" w:fill="FFFFFF" w:themeFill="background1"/>
            <w:vAlign w:val="center"/>
          </w:tcPr>
          <w:p w14:paraId="31E96086"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masak</w:t>
            </w:r>
            <w:proofErr w:type="spellEnd"/>
            <w:r w:rsidRPr="007F4FB6">
              <w:rPr>
                <w:rFonts w:ascii="Book Antiqua" w:hAnsi="Book Antiqua" w:cs="Times New Roman"/>
                <w:sz w:val="18"/>
                <w:szCs w:val="18"/>
              </w:rPr>
              <w:t xml:space="preserve"> (cook) – verb</w:t>
            </w:r>
          </w:p>
        </w:tc>
        <w:tc>
          <w:tcPr>
            <w:tcW w:w="758" w:type="dxa"/>
            <w:shd w:val="clear" w:color="auto" w:fill="FFFFFF" w:themeFill="background1"/>
            <w:vAlign w:val="center"/>
          </w:tcPr>
          <w:p w14:paraId="6128C035"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lemak (fat) – noun </w:t>
            </w:r>
          </w:p>
        </w:tc>
        <w:tc>
          <w:tcPr>
            <w:tcW w:w="1526" w:type="dxa"/>
            <w:shd w:val="clear" w:color="auto" w:fill="FFFFFF" w:themeFill="background1"/>
            <w:vAlign w:val="center"/>
          </w:tcPr>
          <w:p w14:paraId="73628EB0"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nenas</w:t>
            </w:r>
            <w:proofErr w:type="spellEnd"/>
            <w:r w:rsidRPr="007F4FB6">
              <w:rPr>
                <w:rFonts w:ascii="Book Antiqua" w:hAnsi="Book Antiqua" w:cs="Times New Roman"/>
                <w:sz w:val="18"/>
                <w:szCs w:val="18"/>
              </w:rPr>
              <w:t xml:space="preserve"> (pineapple) - noun</w:t>
            </w:r>
          </w:p>
        </w:tc>
        <w:tc>
          <w:tcPr>
            <w:tcW w:w="1397" w:type="dxa"/>
            <w:vAlign w:val="center"/>
          </w:tcPr>
          <w:p w14:paraId="2708E32F"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Align w:val="center"/>
          </w:tcPr>
          <w:p w14:paraId="1B00559F"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Align w:val="center"/>
          </w:tcPr>
          <w:p w14:paraId="76E17C8A"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left-headed endocentric compound</w:t>
            </w:r>
          </w:p>
        </w:tc>
      </w:tr>
      <w:tr w:rsidR="00BA6180" w:rsidRPr="007F4FB6" w14:paraId="4B16DE8D" w14:textId="77777777" w:rsidTr="00BA6180">
        <w:trPr>
          <w:trHeight w:val="205"/>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92CDDC" w:themeFill="accent5" w:themeFillTint="99"/>
          </w:tcPr>
          <w:p w14:paraId="49D18636" w14:textId="77777777" w:rsidR="0037069F" w:rsidRPr="007F4FB6" w:rsidRDefault="007752FB" w:rsidP="00F67267">
            <w:pPr>
              <w:jc w:val="center"/>
              <w:rPr>
                <w:rFonts w:ascii="Book Antiqua" w:hAnsi="Book Antiqua" w:cs="Times New Roman"/>
                <w:sz w:val="18"/>
                <w:szCs w:val="18"/>
              </w:rPr>
            </w:pPr>
            <w:r w:rsidRPr="007F4FB6">
              <w:rPr>
                <w:rFonts w:ascii="Book Antiqua" w:hAnsi="Book Antiqua" w:cs="Times New Roman"/>
                <w:sz w:val="18"/>
                <w:szCs w:val="18"/>
              </w:rPr>
              <w:t>Nyonya Cuisine</w:t>
            </w:r>
          </w:p>
        </w:tc>
        <w:tc>
          <w:tcPr>
            <w:tcW w:w="4191" w:type="dxa"/>
            <w:gridSpan w:val="4"/>
            <w:shd w:val="clear" w:color="auto" w:fill="92CDDC" w:themeFill="accent5" w:themeFillTint="99"/>
          </w:tcPr>
          <w:p w14:paraId="0616B39E"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Meanings</w:t>
            </w:r>
          </w:p>
        </w:tc>
        <w:tc>
          <w:tcPr>
            <w:tcW w:w="1397" w:type="dxa"/>
            <w:vMerge w:val="restart"/>
            <w:shd w:val="clear" w:color="auto" w:fill="92CDDC" w:themeFill="accent5" w:themeFillTint="99"/>
            <w:vAlign w:val="center"/>
          </w:tcPr>
          <w:p w14:paraId="2FF55A63"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Word-formation</w:t>
            </w:r>
          </w:p>
        </w:tc>
        <w:tc>
          <w:tcPr>
            <w:tcW w:w="1526" w:type="dxa"/>
            <w:vMerge w:val="restart"/>
            <w:shd w:val="clear" w:color="auto" w:fill="92CDDC" w:themeFill="accent5" w:themeFillTint="99"/>
            <w:vAlign w:val="center"/>
          </w:tcPr>
          <w:p w14:paraId="72996553"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Syntactic</w:t>
            </w:r>
          </w:p>
        </w:tc>
        <w:tc>
          <w:tcPr>
            <w:tcW w:w="1532" w:type="dxa"/>
            <w:vMerge w:val="restart"/>
            <w:shd w:val="clear" w:color="auto" w:fill="92CDDC" w:themeFill="accent5" w:themeFillTint="99"/>
            <w:vAlign w:val="center"/>
          </w:tcPr>
          <w:p w14:paraId="01D1076F"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Semantic</w:t>
            </w:r>
          </w:p>
        </w:tc>
      </w:tr>
      <w:tr w:rsidR="00BA6180" w:rsidRPr="007F4FB6" w14:paraId="57C82A15" w14:textId="77777777" w:rsidTr="00BA6180">
        <w:trPr>
          <w:trHeight w:val="237"/>
        </w:trPr>
        <w:tc>
          <w:tcPr>
            <w:cnfStyle w:val="001000000000" w:firstRow="0" w:lastRow="0" w:firstColumn="1" w:lastColumn="0" w:oddVBand="0" w:evenVBand="0" w:oddHBand="0" w:evenHBand="0" w:firstRowFirstColumn="0" w:firstRowLastColumn="0" w:lastRowFirstColumn="0" w:lastRowLastColumn="0"/>
            <w:tcW w:w="1555" w:type="dxa"/>
            <w:vMerge/>
          </w:tcPr>
          <w:p w14:paraId="4764AE07" w14:textId="77777777" w:rsidR="0037069F" w:rsidRPr="007F4FB6" w:rsidRDefault="0037069F" w:rsidP="00F67267">
            <w:pPr>
              <w:rPr>
                <w:rFonts w:ascii="Book Antiqua" w:hAnsi="Book Antiqua" w:cs="Times New Roman"/>
                <w:i/>
                <w:iCs/>
                <w:sz w:val="18"/>
                <w:szCs w:val="18"/>
              </w:rPr>
            </w:pPr>
          </w:p>
        </w:tc>
        <w:tc>
          <w:tcPr>
            <w:tcW w:w="1907" w:type="dxa"/>
            <w:gridSpan w:val="2"/>
            <w:shd w:val="clear" w:color="auto" w:fill="FF0000"/>
          </w:tcPr>
          <w:p w14:paraId="7C75151C"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proofErr w:type="spellStart"/>
            <w:r w:rsidRPr="007F4FB6">
              <w:rPr>
                <w:rFonts w:ascii="Book Antiqua" w:hAnsi="Book Antiqua" w:cs="Times New Roman"/>
                <w:b/>
                <w:bCs/>
                <w:sz w:val="18"/>
                <w:szCs w:val="18"/>
              </w:rPr>
              <w:t>Hokkien</w:t>
            </w:r>
            <w:proofErr w:type="spellEnd"/>
          </w:p>
        </w:tc>
        <w:tc>
          <w:tcPr>
            <w:tcW w:w="2284" w:type="dxa"/>
            <w:gridSpan w:val="2"/>
            <w:shd w:val="clear" w:color="auto" w:fill="92D050"/>
          </w:tcPr>
          <w:p w14:paraId="32B7D9D2"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18"/>
                <w:szCs w:val="18"/>
              </w:rPr>
            </w:pPr>
            <w:r w:rsidRPr="007F4FB6">
              <w:rPr>
                <w:rFonts w:ascii="Book Antiqua" w:hAnsi="Book Antiqua" w:cs="Times New Roman"/>
                <w:b/>
                <w:bCs/>
                <w:sz w:val="18"/>
                <w:szCs w:val="18"/>
              </w:rPr>
              <w:t>Baba Malay</w:t>
            </w:r>
          </w:p>
        </w:tc>
        <w:tc>
          <w:tcPr>
            <w:tcW w:w="1397" w:type="dxa"/>
            <w:vMerge/>
          </w:tcPr>
          <w:p w14:paraId="522C1080"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26" w:type="dxa"/>
            <w:vMerge/>
          </w:tcPr>
          <w:p w14:paraId="7F81D5B7"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c>
          <w:tcPr>
            <w:tcW w:w="1532" w:type="dxa"/>
            <w:vMerge/>
          </w:tcPr>
          <w:p w14:paraId="32F0B7CE" w14:textId="77777777" w:rsidR="0037069F" w:rsidRPr="007F4FB6" w:rsidRDefault="0037069F"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
        </w:tc>
      </w:tr>
      <w:tr w:rsidR="00BA6180" w:rsidRPr="007F4FB6" w14:paraId="7AE790CA" w14:textId="77777777" w:rsidTr="00BA6180">
        <w:trPr>
          <w:trHeight w:val="23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5035613" w14:textId="77777777" w:rsidR="0037069F" w:rsidRPr="007F4FB6" w:rsidRDefault="007752FB" w:rsidP="00F67267">
            <w:pPr>
              <w:rPr>
                <w:rFonts w:ascii="Book Antiqua" w:hAnsi="Book Antiqua" w:cs="Times New Roman"/>
                <w:i/>
                <w:iCs/>
                <w:sz w:val="18"/>
                <w:szCs w:val="18"/>
              </w:rPr>
            </w:pPr>
            <w:proofErr w:type="spellStart"/>
            <w:r w:rsidRPr="007F4FB6">
              <w:rPr>
                <w:rFonts w:ascii="Book Antiqua" w:hAnsi="Book Antiqua" w:cs="Times New Roman"/>
                <w:b w:val="0"/>
                <w:bCs w:val="0"/>
                <w:i/>
                <w:iCs/>
                <w:sz w:val="18"/>
                <w:szCs w:val="18"/>
              </w:rPr>
              <w:t>bakwan</w:t>
            </w:r>
            <w:proofErr w:type="spellEnd"/>
            <w:r w:rsidRPr="007F4FB6">
              <w:rPr>
                <w:rFonts w:ascii="Book Antiqua" w:hAnsi="Book Antiqua" w:cs="Times New Roman"/>
                <w:b w:val="0"/>
                <w:bCs w:val="0"/>
                <w:i/>
                <w:iCs/>
                <w:sz w:val="18"/>
                <w:szCs w:val="18"/>
              </w:rPr>
              <w:t xml:space="preserve"> </w:t>
            </w:r>
            <w:proofErr w:type="spellStart"/>
            <w:r w:rsidRPr="007F4FB6">
              <w:rPr>
                <w:rFonts w:ascii="Book Antiqua" w:hAnsi="Book Antiqua" w:cs="Times New Roman"/>
                <w:b w:val="0"/>
                <w:bCs w:val="0"/>
                <w:i/>
                <w:iCs/>
                <w:sz w:val="18"/>
                <w:szCs w:val="18"/>
              </w:rPr>
              <w:t>kepiting</w:t>
            </w:r>
            <w:proofErr w:type="spellEnd"/>
          </w:p>
        </w:tc>
        <w:tc>
          <w:tcPr>
            <w:tcW w:w="1907" w:type="dxa"/>
            <w:gridSpan w:val="2"/>
          </w:tcPr>
          <w:p w14:paraId="5C09E6B3"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bakwan</w:t>
            </w:r>
            <w:proofErr w:type="spellEnd"/>
            <w:r w:rsidRPr="007F4FB6">
              <w:rPr>
                <w:rFonts w:ascii="Book Antiqua" w:hAnsi="Book Antiqua" w:cs="Times New Roman"/>
                <w:sz w:val="18"/>
                <w:szCs w:val="18"/>
              </w:rPr>
              <w:t xml:space="preserve"> (pork meat) - noun</w:t>
            </w:r>
          </w:p>
        </w:tc>
        <w:tc>
          <w:tcPr>
            <w:tcW w:w="2284" w:type="dxa"/>
            <w:gridSpan w:val="2"/>
          </w:tcPr>
          <w:p w14:paraId="02E44C07"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kepiting</w:t>
            </w:r>
            <w:proofErr w:type="spellEnd"/>
            <w:r w:rsidRPr="007F4FB6">
              <w:rPr>
                <w:rFonts w:ascii="Book Antiqua" w:hAnsi="Book Antiqua" w:cs="Times New Roman"/>
                <w:sz w:val="18"/>
                <w:szCs w:val="18"/>
              </w:rPr>
              <w:t xml:space="preserve"> (crab) - noun</w:t>
            </w:r>
          </w:p>
        </w:tc>
        <w:tc>
          <w:tcPr>
            <w:tcW w:w="1397" w:type="dxa"/>
            <w:vAlign w:val="center"/>
          </w:tcPr>
          <w:p w14:paraId="0B456AB5"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Align w:val="center"/>
          </w:tcPr>
          <w:p w14:paraId="011B6426"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Align w:val="center"/>
          </w:tcPr>
          <w:p w14:paraId="12DDA75E"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exocentric</w:t>
            </w:r>
          </w:p>
          <w:p w14:paraId="5C6A73C1"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w:t>
            </w:r>
          </w:p>
        </w:tc>
      </w:tr>
      <w:tr w:rsidR="00BA6180" w:rsidRPr="007F4FB6" w14:paraId="568DAFFD" w14:textId="77777777" w:rsidTr="00BA6180">
        <w:trPr>
          <w:trHeight w:val="23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AA8FAB" w14:textId="77777777" w:rsidR="0037069F" w:rsidRPr="007F4FB6" w:rsidRDefault="007752FB" w:rsidP="00F67267">
            <w:pPr>
              <w:rPr>
                <w:rFonts w:ascii="Book Antiqua" w:hAnsi="Book Antiqua" w:cs="Times New Roman"/>
                <w:i/>
                <w:iCs/>
                <w:sz w:val="18"/>
                <w:szCs w:val="18"/>
              </w:rPr>
            </w:pPr>
            <w:r w:rsidRPr="007F4FB6">
              <w:rPr>
                <w:rFonts w:ascii="Book Antiqua" w:hAnsi="Book Antiqua" w:cs="Times New Roman"/>
                <w:b w:val="0"/>
                <w:bCs w:val="0"/>
                <w:i/>
                <w:iCs/>
                <w:sz w:val="18"/>
                <w:szCs w:val="18"/>
              </w:rPr>
              <w:t xml:space="preserve">kueh </w:t>
            </w:r>
            <w:proofErr w:type="spellStart"/>
            <w:r w:rsidRPr="007F4FB6">
              <w:rPr>
                <w:rFonts w:ascii="Book Antiqua" w:hAnsi="Book Antiqua" w:cs="Times New Roman"/>
                <w:b w:val="0"/>
                <w:bCs w:val="0"/>
                <w:i/>
                <w:iCs/>
                <w:sz w:val="18"/>
                <w:szCs w:val="18"/>
              </w:rPr>
              <w:t>tair</w:t>
            </w:r>
            <w:proofErr w:type="spellEnd"/>
          </w:p>
        </w:tc>
        <w:tc>
          <w:tcPr>
            <w:tcW w:w="1907" w:type="dxa"/>
            <w:gridSpan w:val="2"/>
            <w:shd w:val="clear" w:color="auto" w:fill="FFFF00"/>
          </w:tcPr>
          <w:p w14:paraId="4A565761"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 xml:space="preserve">kueh (snack/dessert) – noun </w:t>
            </w:r>
          </w:p>
        </w:tc>
        <w:tc>
          <w:tcPr>
            <w:tcW w:w="2284" w:type="dxa"/>
            <w:gridSpan w:val="2"/>
          </w:tcPr>
          <w:p w14:paraId="6D631048" w14:textId="77777777" w:rsidR="0037069F" w:rsidRPr="007F4FB6" w:rsidRDefault="007752FB" w:rsidP="00F67267">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proofErr w:type="spellStart"/>
            <w:r w:rsidRPr="007F4FB6">
              <w:rPr>
                <w:rFonts w:ascii="Book Antiqua" w:hAnsi="Book Antiqua" w:cs="Times New Roman"/>
                <w:sz w:val="18"/>
                <w:szCs w:val="18"/>
              </w:rPr>
              <w:t>nanair</w:t>
            </w:r>
            <w:proofErr w:type="spellEnd"/>
            <w:r w:rsidRPr="007F4FB6">
              <w:rPr>
                <w:rFonts w:ascii="Book Antiqua" w:hAnsi="Book Antiqua" w:cs="Times New Roman"/>
                <w:sz w:val="18"/>
                <w:szCs w:val="18"/>
              </w:rPr>
              <w:t xml:space="preserve">/ </w:t>
            </w:r>
            <w:proofErr w:type="spellStart"/>
            <w:r w:rsidRPr="007F4FB6">
              <w:rPr>
                <w:rFonts w:ascii="Book Antiqua" w:hAnsi="Book Antiqua" w:cs="Times New Roman"/>
                <w:sz w:val="18"/>
                <w:szCs w:val="18"/>
              </w:rPr>
              <w:t>tair</w:t>
            </w:r>
            <w:proofErr w:type="spellEnd"/>
            <w:r w:rsidRPr="007F4FB6">
              <w:rPr>
                <w:rFonts w:ascii="Book Antiqua" w:hAnsi="Book Antiqua" w:cs="Times New Roman"/>
                <w:sz w:val="18"/>
                <w:szCs w:val="18"/>
              </w:rPr>
              <w:t xml:space="preserve"> (pineapple tart) – noun </w:t>
            </w:r>
          </w:p>
        </w:tc>
        <w:tc>
          <w:tcPr>
            <w:tcW w:w="1397" w:type="dxa"/>
            <w:vAlign w:val="center"/>
          </w:tcPr>
          <w:p w14:paraId="0C749784"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open compound</w:t>
            </w:r>
          </w:p>
        </w:tc>
        <w:tc>
          <w:tcPr>
            <w:tcW w:w="1526" w:type="dxa"/>
            <w:vAlign w:val="center"/>
          </w:tcPr>
          <w:p w14:paraId="6FE55215"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 noun</w:t>
            </w:r>
          </w:p>
        </w:tc>
        <w:tc>
          <w:tcPr>
            <w:tcW w:w="1532" w:type="dxa"/>
            <w:vAlign w:val="center"/>
          </w:tcPr>
          <w:p w14:paraId="4B8AD322"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left-headed endocentric</w:t>
            </w:r>
          </w:p>
          <w:p w14:paraId="27D2A196" w14:textId="77777777" w:rsidR="0037069F" w:rsidRPr="007F4FB6" w:rsidRDefault="007752FB" w:rsidP="00F6726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7F4FB6">
              <w:rPr>
                <w:rFonts w:ascii="Book Antiqua" w:hAnsi="Book Antiqua" w:cs="Times New Roman"/>
                <w:sz w:val="18"/>
                <w:szCs w:val="18"/>
              </w:rPr>
              <w:t>compound</w:t>
            </w:r>
          </w:p>
        </w:tc>
      </w:tr>
    </w:tbl>
    <w:bookmarkEnd w:id="1"/>
    <w:p w14:paraId="14A5551B" w14:textId="77777777" w:rsidR="0048628D" w:rsidRPr="0004431C" w:rsidRDefault="007752FB" w:rsidP="0004431C">
      <w:pPr>
        <w:jc w:val="both"/>
        <w:rPr>
          <w:rFonts w:cs="Times New Roman"/>
          <w:lang w:val="en-MY"/>
        </w:rPr>
      </w:pPr>
      <w:r w:rsidRPr="0037069F">
        <w:rPr>
          <w:rFonts w:cs="Times New Roman"/>
          <w:lang w:val="en-MY"/>
        </w:rPr>
        <w:t xml:space="preserve">Note: </w:t>
      </w:r>
    </w:p>
    <w:p w14:paraId="740CD36C" w14:textId="186F6EBA" w:rsidR="0095770B" w:rsidRDefault="007752FB" w:rsidP="00F10BEA">
      <w:pPr>
        <w:jc w:val="both"/>
      </w:pPr>
      <w:r w:rsidRPr="0037069F">
        <w:rPr>
          <w:rFonts w:cs="Times New Roman"/>
          <w:lang w:val="en-MY"/>
        </w:rPr>
        <w:t>The yellow coloured-column is the headwords which determine the endocentric compound (right-headed or left-headed endocentric compound)</w:t>
      </w:r>
    </w:p>
    <w:p w14:paraId="2B17DE15" w14:textId="77777777" w:rsidR="0095770B" w:rsidRDefault="0095770B" w:rsidP="0095770B"/>
    <w:p w14:paraId="4DAF8B3E" w14:textId="77777777" w:rsidR="0047256A" w:rsidRPr="00C63417" w:rsidRDefault="0047256A" w:rsidP="0047256A">
      <w:pPr>
        <w:pStyle w:val="RSCR02References"/>
        <w:numPr>
          <w:ilvl w:val="0"/>
          <w:numId w:val="0"/>
        </w:numPr>
        <w:ind w:left="284" w:hanging="284"/>
        <w:rPr>
          <w:rFonts w:ascii="Book Antiqua" w:hAnsi="Book Antiqua"/>
          <w:sz w:val="22"/>
          <w:szCs w:val="22"/>
        </w:rPr>
      </w:pPr>
    </w:p>
    <w:p w14:paraId="627DAB87" w14:textId="67FE2FDE" w:rsidR="003273B2" w:rsidRDefault="003273B2">
      <w:pPr>
        <w:jc w:val="both"/>
        <w:rPr>
          <w:highlight w:val="white"/>
        </w:rPr>
        <w:sectPr w:rsidR="003273B2" w:rsidSect="007F4FB6">
          <w:headerReference w:type="default" r:id="rId57"/>
          <w:type w:val="continuous"/>
          <w:pgSz w:w="11907" w:h="16840"/>
          <w:pgMar w:top="1009" w:right="851" w:bottom="1758" w:left="851" w:header="851" w:footer="1049" w:gutter="0"/>
          <w:pgNumType w:start="49"/>
          <w:cols w:space="720"/>
          <w:titlePg/>
          <w:docGrid w:linePitch="272"/>
        </w:sectPr>
      </w:pPr>
    </w:p>
    <w:p w14:paraId="77556788" w14:textId="77777777" w:rsidR="003273B2" w:rsidRPr="00171A95" w:rsidRDefault="003273B2">
      <w:pPr>
        <w:rPr>
          <w:sz w:val="18"/>
          <w:szCs w:val="18"/>
        </w:rPr>
      </w:pPr>
    </w:p>
    <w:sectPr w:rsidR="003273B2" w:rsidRPr="00171A95">
      <w:type w:val="continuous"/>
      <w:pgSz w:w="11907" w:h="16840"/>
      <w:pgMar w:top="1009" w:right="851" w:bottom="1758" w:left="851" w:header="851" w:footer="1049" w:gutter="0"/>
      <w:cols w:num="2" w:space="720" w:equalWidth="0">
        <w:col w:w="4989" w:space="227"/>
        <w:col w:w="4989"/>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8E640" w14:textId="77777777" w:rsidR="00A969C4" w:rsidRDefault="00A969C4">
      <w:r>
        <w:separator/>
      </w:r>
    </w:p>
  </w:endnote>
  <w:endnote w:type="continuationSeparator" w:id="0">
    <w:p w14:paraId="1D39D88C" w14:textId="77777777" w:rsidR="00A969C4" w:rsidRDefault="00A96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6CCE" w14:textId="77777777" w:rsidR="008453EF" w:rsidRPr="00E00CD6" w:rsidRDefault="007752FB" w:rsidP="008453EF">
    <w:pPr>
      <w:jc w:val="right"/>
      <w:rPr>
        <w:sz w:val="14"/>
        <w:szCs w:val="14"/>
      </w:rPr>
    </w:pPr>
    <w:r w:rsidRPr="00E00CD6">
      <w:t xml:space="preserve"> </w:t>
    </w:r>
    <w:r w:rsidRPr="00E00CD6">
      <w:fldChar w:fldCharType="begin"/>
    </w:r>
    <w:r w:rsidRPr="00E00CD6">
      <w:instrText>PAGE</w:instrText>
    </w:r>
    <w:r w:rsidRPr="00E00CD6">
      <w:fldChar w:fldCharType="separate"/>
    </w:r>
    <w:r w:rsidR="00EB0C42">
      <w:rPr>
        <w:noProof/>
      </w:rPr>
      <w:t>4</w:t>
    </w:r>
    <w:r w:rsidRPr="00E00CD6">
      <w:fldChar w:fldCharType="end"/>
    </w:r>
    <w:r w:rsidRPr="00E00CD6">
      <w:rPr>
        <w:i/>
      </w:rPr>
      <w:t xml:space="preserve">                         </w:t>
    </w:r>
    <w:r w:rsidRPr="00E00CD6">
      <w:rPr>
        <w:sz w:val="14"/>
        <w:szCs w:val="14"/>
      </w:rPr>
      <w:t xml:space="preserve"> </w:t>
    </w:r>
  </w:p>
  <w:p w14:paraId="6256DB46" w14:textId="77777777" w:rsidR="003273B2" w:rsidRDefault="003273B2">
    <w:pPr>
      <w:jc w:val="righ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399069"/>
      <w:docPartObj>
        <w:docPartGallery w:val="Page Numbers (Bottom of Page)"/>
        <w:docPartUnique/>
      </w:docPartObj>
    </w:sdtPr>
    <w:sdtEndPr>
      <w:rPr>
        <w:noProof/>
      </w:rPr>
    </w:sdtEndPr>
    <w:sdtContent>
      <w:p w14:paraId="47F20273" w14:textId="6AE79623" w:rsidR="007F4FB6" w:rsidRDefault="007F4F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8FF63E" w14:textId="77777777" w:rsidR="003273B2" w:rsidRDefault="003273B2" w:rsidP="00EC754F">
    <w:pPr>
      <w:jc w:val="righ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260191"/>
      <w:docPartObj>
        <w:docPartGallery w:val="Page Numbers (Bottom of Page)"/>
        <w:docPartUnique/>
      </w:docPartObj>
    </w:sdtPr>
    <w:sdtEndPr>
      <w:rPr>
        <w:rFonts w:ascii="Book Antiqua" w:hAnsi="Book Antiqua"/>
        <w:noProof/>
        <w:sz w:val="20"/>
        <w:szCs w:val="20"/>
      </w:rPr>
    </w:sdtEndPr>
    <w:sdtContent>
      <w:p w14:paraId="61F9BFFC" w14:textId="77777777" w:rsidR="00A123D1" w:rsidRPr="007F4FB6" w:rsidRDefault="007752FB">
        <w:pPr>
          <w:pStyle w:val="Footer"/>
          <w:jc w:val="right"/>
          <w:rPr>
            <w:rFonts w:ascii="Book Antiqua" w:hAnsi="Book Antiqua"/>
            <w:sz w:val="20"/>
            <w:szCs w:val="20"/>
          </w:rPr>
        </w:pPr>
        <w:r w:rsidRPr="007F4FB6">
          <w:rPr>
            <w:rFonts w:ascii="Book Antiqua" w:hAnsi="Book Antiqua"/>
            <w:i/>
            <w:noProof/>
            <w:sz w:val="20"/>
            <w:szCs w:val="20"/>
            <w:lang w:val="en-MY" w:eastAsia="en-MY"/>
          </w:rPr>
          <mc:AlternateContent>
            <mc:Choice Requires="wps">
              <w:drawing>
                <wp:anchor distT="0" distB="0" distL="114300" distR="114300" simplePos="0" relativeHeight="251658240" behindDoc="0" locked="0" layoutInCell="1" allowOverlap="1" wp14:anchorId="5FDA3AAE" wp14:editId="05FEC1C0">
                  <wp:simplePos x="0" y="0"/>
                  <wp:positionH relativeFrom="margin">
                    <wp:posOffset>2064592</wp:posOffset>
                  </wp:positionH>
                  <wp:positionV relativeFrom="paragraph">
                    <wp:posOffset>-79907</wp:posOffset>
                  </wp:positionV>
                  <wp:extent cx="4189228" cy="789940"/>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4189228" cy="789940"/>
                          </a:xfrm>
                          <a:prstGeom prst="rect">
                            <a:avLst/>
                          </a:prstGeom>
                          <a:solidFill>
                            <a:schemeClr val="lt1"/>
                          </a:solidFill>
                          <a:ln w="6350">
                            <a:noFill/>
                          </a:ln>
                        </wps:spPr>
                        <wps:txbx>
                          <w:txbxContent>
                            <w:p w14:paraId="091CFCEC" w14:textId="77777777" w:rsidR="00C63417" w:rsidRDefault="007752FB" w:rsidP="00C63417">
                              <w:pPr>
                                <w:rPr>
                                  <w:sz w:val="16"/>
                                  <w:szCs w:val="16"/>
                                </w:rPr>
                              </w:pPr>
                              <w:r>
                                <w:rPr>
                                  <w:sz w:val="16"/>
                                  <w:szCs w:val="16"/>
                                </w:rPr>
                                <w:t>Journal of Communication, Language and Culture</w:t>
                              </w:r>
                            </w:p>
                            <w:p w14:paraId="381FA860" w14:textId="01D24FEF" w:rsidR="00C63417" w:rsidRPr="005C0B8C" w:rsidRDefault="007752FB" w:rsidP="00C63417">
                              <w:pPr>
                                <w:rPr>
                                  <w:sz w:val="16"/>
                                  <w:szCs w:val="16"/>
                                </w:rPr>
                              </w:pPr>
                              <w:proofErr w:type="spellStart"/>
                              <w:r w:rsidRPr="005C0B8C">
                                <w:rPr>
                                  <w:sz w:val="16"/>
                                  <w:szCs w:val="16"/>
                                </w:rPr>
                                <w:t>doi</w:t>
                              </w:r>
                              <w:proofErr w:type="spellEnd"/>
                              <w:r w:rsidRPr="005C0B8C">
                                <w:rPr>
                                  <w:sz w:val="16"/>
                                  <w:szCs w:val="16"/>
                                </w:rPr>
                                <w:t>: https://doi.org/10.33093/jclc.202</w:t>
                              </w:r>
                              <w:r w:rsidR="001012EF">
                                <w:rPr>
                                  <w:sz w:val="16"/>
                                  <w:szCs w:val="16"/>
                                </w:rPr>
                                <w:t>5</w:t>
                              </w:r>
                              <w:r w:rsidRPr="005C0B8C">
                                <w:rPr>
                                  <w:sz w:val="16"/>
                                  <w:szCs w:val="16"/>
                                </w:rPr>
                                <w:t>.</w:t>
                              </w:r>
                              <w:r w:rsidR="001012EF">
                                <w:rPr>
                                  <w:sz w:val="16"/>
                                  <w:szCs w:val="16"/>
                                </w:rPr>
                                <w:t>5</w:t>
                              </w:r>
                              <w:r>
                                <w:rPr>
                                  <w:sz w:val="16"/>
                                  <w:szCs w:val="16"/>
                                </w:rPr>
                                <w:t>.</w:t>
                              </w:r>
                              <w:r w:rsidR="001012EF">
                                <w:rPr>
                                  <w:sz w:val="16"/>
                                  <w:szCs w:val="16"/>
                                </w:rPr>
                                <w:t>1</w:t>
                              </w:r>
                              <w:r>
                                <w:rPr>
                                  <w:sz w:val="16"/>
                                  <w:szCs w:val="16"/>
                                </w:rPr>
                                <w:t>.</w:t>
                              </w:r>
                              <w:r w:rsidR="007F4FB6">
                                <w:rPr>
                                  <w:sz w:val="16"/>
                                  <w:szCs w:val="16"/>
                                </w:rPr>
                                <w:t>4</w:t>
                              </w:r>
                            </w:p>
                            <w:p w14:paraId="318B3F05" w14:textId="77777777" w:rsidR="00C63417" w:rsidRPr="005C0B8C" w:rsidRDefault="007752FB" w:rsidP="00C63417">
                              <w:pPr>
                                <w:rPr>
                                  <w:rFonts w:eastAsia="Times New Roman" w:cs="Times New Roman"/>
                                  <w:color w:val="000000"/>
                                  <w:sz w:val="16"/>
                                  <w:szCs w:val="16"/>
                                  <w:lang w:val="en-US"/>
                                </w:rPr>
                              </w:pPr>
                              <w:r w:rsidRPr="005C0B8C">
                                <w:rPr>
                                  <w:sz w:val="16"/>
                                  <w:szCs w:val="16"/>
                                </w:rPr>
                                <w:t xml:space="preserve">© </w:t>
                              </w:r>
                              <w:proofErr w:type="spellStart"/>
                              <w:r w:rsidRPr="005C0B8C">
                                <w:rPr>
                                  <w:sz w:val="16"/>
                                  <w:szCs w:val="16"/>
                                </w:rPr>
                                <w:t>Universiti</w:t>
                              </w:r>
                              <w:proofErr w:type="spellEnd"/>
                              <w:r w:rsidRPr="005C0B8C">
                                <w:rPr>
                                  <w:sz w:val="16"/>
                                  <w:szCs w:val="16"/>
                                </w:rPr>
                                <w:t xml:space="preserve"> Telekom </w:t>
                              </w:r>
                              <w:proofErr w:type="spellStart"/>
                              <w:r w:rsidRPr="005C0B8C">
                                <w:rPr>
                                  <w:sz w:val="16"/>
                                  <w:szCs w:val="16"/>
                                </w:rPr>
                                <w:t>Sdn</w:t>
                              </w:r>
                              <w:proofErr w:type="spellEnd"/>
                              <w:r w:rsidRPr="005C0B8C">
                                <w:rPr>
                                  <w:sz w:val="16"/>
                                  <w:szCs w:val="16"/>
                                </w:rPr>
                                <w:t xml:space="preserve"> </w:t>
                              </w:r>
                              <w:r w:rsidR="00414ACD" w:rsidRPr="005C0B8C">
                                <w:rPr>
                                  <w:sz w:val="16"/>
                                  <w:szCs w:val="16"/>
                                </w:rPr>
                                <w:t>Bhd.</w:t>
                              </w:r>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45FD7BFB" w14:textId="77777777" w:rsidR="00C63417" w:rsidRPr="005C0B8C" w:rsidRDefault="007752FB" w:rsidP="00C63417">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1" w:tgtFrame="_blank" w:history="1">
                                <w:r w:rsidR="00C63417" w:rsidRPr="005C0B8C">
                                  <w:rPr>
                                    <w:rStyle w:val="Hyperlink"/>
                                    <w:rFonts w:cs="Arial"/>
                                    <w:sz w:val="16"/>
                                    <w:szCs w:val="16"/>
                                    <w:shd w:val="clear" w:color="auto" w:fill="FFFFFF"/>
                                  </w:rPr>
                                  <w:t>https://journals.mmupress.com/jclc</w:t>
                                </w:r>
                              </w:hyperlink>
                            </w:p>
                            <w:p w14:paraId="288A2BDE" w14:textId="77777777" w:rsidR="00C63417" w:rsidRDefault="00C63417" w:rsidP="00C63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FDA3AAE" id="_x0000_t202" coordsize="21600,21600" o:spt="202" path="m,l,21600r21600,l21600,xe">
                  <v:stroke joinstyle="miter"/>
                  <v:path gradientshapeok="t" o:connecttype="rect"/>
                </v:shapetype>
                <v:shape id="Text Box 2" o:spid="_x0000_s1026" type="#_x0000_t202" style="position:absolute;left:0;text-align:left;margin-left:162.55pt;margin-top:-6.3pt;width:329.85pt;height:6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" fillcolor="white [3201]" stroked="f" strokeweight=".5pt">
                  <v:textbox>
                    <w:txbxContent>
                      <w:p w14:paraId="091CFCEC" w14:textId="77777777" w:rsidR="00C63417" w:rsidRDefault="007752FB" w:rsidP="00C63417">
                        <w:pPr>
                          <w:rPr>
                            <w:sz w:val="16"/>
                            <w:szCs w:val="16"/>
                          </w:rPr>
                        </w:pPr>
                        <w:r>
                          <w:rPr>
                            <w:sz w:val="16"/>
                            <w:szCs w:val="16"/>
                          </w:rPr>
                          <w:t>Journal of Communication, Language and Culture</w:t>
                        </w:r>
                      </w:p>
                      <w:p w14:paraId="381FA860" w14:textId="01D24FEF" w:rsidR="00C63417" w:rsidRPr="005C0B8C" w:rsidRDefault="007752FB" w:rsidP="00C63417">
                        <w:pPr>
                          <w:rPr>
                            <w:sz w:val="16"/>
                            <w:szCs w:val="16"/>
                          </w:rPr>
                        </w:pPr>
                        <w:proofErr w:type="spellStart"/>
                        <w:r w:rsidRPr="005C0B8C">
                          <w:rPr>
                            <w:sz w:val="16"/>
                            <w:szCs w:val="16"/>
                          </w:rPr>
                          <w:t>doi</w:t>
                        </w:r>
                        <w:proofErr w:type="spellEnd"/>
                        <w:r w:rsidRPr="005C0B8C">
                          <w:rPr>
                            <w:sz w:val="16"/>
                            <w:szCs w:val="16"/>
                          </w:rPr>
                          <w:t>: https://doi.org/10.33093/jclc.202</w:t>
                        </w:r>
                        <w:r w:rsidR="001012EF">
                          <w:rPr>
                            <w:sz w:val="16"/>
                            <w:szCs w:val="16"/>
                          </w:rPr>
                          <w:t>5</w:t>
                        </w:r>
                        <w:r w:rsidRPr="005C0B8C">
                          <w:rPr>
                            <w:sz w:val="16"/>
                            <w:szCs w:val="16"/>
                          </w:rPr>
                          <w:t>.</w:t>
                        </w:r>
                        <w:r w:rsidR="001012EF">
                          <w:rPr>
                            <w:sz w:val="16"/>
                            <w:szCs w:val="16"/>
                          </w:rPr>
                          <w:t>5</w:t>
                        </w:r>
                        <w:r>
                          <w:rPr>
                            <w:sz w:val="16"/>
                            <w:szCs w:val="16"/>
                          </w:rPr>
                          <w:t>.</w:t>
                        </w:r>
                        <w:r w:rsidR="001012EF">
                          <w:rPr>
                            <w:sz w:val="16"/>
                            <w:szCs w:val="16"/>
                          </w:rPr>
                          <w:t>1</w:t>
                        </w:r>
                        <w:r>
                          <w:rPr>
                            <w:sz w:val="16"/>
                            <w:szCs w:val="16"/>
                          </w:rPr>
                          <w:t>.</w:t>
                        </w:r>
                        <w:r w:rsidR="007F4FB6">
                          <w:rPr>
                            <w:sz w:val="16"/>
                            <w:szCs w:val="16"/>
                          </w:rPr>
                          <w:t>4</w:t>
                        </w:r>
                      </w:p>
                      <w:p w14:paraId="318B3F05" w14:textId="77777777" w:rsidR="00C63417" w:rsidRPr="005C0B8C" w:rsidRDefault="007752FB" w:rsidP="00C63417">
                        <w:pPr>
                          <w:rPr>
                            <w:rFonts w:eastAsia="Times New Roman" w:cs="Times New Roman"/>
                            <w:color w:val="000000"/>
                            <w:sz w:val="16"/>
                            <w:szCs w:val="16"/>
                            <w:lang w:val="en-US"/>
                          </w:rPr>
                        </w:pPr>
                        <w:r w:rsidRPr="005C0B8C">
                          <w:rPr>
                            <w:sz w:val="16"/>
                            <w:szCs w:val="16"/>
                          </w:rPr>
                          <w:t xml:space="preserve">© </w:t>
                        </w:r>
                        <w:proofErr w:type="spellStart"/>
                        <w:r w:rsidRPr="005C0B8C">
                          <w:rPr>
                            <w:sz w:val="16"/>
                            <w:szCs w:val="16"/>
                          </w:rPr>
                          <w:t>Universiti</w:t>
                        </w:r>
                        <w:proofErr w:type="spellEnd"/>
                        <w:r w:rsidRPr="005C0B8C">
                          <w:rPr>
                            <w:sz w:val="16"/>
                            <w:szCs w:val="16"/>
                          </w:rPr>
                          <w:t xml:space="preserve"> Telekom </w:t>
                        </w:r>
                        <w:proofErr w:type="spellStart"/>
                        <w:r w:rsidRPr="005C0B8C">
                          <w:rPr>
                            <w:sz w:val="16"/>
                            <w:szCs w:val="16"/>
                          </w:rPr>
                          <w:t>Sdn</w:t>
                        </w:r>
                        <w:proofErr w:type="spellEnd"/>
                        <w:r w:rsidRPr="005C0B8C">
                          <w:rPr>
                            <w:sz w:val="16"/>
                            <w:szCs w:val="16"/>
                          </w:rPr>
                          <w:t xml:space="preserve"> </w:t>
                        </w:r>
                        <w:r w:rsidR="00414ACD" w:rsidRPr="005C0B8C">
                          <w:rPr>
                            <w:sz w:val="16"/>
                            <w:szCs w:val="16"/>
                          </w:rPr>
                          <w:t>Bhd.</w:t>
                        </w:r>
                        <w:r w:rsidRPr="005C0B8C">
                          <w:rPr>
                            <w:rFonts w:eastAsia="Times New Roman" w:cs="Times New Roman"/>
                            <w:color w:val="000000"/>
                            <w:sz w:val="16"/>
                            <w:szCs w:val="16"/>
                            <w:lang w:val="en-US"/>
                          </w:rPr>
                          <w:t xml:space="preserve"> This article is licensed under </w:t>
                        </w:r>
                        <w:r w:rsidRPr="005C0B8C">
                          <w:rPr>
                            <w:rFonts w:cs="Arial"/>
                            <w:color w:val="500050"/>
                            <w:sz w:val="16"/>
                            <w:szCs w:val="16"/>
                            <w:shd w:val="clear" w:color="auto" w:fill="FFFFFF"/>
                          </w:rPr>
                          <w:t>Creative Commons BY-</w:t>
                        </w:r>
                        <w:r>
                          <w:rPr>
                            <w:rFonts w:cs="Arial"/>
                            <w:color w:val="500050"/>
                            <w:sz w:val="16"/>
                            <w:szCs w:val="16"/>
                            <w:shd w:val="clear" w:color="auto" w:fill="FFFFFF"/>
                          </w:rPr>
                          <w:t>NC-ND 4.0 International License</w:t>
                        </w:r>
                        <w:r w:rsidRPr="005C0B8C">
                          <w:rPr>
                            <w:rFonts w:eastAsia="Times New Roman" w:cs="Times New Roman"/>
                            <w:color w:val="000000"/>
                            <w:sz w:val="16"/>
                            <w:szCs w:val="16"/>
                            <w:lang w:val="en-US"/>
                          </w:rPr>
                          <w:t xml:space="preserve">. </w:t>
                        </w:r>
                      </w:p>
                      <w:p w14:paraId="45FD7BFB" w14:textId="77777777" w:rsidR="00C63417" w:rsidRPr="005C0B8C" w:rsidRDefault="007752FB" w:rsidP="00C63417">
                        <w:pPr>
                          <w:rPr>
                            <w:sz w:val="16"/>
                            <w:szCs w:val="16"/>
                          </w:rPr>
                        </w:pPr>
                        <w:r w:rsidRPr="005C0B8C">
                          <w:rPr>
                            <w:rFonts w:eastAsia="Times New Roman" w:cs="Times New Roman"/>
                            <w:color w:val="000000"/>
                            <w:sz w:val="16"/>
                            <w:szCs w:val="16"/>
                            <w:lang w:val="en-US"/>
                          </w:rPr>
                          <w:t>Published by MMU PRESS. URL:</w:t>
                        </w:r>
                        <w:r w:rsidRPr="005C0B8C">
                          <w:rPr>
                            <w:sz w:val="16"/>
                            <w:szCs w:val="16"/>
                          </w:rPr>
                          <w:t xml:space="preserve"> </w:t>
                        </w:r>
                        <w:hyperlink r:id="rId2" w:tgtFrame="_blank" w:history="1">
                          <w:r w:rsidR="00C63417" w:rsidRPr="005C0B8C">
                            <w:rPr>
                              <w:rStyle w:val="Hyperlink"/>
                              <w:rFonts w:cs="Arial"/>
                              <w:sz w:val="16"/>
                              <w:szCs w:val="16"/>
                              <w:shd w:val="clear" w:color="auto" w:fill="FFFFFF"/>
                            </w:rPr>
                            <w:t>https://journals.mmupress.com/jclc</w:t>
                          </w:r>
                        </w:hyperlink>
                      </w:p>
                      <w:p w14:paraId="288A2BDE" w14:textId="77777777" w:rsidR="00C63417" w:rsidRDefault="00C63417" w:rsidP="00C63417"/>
                    </w:txbxContent>
                  </v:textbox>
                  <w10:wrap anchorx="margin"/>
                </v:shape>
              </w:pict>
            </mc:Fallback>
          </mc:AlternateContent>
        </w:r>
        <w:r w:rsidRPr="007F4FB6">
          <w:rPr>
            <w:rFonts w:ascii="Book Antiqua" w:hAnsi="Book Antiqua"/>
            <w:noProof/>
            <w:sz w:val="20"/>
            <w:szCs w:val="20"/>
          </w:rPr>
          <w:drawing>
            <wp:anchor distT="0" distB="0" distL="114300" distR="114300" simplePos="0" relativeHeight="251660288" behindDoc="1" locked="0" layoutInCell="1" allowOverlap="1" wp14:anchorId="68DD159A" wp14:editId="0492A6FD">
              <wp:simplePos x="0" y="0"/>
              <wp:positionH relativeFrom="column">
                <wp:posOffset>-160655</wp:posOffset>
              </wp:positionH>
              <wp:positionV relativeFrom="paragraph">
                <wp:posOffset>4445</wp:posOffset>
              </wp:positionV>
              <wp:extent cx="1675130" cy="599440"/>
              <wp:effectExtent l="0" t="0" r="1270" b="0"/>
              <wp:wrapTight wrapText="bothSides">
                <wp:wrapPolygon edited="0">
                  <wp:start x="0" y="0"/>
                  <wp:lineTo x="0" y="20593"/>
                  <wp:lineTo x="21371" y="20593"/>
                  <wp:lineTo x="21371" y="0"/>
                  <wp:lineTo x="0" y="0"/>
                </wp:wrapPolygon>
              </wp:wrapTight>
              <wp:docPr id="164518281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82817" name="Picture 1" descr="A blue and black logo"/>
                      <pic:cNvPicPr/>
                    </pic:nvPicPr>
                    <pic:blipFill>
                      <a:blip r:embed="rId3">
                        <a:extLst>
                          <a:ext uri="{28A0092B-C50C-407E-A947-70E740481C1C}">
                            <a14:useLocalDpi xmlns:a14="http://schemas.microsoft.com/office/drawing/2010/main" val="0"/>
                          </a:ext>
                        </a:extLst>
                      </a:blip>
                      <a:stretch>
                        <a:fillRect/>
                      </a:stretch>
                    </pic:blipFill>
                    <pic:spPr>
                      <a:xfrm>
                        <a:off x="0" y="0"/>
                        <a:ext cx="1675130" cy="599440"/>
                      </a:xfrm>
                      <a:prstGeom prst="rect">
                        <a:avLst/>
                      </a:prstGeom>
                    </pic:spPr>
                  </pic:pic>
                </a:graphicData>
              </a:graphic>
              <wp14:sizeRelH relativeFrom="margin">
                <wp14:pctWidth>0</wp14:pctWidth>
              </wp14:sizeRelH>
              <wp14:sizeRelV relativeFrom="margin">
                <wp14:pctHeight>0</wp14:pctHeight>
              </wp14:sizeRelV>
            </wp:anchor>
          </w:drawing>
        </w:r>
        <w:r w:rsidR="00A123D1" w:rsidRPr="007F4FB6">
          <w:rPr>
            <w:rFonts w:ascii="Book Antiqua" w:hAnsi="Book Antiqua"/>
            <w:sz w:val="20"/>
            <w:szCs w:val="20"/>
          </w:rPr>
          <w:fldChar w:fldCharType="begin"/>
        </w:r>
        <w:r w:rsidR="00A123D1" w:rsidRPr="007F4FB6">
          <w:rPr>
            <w:rFonts w:ascii="Book Antiqua" w:hAnsi="Book Antiqua"/>
            <w:sz w:val="20"/>
            <w:szCs w:val="20"/>
          </w:rPr>
          <w:instrText xml:space="preserve"> PAGE   \* MERGEFORMAT </w:instrText>
        </w:r>
        <w:r w:rsidR="00A123D1" w:rsidRPr="007F4FB6">
          <w:rPr>
            <w:rFonts w:ascii="Book Antiqua" w:hAnsi="Book Antiqua"/>
            <w:sz w:val="20"/>
            <w:szCs w:val="20"/>
          </w:rPr>
          <w:fldChar w:fldCharType="separate"/>
        </w:r>
        <w:r w:rsidR="00A123D1" w:rsidRPr="007F4FB6">
          <w:rPr>
            <w:rFonts w:ascii="Book Antiqua" w:hAnsi="Book Antiqua"/>
            <w:noProof/>
            <w:sz w:val="20"/>
            <w:szCs w:val="20"/>
          </w:rPr>
          <w:t>2</w:t>
        </w:r>
        <w:r w:rsidR="00A123D1" w:rsidRPr="007F4FB6">
          <w:rPr>
            <w:rFonts w:ascii="Book Antiqua" w:hAnsi="Book Antiqua"/>
            <w:noProof/>
            <w:sz w:val="20"/>
            <w:szCs w:val="20"/>
          </w:rPr>
          <w:fldChar w:fldCharType="end"/>
        </w:r>
      </w:p>
    </w:sdtContent>
  </w:sdt>
  <w:p w14:paraId="4546FFB6" w14:textId="77777777" w:rsidR="003273B2" w:rsidRPr="00E00CD6" w:rsidRDefault="003273B2">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20B95" w14:textId="77777777" w:rsidR="00A969C4" w:rsidRDefault="00A969C4">
      <w:r>
        <w:separator/>
      </w:r>
    </w:p>
  </w:footnote>
  <w:footnote w:type="continuationSeparator" w:id="0">
    <w:p w14:paraId="13E748B2" w14:textId="77777777" w:rsidR="00A969C4" w:rsidRDefault="00A96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E339" w14:textId="39A2F19D" w:rsidR="003273B2" w:rsidRPr="00F6610D" w:rsidRDefault="007752FB" w:rsidP="00F6610D">
    <w:pPr>
      <w:ind w:left="5040"/>
      <w:jc w:val="right"/>
      <w:rPr>
        <w:b/>
        <w:i/>
        <w:sz w:val="16"/>
        <w:szCs w:val="16"/>
      </w:rPr>
    </w:pPr>
    <w:r w:rsidRPr="00F6610D">
      <w:rPr>
        <w:b/>
        <w:i/>
        <w:sz w:val="16"/>
        <w:szCs w:val="16"/>
      </w:rPr>
      <w:t xml:space="preserve">Journal of Communication, Language and Culture                                                                                                                                                                     </w:t>
    </w:r>
    <w:r w:rsidR="00303F5D" w:rsidRPr="00F6610D">
      <w:rPr>
        <w:b/>
        <w:i/>
        <w:sz w:val="16"/>
        <w:szCs w:val="16"/>
      </w:rPr>
      <w:t xml:space="preserve">Vol </w:t>
    </w:r>
    <w:r w:rsidR="001012EF">
      <w:rPr>
        <w:b/>
        <w:i/>
        <w:sz w:val="16"/>
        <w:szCs w:val="16"/>
      </w:rPr>
      <w:t>5</w:t>
    </w:r>
    <w:r w:rsidR="00303F5D" w:rsidRPr="00F6610D">
      <w:rPr>
        <w:b/>
        <w:i/>
        <w:sz w:val="16"/>
        <w:szCs w:val="16"/>
      </w:rPr>
      <w:t xml:space="preserve">, Issue </w:t>
    </w:r>
    <w:r w:rsidR="001012EF">
      <w:rPr>
        <w:b/>
        <w:i/>
        <w:sz w:val="16"/>
        <w:szCs w:val="16"/>
      </w:rPr>
      <w:t>1</w:t>
    </w:r>
    <w:r w:rsidRPr="00F6610D">
      <w:rPr>
        <w:b/>
        <w:i/>
        <w:sz w:val="16"/>
        <w:szCs w:val="16"/>
      </w:rPr>
      <w:t>, J</w:t>
    </w:r>
    <w:r w:rsidR="001012EF">
      <w:rPr>
        <w:b/>
        <w:i/>
        <w:sz w:val="16"/>
        <w:szCs w:val="16"/>
      </w:rPr>
      <w:t>anuary</w:t>
    </w:r>
    <w:r w:rsidRPr="00F6610D">
      <w:rPr>
        <w:b/>
        <w:i/>
        <w:sz w:val="16"/>
        <w:szCs w:val="16"/>
      </w:rPr>
      <w:t xml:space="preserve"> 202</w:t>
    </w:r>
    <w:r w:rsidR="001012EF">
      <w:rPr>
        <w:b/>
        <w:i/>
        <w:sz w:val="16"/>
        <w:szCs w:val="16"/>
      </w:rPr>
      <w:t>5</w:t>
    </w:r>
  </w:p>
  <w:p w14:paraId="024FDE3F" w14:textId="77777777" w:rsidR="003273B2" w:rsidRDefault="003273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2DDD" w14:textId="77777777" w:rsidR="003273B2" w:rsidRPr="006E6359" w:rsidRDefault="007752FB" w:rsidP="000540FC">
    <w:pPr>
      <w:jc w:val="right"/>
      <w:rPr>
        <w:b/>
        <w:sz w:val="16"/>
        <w:szCs w:val="16"/>
      </w:rPr>
    </w:pPr>
    <w:r w:rsidRPr="006E6359">
      <w:rPr>
        <w:b/>
        <w:sz w:val="16"/>
        <w:szCs w:val="16"/>
      </w:rPr>
      <w:t>Journal of Communication, Language and Culture</w:t>
    </w:r>
  </w:p>
  <w:p w14:paraId="406143A3" w14:textId="77777777" w:rsidR="003273B2" w:rsidRPr="006E6359" w:rsidRDefault="007752FB" w:rsidP="000540FC">
    <w:pPr>
      <w:jc w:val="right"/>
      <w:rPr>
        <w:b/>
        <w:sz w:val="16"/>
        <w:szCs w:val="16"/>
      </w:rPr>
    </w:pPr>
    <w:r w:rsidRPr="006E6359">
      <w:rPr>
        <w:b/>
        <w:sz w:val="16"/>
        <w:szCs w:val="16"/>
      </w:rPr>
      <w:t xml:space="preserve">Vol </w:t>
    </w:r>
    <w:r w:rsidR="00B34B40">
      <w:rPr>
        <w:b/>
        <w:sz w:val="16"/>
        <w:szCs w:val="16"/>
      </w:rPr>
      <w:t>3</w:t>
    </w:r>
    <w:r w:rsidRPr="006E6359">
      <w:rPr>
        <w:b/>
        <w:sz w:val="16"/>
        <w:szCs w:val="16"/>
      </w:rPr>
      <w:t>, Issue</w:t>
    </w:r>
    <w:r w:rsidR="00B316D0" w:rsidRPr="006E6359">
      <w:rPr>
        <w:b/>
        <w:sz w:val="16"/>
        <w:szCs w:val="16"/>
      </w:rPr>
      <w:t xml:space="preserve"> </w:t>
    </w:r>
    <w:r w:rsidR="00B34B40">
      <w:rPr>
        <w:b/>
        <w:sz w:val="16"/>
        <w:szCs w:val="16"/>
      </w:rPr>
      <w:t>2</w:t>
    </w:r>
    <w:r w:rsidR="00B316D0" w:rsidRPr="006E6359">
      <w:rPr>
        <w:b/>
        <w:sz w:val="16"/>
        <w:szCs w:val="16"/>
      </w:rPr>
      <w:t>, July 202</w:t>
    </w:r>
    <w:r w:rsidR="00B34B40">
      <w:rPr>
        <w:b/>
        <w:sz w:val="16"/>
        <w:szCs w:val="16"/>
      </w:rPr>
      <w:t>3</w:t>
    </w:r>
  </w:p>
  <w:p w14:paraId="6E6CA193" w14:textId="77777777" w:rsidR="003273B2" w:rsidRDefault="003273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EBE2" w14:textId="57BAE550" w:rsidR="004A61C8" w:rsidRPr="00674FD3" w:rsidRDefault="007752FB" w:rsidP="00674FD3">
    <w:pPr>
      <w:spacing w:line="360" w:lineRule="auto"/>
    </w:pPr>
    <w:r>
      <w:t xml:space="preserve">Vol </w:t>
    </w:r>
    <w:r w:rsidR="00AB6EA8">
      <w:t>5</w:t>
    </w:r>
    <w:r>
      <w:t xml:space="preserve">, Issue </w:t>
    </w:r>
    <w:r w:rsidR="00AB6EA8">
      <w:t>1</w:t>
    </w:r>
    <w:r w:rsidRPr="00125620">
      <w:t>, J</w:t>
    </w:r>
    <w:r w:rsidR="00AB6EA8">
      <w:t>anuary</w:t>
    </w:r>
    <w:r w:rsidRPr="00125620">
      <w:t xml:space="preserve"> 202</w:t>
    </w:r>
    <w:r w:rsidR="00AB6EA8">
      <w:t>5</w:t>
    </w:r>
    <w:r w:rsidR="00674FD3">
      <w:tab/>
    </w:r>
    <w:r w:rsidRPr="00125620">
      <w:tab/>
    </w:r>
    <w:r w:rsidRPr="00125620">
      <w:tab/>
    </w:r>
    <w:r w:rsidRPr="00125620">
      <w:tab/>
    </w:r>
    <w:r w:rsidRPr="00125620">
      <w:tab/>
    </w:r>
    <w:r w:rsidRPr="00125620">
      <w:tab/>
    </w:r>
    <w:r w:rsidRPr="00125620">
      <w:tab/>
    </w:r>
    <w:r w:rsidRPr="00125620">
      <w:tab/>
    </w:r>
    <w:r w:rsidRPr="00125620">
      <w:tab/>
    </w:r>
    <w:proofErr w:type="spellStart"/>
    <w:r w:rsidR="00FE3FA7" w:rsidRPr="00FE3FA7">
      <w:t>eISSN</w:t>
    </w:r>
    <w:proofErr w:type="spellEnd"/>
    <w:r w:rsidR="00FE3FA7" w:rsidRPr="00FE3FA7">
      <w:t>: 2805-444X</w:t>
    </w:r>
  </w:p>
  <w:p w14:paraId="6A8408C7" w14:textId="77777777" w:rsidR="00A123D1" w:rsidRDefault="007752FB" w:rsidP="00A123D1">
    <w:pPr>
      <w:pBdr>
        <w:top w:val="single" w:sz="4" w:space="1" w:color="000000"/>
        <w:bottom w:val="single" w:sz="24" w:space="1" w:color="000000"/>
      </w:pBdr>
      <w:jc w:val="center"/>
      <w:rPr>
        <w:b/>
        <w:sz w:val="56"/>
        <w:szCs w:val="56"/>
      </w:rPr>
    </w:pPr>
    <w:r>
      <w:rPr>
        <w:b/>
        <w:sz w:val="56"/>
        <w:szCs w:val="56"/>
      </w:rPr>
      <w:t xml:space="preserve">JOURNAL OF COMMUNICATION, LANGUAGE AND CULTURE                                         </w:t>
    </w:r>
  </w:p>
  <w:p w14:paraId="29F0517A" w14:textId="03726C8C" w:rsidR="007F4FB6" w:rsidRDefault="007752FB">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2DE9" w14:textId="77777777" w:rsidR="001012EF" w:rsidRPr="00F6610D" w:rsidRDefault="001012EF" w:rsidP="001012EF">
    <w:pPr>
      <w:ind w:left="5040"/>
      <w:jc w:val="right"/>
      <w:rPr>
        <w:b/>
        <w:i/>
        <w:sz w:val="16"/>
        <w:szCs w:val="16"/>
      </w:rPr>
    </w:pPr>
    <w:r w:rsidRPr="00F6610D">
      <w:rPr>
        <w:b/>
        <w:i/>
        <w:sz w:val="16"/>
        <w:szCs w:val="16"/>
      </w:rPr>
      <w:t xml:space="preserve">Journal of Communication, Language and Culture                                                                                                                                                                     Vol </w:t>
    </w:r>
    <w:r>
      <w:rPr>
        <w:b/>
        <w:i/>
        <w:sz w:val="16"/>
        <w:szCs w:val="16"/>
      </w:rPr>
      <w:t>5</w:t>
    </w:r>
    <w:r w:rsidRPr="00F6610D">
      <w:rPr>
        <w:b/>
        <w:i/>
        <w:sz w:val="16"/>
        <w:szCs w:val="16"/>
      </w:rPr>
      <w:t xml:space="preserve">, Issue </w:t>
    </w:r>
    <w:r>
      <w:rPr>
        <w:b/>
        <w:i/>
        <w:sz w:val="16"/>
        <w:szCs w:val="16"/>
      </w:rPr>
      <w:t>1</w:t>
    </w:r>
    <w:r w:rsidRPr="00F6610D">
      <w:rPr>
        <w:b/>
        <w:i/>
        <w:sz w:val="16"/>
        <w:szCs w:val="16"/>
      </w:rPr>
      <w:t>, J</w:t>
    </w:r>
    <w:r>
      <w:rPr>
        <w:b/>
        <w:i/>
        <w:sz w:val="16"/>
        <w:szCs w:val="16"/>
      </w:rPr>
      <w:t>anuary</w:t>
    </w:r>
    <w:r w:rsidRPr="00F6610D">
      <w:rPr>
        <w:b/>
        <w:i/>
        <w:sz w:val="16"/>
        <w:szCs w:val="16"/>
      </w:rPr>
      <w:t xml:space="preserve"> 202</w:t>
    </w:r>
    <w:r>
      <w:rPr>
        <w:b/>
        <w:i/>
        <w:sz w:val="16"/>
        <w:szCs w:val="16"/>
      </w:rPr>
      <w:t>5</w:t>
    </w:r>
  </w:p>
  <w:p w14:paraId="0AABE248" w14:textId="77777777" w:rsidR="00A56F40" w:rsidRDefault="00A56F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D19A6"/>
    <w:multiLevelType w:val="multilevel"/>
    <w:tmpl w:val="37AE69D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CC4793E"/>
    <w:multiLevelType w:val="hybridMultilevel"/>
    <w:tmpl w:val="1E5E52AA"/>
    <w:lvl w:ilvl="0" w:tplc="ACEA0C06">
      <w:start w:val="1"/>
      <w:numFmt w:val="decimal"/>
      <w:pStyle w:val="RSCR02References"/>
      <w:lvlText w:val="%1"/>
      <w:lvlJc w:val="left"/>
      <w:pPr>
        <w:ind w:left="720" w:hanging="360"/>
      </w:pPr>
      <w:rPr>
        <w:rFonts w:hint="default"/>
      </w:rPr>
    </w:lvl>
    <w:lvl w:ilvl="1" w:tplc="C55603BA" w:tentative="1">
      <w:start w:val="1"/>
      <w:numFmt w:val="lowerLetter"/>
      <w:lvlText w:val="%2."/>
      <w:lvlJc w:val="left"/>
      <w:pPr>
        <w:ind w:left="1440" w:hanging="360"/>
      </w:pPr>
    </w:lvl>
    <w:lvl w:ilvl="2" w:tplc="651431AA" w:tentative="1">
      <w:start w:val="1"/>
      <w:numFmt w:val="lowerRoman"/>
      <w:lvlText w:val="%3."/>
      <w:lvlJc w:val="right"/>
      <w:pPr>
        <w:ind w:left="2160" w:hanging="180"/>
      </w:pPr>
    </w:lvl>
    <w:lvl w:ilvl="3" w:tplc="AB7C37B4" w:tentative="1">
      <w:start w:val="1"/>
      <w:numFmt w:val="decimal"/>
      <w:lvlText w:val="%4."/>
      <w:lvlJc w:val="left"/>
      <w:pPr>
        <w:ind w:left="2880" w:hanging="360"/>
      </w:pPr>
    </w:lvl>
    <w:lvl w:ilvl="4" w:tplc="6DDCEEAC" w:tentative="1">
      <w:start w:val="1"/>
      <w:numFmt w:val="lowerLetter"/>
      <w:lvlText w:val="%5."/>
      <w:lvlJc w:val="left"/>
      <w:pPr>
        <w:ind w:left="3600" w:hanging="360"/>
      </w:pPr>
    </w:lvl>
    <w:lvl w:ilvl="5" w:tplc="BC7A48F4" w:tentative="1">
      <w:start w:val="1"/>
      <w:numFmt w:val="lowerRoman"/>
      <w:lvlText w:val="%6."/>
      <w:lvlJc w:val="right"/>
      <w:pPr>
        <w:ind w:left="4320" w:hanging="180"/>
      </w:pPr>
    </w:lvl>
    <w:lvl w:ilvl="6" w:tplc="192CF184" w:tentative="1">
      <w:start w:val="1"/>
      <w:numFmt w:val="decimal"/>
      <w:lvlText w:val="%7."/>
      <w:lvlJc w:val="left"/>
      <w:pPr>
        <w:ind w:left="5040" w:hanging="360"/>
      </w:pPr>
    </w:lvl>
    <w:lvl w:ilvl="7" w:tplc="13D0521A" w:tentative="1">
      <w:start w:val="1"/>
      <w:numFmt w:val="lowerLetter"/>
      <w:lvlText w:val="%8."/>
      <w:lvlJc w:val="left"/>
      <w:pPr>
        <w:ind w:left="5760" w:hanging="360"/>
      </w:pPr>
    </w:lvl>
    <w:lvl w:ilvl="8" w:tplc="30941AA6" w:tentative="1">
      <w:start w:val="1"/>
      <w:numFmt w:val="lowerRoman"/>
      <w:lvlText w:val="%9."/>
      <w:lvlJc w:val="right"/>
      <w:pPr>
        <w:ind w:left="6480" w:hanging="180"/>
      </w:pPr>
    </w:lvl>
  </w:abstractNum>
  <w:abstractNum w:abstractNumId="2" w15:restartNumberingAfterBreak="0">
    <w:nsid w:val="622911B8"/>
    <w:multiLevelType w:val="multilevel"/>
    <w:tmpl w:val="DD7A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1024317">
    <w:abstractNumId w:val="1"/>
  </w:num>
  <w:num w:numId="2" w16cid:durableId="193347297">
    <w:abstractNumId w:val="0"/>
  </w:num>
  <w:num w:numId="3" w16cid:durableId="1956785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3B2"/>
    <w:rsid w:val="00031E37"/>
    <w:rsid w:val="0004431C"/>
    <w:rsid w:val="000540FC"/>
    <w:rsid w:val="00075867"/>
    <w:rsid w:val="00087AF2"/>
    <w:rsid w:val="000A65F8"/>
    <w:rsid w:val="000C68D0"/>
    <w:rsid w:val="000E1AAF"/>
    <w:rsid w:val="000E221E"/>
    <w:rsid w:val="000F47A8"/>
    <w:rsid w:val="001012EF"/>
    <w:rsid w:val="00111B1C"/>
    <w:rsid w:val="00125620"/>
    <w:rsid w:val="00153773"/>
    <w:rsid w:val="0015637A"/>
    <w:rsid w:val="00171A95"/>
    <w:rsid w:val="0019160A"/>
    <w:rsid w:val="001C2BB9"/>
    <w:rsid w:val="001D03D7"/>
    <w:rsid w:val="001E1F29"/>
    <w:rsid w:val="002078FF"/>
    <w:rsid w:val="00210D01"/>
    <w:rsid w:val="002241DB"/>
    <w:rsid w:val="002A7CB4"/>
    <w:rsid w:val="002D35B3"/>
    <w:rsid w:val="00303F5D"/>
    <w:rsid w:val="00310D8D"/>
    <w:rsid w:val="00322FCB"/>
    <w:rsid w:val="003273B2"/>
    <w:rsid w:val="003424FF"/>
    <w:rsid w:val="00344D81"/>
    <w:rsid w:val="0035113D"/>
    <w:rsid w:val="00354007"/>
    <w:rsid w:val="00355AFF"/>
    <w:rsid w:val="00365231"/>
    <w:rsid w:val="0037069F"/>
    <w:rsid w:val="003B3EE8"/>
    <w:rsid w:val="003B618A"/>
    <w:rsid w:val="003C132A"/>
    <w:rsid w:val="003C315A"/>
    <w:rsid w:val="003C60F8"/>
    <w:rsid w:val="003F59B1"/>
    <w:rsid w:val="00400B8B"/>
    <w:rsid w:val="00403F09"/>
    <w:rsid w:val="00414ACD"/>
    <w:rsid w:val="00425E3F"/>
    <w:rsid w:val="00426CB7"/>
    <w:rsid w:val="00465406"/>
    <w:rsid w:val="0047256A"/>
    <w:rsid w:val="0048628D"/>
    <w:rsid w:val="00486B8C"/>
    <w:rsid w:val="00491A3A"/>
    <w:rsid w:val="00494CC9"/>
    <w:rsid w:val="004A4708"/>
    <w:rsid w:val="004A61C8"/>
    <w:rsid w:val="004B342F"/>
    <w:rsid w:val="004B3BF2"/>
    <w:rsid w:val="004D1A92"/>
    <w:rsid w:val="00502254"/>
    <w:rsid w:val="0053353A"/>
    <w:rsid w:val="0053395B"/>
    <w:rsid w:val="00533FCD"/>
    <w:rsid w:val="0055377B"/>
    <w:rsid w:val="00564A15"/>
    <w:rsid w:val="0056574C"/>
    <w:rsid w:val="00570136"/>
    <w:rsid w:val="00571B21"/>
    <w:rsid w:val="00584DC4"/>
    <w:rsid w:val="00591871"/>
    <w:rsid w:val="0059432F"/>
    <w:rsid w:val="005B692A"/>
    <w:rsid w:val="005C0B8C"/>
    <w:rsid w:val="005F12E4"/>
    <w:rsid w:val="005F4E8D"/>
    <w:rsid w:val="005F56E1"/>
    <w:rsid w:val="00626F30"/>
    <w:rsid w:val="00667995"/>
    <w:rsid w:val="00674FD3"/>
    <w:rsid w:val="00694838"/>
    <w:rsid w:val="006D3078"/>
    <w:rsid w:val="006E4EDC"/>
    <w:rsid w:val="006E6359"/>
    <w:rsid w:val="006E79A9"/>
    <w:rsid w:val="006F26C1"/>
    <w:rsid w:val="006F7129"/>
    <w:rsid w:val="00720AE6"/>
    <w:rsid w:val="00732C9C"/>
    <w:rsid w:val="007409C4"/>
    <w:rsid w:val="0076356C"/>
    <w:rsid w:val="00763F03"/>
    <w:rsid w:val="007752FB"/>
    <w:rsid w:val="00797A90"/>
    <w:rsid w:val="007F4FB6"/>
    <w:rsid w:val="007F5D11"/>
    <w:rsid w:val="0081390C"/>
    <w:rsid w:val="008322DA"/>
    <w:rsid w:val="0083506C"/>
    <w:rsid w:val="008453EF"/>
    <w:rsid w:val="00855B82"/>
    <w:rsid w:val="00870B8D"/>
    <w:rsid w:val="00874095"/>
    <w:rsid w:val="008879F7"/>
    <w:rsid w:val="008935EF"/>
    <w:rsid w:val="008A59AF"/>
    <w:rsid w:val="008B57D0"/>
    <w:rsid w:val="00910069"/>
    <w:rsid w:val="0095770B"/>
    <w:rsid w:val="009625AC"/>
    <w:rsid w:val="00970F57"/>
    <w:rsid w:val="00973C13"/>
    <w:rsid w:val="00985EE5"/>
    <w:rsid w:val="0099077A"/>
    <w:rsid w:val="00991D3C"/>
    <w:rsid w:val="00995134"/>
    <w:rsid w:val="00A00654"/>
    <w:rsid w:val="00A123D1"/>
    <w:rsid w:val="00A17CF7"/>
    <w:rsid w:val="00A56F40"/>
    <w:rsid w:val="00A57497"/>
    <w:rsid w:val="00A57F6D"/>
    <w:rsid w:val="00A61153"/>
    <w:rsid w:val="00A77A10"/>
    <w:rsid w:val="00A969C4"/>
    <w:rsid w:val="00AB6EA8"/>
    <w:rsid w:val="00AE50BC"/>
    <w:rsid w:val="00B106BF"/>
    <w:rsid w:val="00B26AE7"/>
    <w:rsid w:val="00B316D0"/>
    <w:rsid w:val="00B34A05"/>
    <w:rsid w:val="00B34B40"/>
    <w:rsid w:val="00B83F27"/>
    <w:rsid w:val="00BA6180"/>
    <w:rsid w:val="00BB38B9"/>
    <w:rsid w:val="00BC0A93"/>
    <w:rsid w:val="00BD0F70"/>
    <w:rsid w:val="00BD6BD6"/>
    <w:rsid w:val="00C139A8"/>
    <w:rsid w:val="00C37E84"/>
    <w:rsid w:val="00C40A4A"/>
    <w:rsid w:val="00C62C97"/>
    <w:rsid w:val="00C63417"/>
    <w:rsid w:val="00CA74F7"/>
    <w:rsid w:val="00CF0F41"/>
    <w:rsid w:val="00CF27F5"/>
    <w:rsid w:val="00CF45B2"/>
    <w:rsid w:val="00CF6758"/>
    <w:rsid w:val="00D05517"/>
    <w:rsid w:val="00D211C3"/>
    <w:rsid w:val="00D45F2E"/>
    <w:rsid w:val="00D57D74"/>
    <w:rsid w:val="00D71E39"/>
    <w:rsid w:val="00D77FBE"/>
    <w:rsid w:val="00D90086"/>
    <w:rsid w:val="00DA47B2"/>
    <w:rsid w:val="00DA7824"/>
    <w:rsid w:val="00DB0D2D"/>
    <w:rsid w:val="00DB5667"/>
    <w:rsid w:val="00DC7E54"/>
    <w:rsid w:val="00DD1AD7"/>
    <w:rsid w:val="00DD74BE"/>
    <w:rsid w:val="00E00CD6"/>
    <w:rsid w:val="00E23CC8"/>
    <w:rsid w:val="00E2463D"/>
    <w:rsid w:val="00E34D8A"/>
    <w:rsid w:val="00E42EAB"/>
    <w:rsid w:val="00E45AF0"/>
    <w:rsid w:val="00E52FA1"/>
    <w:rsid w:val="00E55C05"/>
    <w:rsid w:val="00E70181"/>
    <w:rsid w:val="00E81EE8"/>
    <w:rsid w:val="00E841E1"/>
    <w:rsid w:val="00E871FF"/>
    <w:rsid w:val="00EA41C9"/>
    <w:rsid w:val="00EB0C42"/>
    <w:rsid w:val="00EB5890"/>
    <w:rsid w:val="00EC4FF9"/>
    <w:rsid w:val="00EC754F"/>
    <w:rsid w:val="00EE5399"/>
    <w:rsid w:val="00EE6541"/>
    <w:rsid w:val="00EF1AD2"/>
    <w:rsid w:val="00EF525B"/>
    <w:rsid w:val="00F03935"/>
    <w:rsid w:val="00F10BEA"/>
    <w:rsid w:val="00F12B81"/>
    <w:rsid w:val="00F21298"/>
    <w:rsid w:val="00F464CC"/>
    <w:rsid w:val="00F6610D"/>
    <w:rsid w:val="00F67267"/>
    <w:rsid w:val="00F93B05"/>
    <w:rsid w:val="00FA76C1"/>
    <w:rsid w:val="00FB14C4"/>
    <w:rsid w:val="00FC1C34"/>
    <w:rsid w:val="00FC4A2F"/>
    <w:rsid w:val="00FD3231"/>
    <w:rsid w:val="00FD3437"/>
    <w:rsid w:val="00FD4CD0"/>
    <w:rsid w:val="00FE3FA7"/>
    <w:rsid w:val="00FE5DC9"/>
    <w:rsid w:val="00FF1D84"/>
    <w:rsid w:val="0CD971AD"/>
    <w:rsid w:val="148FE155"/>
    <w:rsid w:val="2DBBBB0F"/>
    <w:rsid w:val="383ED31B"/>
    <w:rsid w:val="5483EDC0"/>
    <w:rsid w:val="56337064"/>
    <w:rsid w:val="7155A254"/>
    <w:rsid w:val="7E9E06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F4BE2"/>
  <w15:docId w15:val="{0F779123-886A-4870-A957-B754932C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10A"/>
  </w:style>
  <w:style w:type="paragraph" w:styleId="Heading1">
    <w:name w:val="heading 1"/>
    <w:basedOn w:val="Normal"/>
    <w:next w:val="Normal"/>
    <w:link w:val="Heading1Char"/>
    <w:uiPriority w:val="9"/>
    <w:qFormat/>
    <w:rsid w:val="00184450"/>
    <w:pPr>
      <w:outlineLvl w:val="0"/>
    </w:pPr>
    <w:rPr>
      <w:b/>
      <w:sz w:val="24"/>
    </w:rPr>
  </w:style>
  <w:style w:type="paragraph" w:styleId="Heading2">
    <w:name w:val="heading 2"/>
    <w:basedOn w:val="Normal"/>
    <w:next w:val="Normal"/>
    <w:link w:val="Heading2Char"/>
    <w:uiPriority w:val="9"/>
    <w:unhideWhenUsed/>
    <w:qFormat/>
    <w:rsid w:val="00184450"/>
    <w:pPr>
      <w:outlineLvl w:val="1"/>
    </w:pPr>
    <w:rPr>
      <w:b/>
    </w:rPr>
  </w:style>
  <w:style w:type="paragraph" w:styleId="Heading3">
    <w:name w:val="heading 3"/>
    <w:basedOn w:val="Normal"/>
    <w:next w:val="Normal"/>
    <w:link w:val="Heading3Char"/>
    <w:uiPriority w:val="9"/>
    <w:unhideWhenUsed/>
    <w:qFormat/>
    <w:rsid w:val="00184450"/>
    <w:pPr>
      <w:outlineLvl w:val="2"/>
    </w:pPr>
    <w:rPr>
      <w:b/>
    </w:rPr>
  </w:style>
  <w:style w:type="paragraph" w:styleId="Heading4">
    <w:name w:val="heading 4"/>
    <w:basedOn w:val="Normal"/>
    <w:next w:val="Normal"/>
    <w:link w:val="Heading4Char"/>
    <w:uiPriority w:val="9"/>
    <w:unhideWhenUsed/>
    <w:qFormat/>
    <w:rsid w:val="00184450"/>
    <w:pPr>
      <w:outlineLvl w:val="3"/>
    </w:pPr>
    <w:rPr>
      <w:b/>
      <w:i/>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4450"/>
    <w:pPr>
      <w:tabs>
        <w:tab w:val="left" w:pos="284"/>
      </w:tabs>
      <w:spacing w:after="120"/>
    </w:pPr>
    <w:rPr>
      <w:rFonts w:cs="Times New Roman"/>
      <w:b/>
      <w:sz w:val="36"/>
      <w:szCs w:val="36"/>
    </w:rPr>
  </w:style>
  <w:style w:type="paragraph" w:customStyle="1" w:styleId="TableFigureTitle">
    <w:name w:val="Table Figure Title"/>
    <w:basedOn w:val="Normal"/>
    <w:rsid w:val="00AD41AC"/>
    <w:pPr>
      <w:jc w:val="center"/>
    </w:pPr>
    <w:rPr>
      <w:b/>
    </w:rPr>
  </w:style>
  <w:style w:type="paragraph" w:styleId="BalloonText">
    <w:name w:val="Balloon Text"/>
    <w:basedOn w:val="Normal"/>
    <w:link w:val="BalloonTextChar"/>
    <w:uiPriority w:val="99"/>
    <w:semiHidden/>
    <w:unhideWhenUsed/>
    <w:rsid w:val="00E547DB"/>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table" w:styleId="TableGrid">
    <w:name w:val="Table Grid"/>
    <w:basedOn w:val="TableNormal"/>
    <w:uiPriority w:val="3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5891"/>
  </w:style>
  <w:style w:type="paragraph" w:styleId="FootnoteText">
    <w:name w:val="footnote text"/>
    <w:basedOn w:val="Normal"/>
    <w:link w:val="FootnoteTextChar"/>
    <w:uiPriority w:val="99"/>
    <w:semiHidden/>
    <w:unhideWhenUsed/>
    <w:rsid w:val="00CA2740"/>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TitleChar">
    <w:name w:val="Title Char"/>
    <w:basedOn w:val="DefaultParagraphFont"/>
    <w:link w:val="Title"/>
    <w:uiPriority w:val="10"/>
    <w:rsid w:val="00CE5605"/>
    <w:rPr>
      <w:rFonts w:ascii="Book Antiqua" w:hAnsi="Book Antiqua" w:cs="Times New Roman"/>
      <w:b/>
      <w:sz w:val="36"/>
      <w:szCs w:val="36"/>
    </w:rPr>
  </w:style>
  <w:style w:type="character" w:customStyle="1" w:styleId="Heading1Char">
    <w:name w:val="Heading 1 Char"/>
    <w:basedOn w:val="DefaultParagraphFont"/>
    <w:link w:val="Heading1"/>
    <w:uiPriority w:val="9"/>
    <w:rsid w:val="008E16FE"/>
    <w:rPr>
      <w:rFonts w:ascii="Book Antiqua" w:hAnsi="Book Antiqua"/>
      <w:b/>
      <w:sz w:val="24"/>
    </w:rPr>
  </w:style>
  <w:style w:type="character" w:customStyle="1" w:styleId="Heading2Char">
    <w:name w:val="Heading 2 Char"/>
    <w:basedOn w:val="DefaultParagraphFont"/>
    <w:link w:val="Heading2"/>
    <w:uiPriority w:val="9"/>
    <w:rsid w:val="008E16FE"/>
    <w:rPr>
      <w:rFonts w:ascii="Book Antiqua" w:hAnsi="Book Antiqua"/>
      <w:b/>
    </w:rPr>
  </w:style>
  <w:style w:type="character" w:customStyle="1" w:styleId="Heading3Char">
    <w:name w:val="Heading 3 Char"/>
    <w:basedOn w:val="DefaultParagraphFont"/>
    <w:link w:val="Heading3"/>
    <w:uiPriority w:val="9"/>
    <w:rsid w:val="008E16FE"/>
    <w:rPr>
      <w:rFonts w:ascii="Book Antiqua" w:hAnsi="Book Antiqua"/>
      <w:b/>
      <w:sz w:val="20"/>
      <w:szCs w:val="20"/>
    </w:rPr>
  </w:style>
  <w:style w:type="character" w:customStyle="1" w:styleId="Heading4Char">
    <w:name w:val="Heading 4 Char"/>
    <w:basedOn w:val="DefaultParagraphFont"/>
    <w:link w:val="Heading4"/>
    <w:uiPriority w:val="9"/>
    <w:rsid w:val="008E16FE"/>
    <w:rPr>
      <w:rFonts w:ascii="Book Antiqua" w:hAnsi="Book Antiqua"/>
      <w:b/>
      <w:i/>
      <w:sz w:val="20"/>
      <w:szCs w:val="20"/>
    </w:rPr>
  </w:style>
  <w:style w:type="character" w:styleId="Hyperlink">
    <w:name w:val="Hyperlink"/>
    <w:basedOn w:val="DefaultParagraphFont"/>
    <w:uiPriority w:val="99"/>
    <w:unhideWhenUsed/>
    <w:rsid w:val="00C127E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10069"/>
    <w:pPr>
      <w:tabs>
        <w:tab w:val="center" w:pos="4680"/>
        <w:tab w:val="right" w:pos="9360"/>
      </w:tabs>
    </w:pPr>
    <w:rPr>
      <w:rFonts w:asciiTheme="minorHAnsi" w:eastAsiaTheme="minorEastAsia" w:hAnsiTheme="minorHAnsi" w:cs="Times New Roman"/>
      <w:sz w:val="22"/>
      <w:szCs w:val="22"/>
      <w:lang w:val="en-US"/>
    </w:rPr>
  </w:style>
  <w:style w:type="character" w:customStyle="1" w:styleId="HeaderChar">
    <w:name w:val="Header Char"/>
    <w:basedOn w:val="DefaultParagraphFont"/>
    <w:link w:val="Header"/>
    <w:uiPriority w:val="99"/>
    <w:rsid w:val="00910069"/>
    <w:rPr>
      <w:rFonts w:asciiTheme="minorHAnsi" w:eastAsiaTheme="minorEastAsia" w:hAnsiTheme="minorHAnsi" w:cs="Times New Roman"/>
      <w:sz w:val="22"/>
      <w:szCs w:val="22"/>
      <w:lang w:val="en-US"/>
    </w:rPr>
  </w:style>
  <w:style w:type="paragraph" w:styleId="Footer">
    <w:name w:val="footer"/>
    <w:basedOn w:val="Normal"/>
    <w:link w:val="FooterChar"/>
    <w:uiPriority w:val="99"/>
    <w:unhideWhenUsed/>
    <w:rsid w:val="00EC754F"/>
    <w:pPr>
      <w:tabs>
        <w:tab w:val="center" w:pos="4680"/>
        <w:tab w:val="right" w:pos="9360"/>
      </w:tabs>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EC754F"/>
    <w:rPr>
      <w:rFonts w:asciiTheme="minorHAnsi" w:eastAsiaTheme="minorEastAsia" w:hAnsiTheme="minorHAnsi" w:cs="Times New Roman"/>
      <w:sz w:val="22"/>
      <w:szCs w:val="22"/>
      <w:lang w:val="en-US"/>
    </w:rPr>
  </w:style>
  <w:style w:type="paragraph" w:customStyle="1" w:styleId="RSCB01ARTAbstract">
    <w:name w:val="RSC B01 ART Abstract"/>
    <w:basedOn w:val="Normal"/>
    <w:link w:val="RSCB01ARTAbstractChar"/>
    <w:qFormat/>
    <w:rsid w:val="0047256A"/>
    <w:pPr>
      <w:spacing w:after="200" w:line="240" w:lineRule="exact"/>
      <w:jc w:val="both"/>
    </w:pPr>
    <w:rPr>
      <w:rFonts w:asciiTheme="minorHAnsi" w:eastAsiaTheme="minorHAnsi" w:hAnsiTheme="minorHAnsi" w:cstheme="minorBidi"/>
      <w:noProof/>
      <w:sz w:val="16"/>
      <w:szCs w:val="22"/>
      <w:lang w:eastAsia="en-GB"/>
    </w:rPr>
  </w:style>
  <w:style w:type="character" w:customStyle="1" w:styleId="RSCB01ARTAbstractChar">
    <w:name w:val="RSC B01 ART Abstract Char"/>
    <w:basedOn w:val="DefaultParagraphFont"/>
    <w:link w:val="RSCB01ARTAbstract"/>
    <w:rsid w:val="0047256A"/>
    <w:rPr>
      <w:rFonts w:asciiTheme="minorHAnsi" w:eastAsiaTheme="minorHAnsi" w:hAnsiTheme="minorHAnsi" w:cstheme="minorBidi"/>
      <w:noProof/>
      <w:sz w:val="16"/>
      <w:szCs w:val="22"/>
      <w:lang w:eastAsia="en-GB"/>
    </w:rPr>
  </w:style>
  <w:style w:type="paragraph" w:customStyle="1" w:styleId="RSCR02References">
    <w:name w:val="RSC R02 References"/>
    <w:basedOn w:val="Normal"/>
    <w:link w:val="RSCR02ReferencesChar"/>
    <w:qFormat/>
    <w:rsid w:val="0047256A"/>
    <w:pPr>
      <w:numPr>
        <w:numId w:val="1"/>
      </w:numPr>
      <w:spacing w:line="200" w:lineRule="exact"/>
      <w:ind w:left="284" w:hanging="284"/>
      <w:jc w:val="both"/>
    </w:pPr>
    <w:rPr>
      <w:rFonts w:asciiTheme="minorHAnsi" w:eastAsiaTheme="minorHAnsi" w:hAnsiTheme="minorHAnsi" w:cs="Times New Roman"/>
      <w:w w:val="105"/>
      <w:sz w:val="18"/>
      <w:szCs w:val="18"/>
    </w:rPr>
  </w:style>
  <w:style w:type="character" w:customStyle="1" w:styleId="RSCR02ReferencesChar">
    <w:name w:val="RSC R02 References Char"/>
    <w:basedOn w:val="DefaultParagraphFont"/>
    <w:link w:val="RSCR02References"/>
    <w:rsid w:val="0047256A"/>
    <w:rPr>
      <w:rFonts w:asciiTheme="minorHAnsi" w:eastAsiaTheme="minorHAnsi" w:hAnsiTheme="minorHAnsi" w:cs="Times New Roman"/>
      <w:w w:val="105"/>
      <w:sz w:val="18"/>
      <w:szCs w:val="18"/>
    </w:rPr>
  </w:style>
  <w:style w:type="character" w:styleId="Emphasis">
    <w:name w:val="Emphasis"/>
    <w:basedOn w:val="DefaultParagraphFont"/>
    <w:uiPriority w:val="20"/>
    <w:qFormat/>
    <w:rsid w:val="0047256A"/>
    <w:rPr>
      <w:i/>
      <w:iCs/>
    </w:rPr>
  </w:style>
  <w:style w:type="paragraph" w:styleId="BodyText">
    <w:name w:val="Body Text"/>
    <w:basedOn w:val="Normal"/>
    <w:link w:val="BodyTextChar"/>
    <w:semiHidden/>
    <w:unhideWhenUsed/>
    <w:qFormat/>
    <w:rsid w:val="0047256A"/>
    <w:pPr>
      <w:tabs>
        <w:tab w:val="left" w:pos="450"/>
      </w:tabs>
      <w:suppressAutoHyphens/>
      <w:spacing w:after="144"/>
      <w:jc w:val="both"/>
    </w:pPr>
    <w:rPr>
      <w:rFonts w:ascii="Palatino Linotype" w:eastAsia="Arial Unicode MS" w:hAnsi="Palatino Linotype" w:cs="Arial Unicode MS"/>
      <w:kern w:val="2"/>
      <w:sz w:val="22"/>
      <w:szCs w:val="22"/>
      <w:lang w:eastAsia="zh-CN" w:bidi="hi-IN"/>
    </w:rPr>
  </w:style>
  <w:style w:type="character" w:customStyle="1" w:styleId="BodyTextChar">
    <w:name w:val="Body Text Char"/>
    <w:basedOn w:val="DefaultParagraphFont"/>
    <w:link w:val="BodyText"/>
    <w:semiHidden/>
    <w:rsid w:val="0047256A"/>
    <w:rPr>
      <w:rFonts w:ascii="Palatino Linotype" w:eastAsia="Arial Unicode MS" w:hAnsi="Palatino Linotype" w:cs="Arial Unicode MS"/>
      <w:kern w:val="2"/>
      <w:sz w:val="22"/>
      <w:szCs w:val="22"/>
      <w:lang w:eastAsia="zh-CN" w:bidi="hi-IN"/>
    </w:rPr>
  </w:style>
  <w:style w:type="paragraph" w:customStyle="1" w:styleId="RSCB02ArticleText">
    <w:name w:val="RSC B02 Article Text"/>
    <w:basedOn w:val="Normal"/>
    <w:link w:val="RSCB02ArticleTextChar"/>
    <w:qFormat/>
    <w:rsid w:val="0083506C"/>
    <w:pPr>
      <w:spacing w:line="240" w:lineRule="exact"/>
      <w:jc w:val="both"/>
    </w:pPr>
    <w:rPr>
      <w:rFonts w:asciiTheme="minorHAnsi" w:eastAsiaTheme="minorHAnsi" w:hAnsiTheme="minorHAnsi" w:cs="Times New Roman"/>
      <w:w w:val="108"/>
      <w:sz w:val="18"/>
      <w:szCs w:val="18"/>
    </w:rPr>
  </w:style>
  <w:style w:type="character" w:customStyle="1" w:styleId="RSCB02ArticleTextChar">
    <w:name w:val="RSC B02 Article Text Char"/>
    <w:basedOn w:val="DefaultParagraphFont"/>
    <w:link w:val="RSCB02ArticleText"/>
    <w:rsid w:val="0083506C"/>
    <w:rPr>
      <w:rFonts w:asciiTheme="minorHAnsi" w:eastAsiaTheme="minorHAnsi" w:hAnsiTheme="minorHAnsi" w:cs="Times New Roman"/>
      <w:w w:val="108"/>
      <w:sz w:val="18"/>
      <w:szCs w:val="18"/>
    </w:rPr>
  </w:style>
  <w:style w:type="paragraph" w:customStyle="1" w:styleId="RSCB04AHeadingSection">
    <w:name w:val="RSC B04 A Heading (Section)"/>
    <w:basedOn w:val="Normal"/>
    <w:link w:val="RSCB04AHeadingSectionChar"/>
    <w:qFormat/>
    <w:rsid w:val="0083506C"/>
    <w:pPr>
      <w:spacing w:before="400" w:after="80"/>
    </w:pPr>
    <w:rPr>
      <w:rFonts w:asciiTheme="minorHAnsi" w:eastAsiaTheme="minorHAnsi" w:hAnsiTheme="minorHAnsi" w:cstheme="minorBidi"/>
      <w:b/>
      <w:sz w:val="24"/>
      <w:szCs w:val="22"/>
    </w:rPr>
  </w:style>
  <w:style w:type="character" w:customStyle="1" w:styleId="RSCB04AHeadingSectionChar">
    <w:name w:val="RSC B04 A Heading (Section) Char"/>
    <w:basedOn w:val="DefaultParagraphFont"/>
    <w:link w:val="RSCB04AHeadingSection"/>
    <w:rsid w:val="0083506C"/>
    <w:rPr>
      <w:rFonts w:asciiTheme="minorHAnsi" w:eastAsiaTheme="minorHAnsi" w:hAnsiTheme="minorHAnsi" w:cstheme="minorBidi"/>
      <w:b/>
      <w:sz w:val="24"/>
      <w:szCs w:val="22"/>
    </w:rPr>
  </w:style>
  <w:style w:type="paragraph" w:customStyle="1" w:styleId="RSCB06BHeadingSub-Section">
    <w:name w:val="RSC B06 B Heading (Sub-Section)"/>
    <w:link w:val="RSCB06BHeadingSub-SectionChar"/>
    <w:qFormat/>
    <w:rsid w:val="0083506C"/>
    <w:pPr>
      <w:spacing w:after="80" w:line="240" w:lineRule="exact"/>
    </w:pPr>
    <w:rPr>
      <w:rFonts w:asciiTheme="minorHAnsi" w:eastAsiaTheme="minorHAnsi" w:hAnsiTheme="minorHAnsi" w:cstheme="minorBidi"/>
      <w:b/>
      <w:sz w:val="18"/>
      <w:szCs w:val="22"/>
    </w:rPr>
  </w:style>
  <w:style w:type="character" w:customStyle="1" w:styleId="RSCB06BHeadingSub-SectionChar">
    <w:name w:val="RSC B06 B Heading (Sub-Section) Char"/>
    <w:basedOn w:val="DefaultParagraphFont"/>
    <w:link w:val="RSCB06BHeadingSub-Section"/>
    <w:rsid w:val="0083506C"/>
    <w:rPr>
      <w:rFonts w:asciiTheme="minorHAnsi" w:eastAsiaTheme="minorHAnsi" w:hAnsiTheme="minorHAnsi" w:cstheme="minorBidi"/>
      <w:b/>
      <w:sz w:val="18"/>
      <w:szCs w:val="22"/>
    </w:rPr>
  </w:style>
  <w:style w:type="paragraph" w:customStyle="1" w:styleId="RSCB08CHeadingIn-line">
    <w:name w:val="RSC B08 C Heading (In-line)"/>
    <w:link w:val="RSCB08CHeadingIn-lineChar"/>
    <w:qFormat/>
    <w:rsid w:val="0083506C"/>
    <w:pPr>
      <w:spacing w:line="276" w:lineRule="auto"/>
    </w:pPr>
    <w:rPr>
      <w:rFonts w:asciiTheme="minorHAnsi" w:eastAsiaTheme="minorHAnsi" w:hAnsiTheme="minorHAnsi" w:cstheme="minorBidi"/>
      <w:b/>
      <w:sz w:val="18"/>
      <w:szCs w:val="22"/>
    </w:rPr>
  </w:style>
  <w:style w:type="character" w:customStyle="1" w:styleId="RSCB08CHeadingIn-lineChar">
    <w:name w:val="RSC B08 C Heading (In-line) Char"/>
    <w:basedOn w:val="DefaultParagraphFont"/>
    <w:link w:val="RSCB08CHeadingIn-line"/>
    <w:rsid w:val="0083506C"/>
    <w:rPr>
      <w:rFonts w:asciiTheme="minorHAnsi" w:eastAsiaTheme="minorHAnsi" w:hAnsiTheme="minorHAnsi" w:cstheme="minorBidi"/>
      <w:b/>
      <w:sz w:val="18"/>
      <w:szCs w:val="22"/>
    </w:rPr>
  </w:style>
  <w:style w:type="paragraph" w:customStyle="1" w:styleId="08ArticleText">
    <w:name w:val="08 Article Text"/>
    <w:basedOn w:val="Normal"/>
    <w:link w:val="08ArticleTextChar"/>
    <w:rsid w:val="0083506C"/>
    <w:pPr>
      <w:tabs>
        <w:tab w:val="left" w:pos="284"/>
      </w:tabs>
      <w:spacing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83506C"/>
    <w:rPr>
      <w:rFonts w:ascii="Times New Roman" w:eastAsia="Calibri" w:hAnsi="Times New Roman" w:cs="Times New Roman"/>
      <w:w w:val="108"/>
      <w:sz w:val="18"/>
      <w:szCs w:val="18"/>
    </w:rPr>
  </w:style>
  <w:style w:type="character" w:styleId="UnresolvedMention">
    <w:name w:val="Unresolved Mention"/>
    <w:basedOn w:val="DefaultParagraphFont"/>
    <w:uiPriority w:val="99"/>
    <w:semiHidden/>
    <w:unhideWhenUsed/>
    <w:rsid w:val="00A123D1"/>
    <w:rPr>
      <w:color w:val="605E5C"/>
      <w:shd w:val="clear" w:color="auto" w:fill="E1DFDD"/>
    </w:rPr>
  </w:style>
  <w:style w:type="table" w:styleId="GridTable5Dark-Accent4">
    <w:name w:val="Grid Table 5 Dark Accent 4"/>
    <w:basedOn w:val="TableNormal"/>
    <w:uiPriority w:val="50"/>
    <w:rsid w:val="00FC4A2F"/>
    <w:rPr>
      <w:rFonts w:asciiTheme="minorHAnsi" w:eastAsiaTheme="minorHAnsi" w:hAnsiTheme="minorHAnsi" w:cstheme="minorBidi"/>
      <w:sz w:val="22"/>
      <w:szCs w:val="22"/>
      <w:lang w:val="en-MY"/>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Normal1">
    <w:name w:val="Normal1"/>
    <w:uiPriority w:val="99"/>
    <w:semiHidden/>
    <w:rsid w:val="00FC4A2F"/>
    <w:pPr>
      <w:spacing w:line="360" w:lineRule="auto"/>
    </w:pPr>
    <w:rPr>
      <w:rFonts w:ascii="Times New Roman" w:eastAsia="Times New Roman" w:hAnsi="Times New Roman" w:cs="Times New Roman"/>
      <w:color w:val="000000"/>
      <w:sz w:val="24"/>
      <w:lang w:val="en-US"/>
    </w:rPr>
  </w:style>
  <w:style w:type="table" w:styleId="ListTable3-Accent4">
    <w:name w:val="List Table 3 Accent 4"/>
    <w:basedOn w:val="TableNormal"/>
    <w:uiPriority w:val="48"/>
    <w:rsid w:val="00FC4A2F"/>
    <w:rPr>
      <w:rFonts w:asciiTheme="minorHAnsi" w:eastAsiaTheme="minorHAnsi" w:hAnsiTheme="minorHAnsi" w:cstheme="minorBidi"/>
      <w:sz w:val="24"/>
      <w:szCs w:val="24"/>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Strong">
    <w:name w:val="Strong"/>
    <w:basedOn w:val="DefaultParagraphFont"/>
    <w:uiPriority w:val="22"/>
    <w:qFormat/>
    <w:rsid w:val="00FC4A2F"/>
    <w:rPr>
      <w:b/>
      <w:bCs/>
    </w:rPr>
  </w:style>
  <w:style w:type="paragraph" w:styleId="ListParagraph">
    <w:name w:val="List Paragraph"/>
    <w:basedOn w:val="Normal"/>
    <w:uiPriority w:val="34"/>
    <w:qFormat/>
    <w:rsid w:val="00FC4A2F"/>
    <w:pPr>
      <w:spacing w:after="200" w:line="276" w:lineRule="auto"/>
      <w:ind w:left="720"/>
      <w:contextualSpacing/>
    </w:pPr>
    <w:rPr>
      <w:rFonts w:ascii="Calibri" w:eastAsia="Calibri" w:hAnsi="Calibri" w:cs="Calibri"/>
      <w:sz w:val="22"/>
      <w:szCs w:val="22"/>
      <w:lang w:eastAsia="en-MY"/>
    </w:rPr>
  </w:style>
  <w:style w:type="table" w:styleId="GridTable5Dark-Accent5">
    <w:name w:val="Grid Table 5 Dark Accent 5"/>
    <w:basedOn w:val="TableNormal"/>
    <w:uiPriority w:val="50"/>
    <w:rsid w:val="00FC4A2F"/>
    <w:rPr>
      <w:rFonts w:asciiTheme="minorHAnsi" w:eastAsiaTheme="minorHAnsi" w:hAnsiTheme="minorHAnsi" w:cstheme="minorBidi"/>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1">
    <w:name w:val="Unresolved Mention1"/>
    <w:basedOn w:val="DefaultParagraphFont"/>
    <w:uiPriority w:val="99"/>
    <w:semiHidden/>
    <w:unhideWhenUsed/>
    <w:rsid w:val="00FC4A2F"/>
    <w:rPr>
      <w:color w:val="605E5C"/>
      <w:shd w:val="clear" w:color="auto" w:fill="E1DFDD"/>
    </w:rPr>
  </w:style>
  <w:style w:type="character" w:customStyle="1" w:styleId="jpfdse">
    <w:name w:val="jpfdse"/>
    <w:basedOn w:val="DefaultParagraphFont"/>
    <w:rsid w:val="00FC4A2F"/>
  </w:style>
  <w:style w:type="table" w:styleId="GridTable4-Accent4">
    <w:name w:val="Grid Table 4 Accent 4"/>
    <w:basedOn w:val="TableNormal"/>
    <w:uiPriority w:val="49"/>
    <w:rsid w:val="00FC4A2F"/>
    <w:rPr>
      <w:rFonts w:asciiTheme="minorHAnsi" w:eastAsiaTheme="minorHAnsi" w:hAnsiTheme="minorHAnsi" w:cstheme="minorBidi"/>
      <w:sz w:val="22"/>
      <w:szCs w:val="22"/>
      <w:lang w:val="en-MY"/>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6">
    <w:name w:val="List Table 3 Accent 6"/>
    <w:basedOn w:val="TableNormal"/>
    <w:uiPriority w:val="48"/>
    <w:rsid w:val="00494CC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2">
    <w:name w:val="Grid Table 4 Accent 2"/>
    <w:basedOn w:val="TableNormal"/>
    <w:uiPriority w:val="49"/>
    <w:rsid w:val="00494C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210D01"/>
    <w:rPr>
      <w:rFonts w:asciiTheme="minorHAnsi" w:eastAsiaTheme="minorHAnsi" w:hAnsiTheme="minorHAnsi" w:cstheme="minorBidi"/>
      <w:kern w:val="2"/>
      <w:sz w:val="22"/>
      <w:szCs w:val="28"/>
      <w:lang w:val="en-MY" w:bidi="th-TH"/>
      <w14:ligatures w14:val="standardContextual"/>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7069F"/>
    <w:rPr>
      <w:rFonts w:asciiTheme="minorHAnsi" w:eastAsiaTheme="minorHAnsi" w:hAnsiTheme="minorHAnsi" w:cstheme="minorBidi"/>
      <w:kern w:val="2"/>
      <w:sz w:val="22"/>
      <w:szCs w:val="28"/>
      <w:lang w:val="en-MY" w:bidi="th-TH"/>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ungryonion.org" TargetMode="External"/><Relationship Id="rId26" Type="http://schemas.openxmlformats.org/officeDocument/2006/relationships/diagramData" Target="diagrams/data2.xml"/><Relationship Id="rId39" Type="http://schemas.openxmlformats.org/officeDocument/2006/relationships/image" Target="media/image6.jpeg"/><Relationship Id="rId21" Type="http://schemas.openxmlformats.org/officeDocument/2006/relationships/diagramData" Target="diagrams/data1.xml"/><Relationship Id="rId34" Type="http://schemas.openxmlformats.org/officeDocument/2006/relationships/diagramLayout" Target="diagrams/layout3.xml"/><Relationship Id="rId42" Type="http://schemas.openxmlformats.org/officeDocument/2006/relationships/hyperlink" Target="https://mylovelyrecipes.com/recipes/nyonya-cuisine/pulut-tai-tai/" TargetMode="External"/><Relationship Id="rId47" Type="http://schemas.openxmlformats.org/officeDocument/2006/relationships/image" Target="media/image10.jpeg"/><Relationship Id="rId50" Type="http://schemas.openxmlformats.org/officeDocument/2006/relationships/image" Target="media/image12.png"/><Relationship Id="rId55" Type="http://schemas.openxmlformats.org/officeDocument/2006/relationships/hyperlink" Target="http://www.penangmonthly.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Colors" Target="diagrams/colors2.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image" Target="media/image5.png"/><Relationship Id="rId37" Type="http://schemas.microsoft.com/office/2007/relationships/diagramDrawing" Target="diagrams/drawing3.xml"/><Relationship Id="rId40" Type="http://schemas.openxmlformats.org/officeDocument/2006/relationships/hyperlink" Target="https://order.guanhoesoon.com/product/ikan-chuan-chuan/" TargetMode="External"/><Relationship Id="rId45" Type="http://schemas.openxmlformats.org/officeDocument/2006/relationships/image" Target="media/image9.jpeg"/><Relationship Id="rId53" Type="http://schemas.openxmlformats.org/officeDocument/2006/relationships/hyperlink" Target="https://www.britannica.com/topic/Malay-language"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image" Target="media/image8.jpeg"/><Relationship Id="rId48" Type="http://schemas.openxmlformats.org/officeDocument/2006/relationships/hyperlink" Target="https://www.malaymail.com/the-art-of-making-nyonya-kuih/643987" TargetMode="External"/><Relationship Id="rId56" Type="http://schemas.openxmlformats.org/officeDocument/2006/relationships/hyperlink" Target="https://dictionary.cambridge.org/dictionary/english/oxford" TargetMode="Externa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diagramData" Target="diagrams/data3.xml"/><Relationship Id="rId38" Type="http://schemas.openxmlformats.org/officeDocument/2006/relationships/hyperlink" Target="https://peachesanddonuts.blogspot.com/ayam-pongteh-nyonya-chicken-stew.html" TargetMode="External"/><Relationship Id="rId46" Type="http://schemas.openxmlformats.org/officeDocument/2006/relationships/hyperlink" Target="https://www.reddit.com/r/malaysia/14hofdl/types_of_bak_chang/?rdt=58564" TargetMode="External"/><Relationship Id="rId5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7.jpeg"/><Relationship Id="rId54" Type="http://schemas.openxmlformats.org/officeDocument/2006/relationships/hyperlink" Target="https://traveltriangle.com/blog/baba-nyonya-cultur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image" Target="media/image11.jpe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www.rebeccasaw.com/nyonya-chang-nyonya-dumplings-in-melaka/" TargetMode="External"/><Relationship Id="rId52"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journals.mmupress.com/jclc" TargetMode="External"/><Relationship Id="rId1" Type="http://schemas.openxmlformats.org/officeDocument/2006/relationships/hyperlink" Target="https://journals.mmupress.com/jclc"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7764F8-9E30-4F97-A471-BB69F0818900}" type="doc">
      <dgm:prSet loTypeId="urn:microsoft.com/office/officeart/2005/8/layout/process4" loCatId="list" qsTypeId="urn:microsoft.com/office/officeart/2005/8/quickstyle/simple2" qsCatId="simple" csTypeId="urn:microsoft.com/office/officeart/2005/8/colors/colorful4" csCatId="colorful" phldr="1"/>
      <dgm:spPr/>
      <dgm:t>
        <a:bodyPr/>
        <a:lstStyle/>
        <a:p>
          <a:endParaRPr lang="en-MY"/>
        </a:p>
      </dgm:t>
    </dgm:pt>
    <dgm:pt modelId="{CBC9816B-2C81-41C3-A4F8-D50E91315C37}">
      <dgm:prSet phldrT="[Text]" custT="1"/>
      <dgm:spPr/>
      <dgm:t>
        <a:bodyPr/>
        <a:lstStyle/>
        <a:p>
          <a:r>
            <a:rPr lang="en-MY" sz="1000" b="1">
              <a:latin typeface="Book Antiqua" panose="02040602050305030304" pitchFamily="18" charset="0"/>
            </a:rPr>
            <a:t>Loanwords in Baba Malay in Nyonya Cuisine</a:t>
          </a:r>
        </a:p>
      </dgm:t>
    </dgm:pt>
    <dgm:pt modelId="{B5FE2F69-BBF7-4B08-8181-3EA4C7D4F080}" type="parTrans" cxnId="{D2AC0F8D-379E-4C7B-BBE2-A2ECCB3EDD16}">
      <dgm:prSet/>
      <dgm:spPr/>
      <dgm:t>
        <a:bodyPr/>
        <a:lstStyle/>
        <a:p>
          <a:endParaRPr lang="en-MY"/>
        </a:p>
      </dgm:t>
    </dgm:pt>
    <dgm:pt modelId="{C9CA601C-6C3D-4FE7-8A9F-ACA314B18317}" type="sibTrans" cxnId="{D2AC0F8D-379E-4C7B-BBE2-A2ECCB3EDD16}">
      <dgm:prSet/>
      <dgm:spPr/>
      <dgm:t>
        <a:bodyPr/>
        <a:lstStyle/>
        <a:p>
          <a:endParaRPr lang="en-MY"/>
        </a:p>
      </dgm:t>
    </dgm:pt>
    <dgm:pt modelId="{51D05446-AD1F-4D5D-96C3-9C1C9E0BB703}">
      <dgm:prSet phldrT="[Text]" custT="1"/>
      <dgm:spPr/>
      <dgm:t>
        <a:bodyPr/>
        <a:lstStyle/>
        <a:p>
          <a:r>
            <a:rPr lang="en-MY" sz="1000">
              <a:latin typeface="Book Antiqua" panose="02040602050305030304" pitchFamily="18" charset="0"/>
            </a:rPr>
            <a:t>Malay</a:t>
          </a:r>
        </a:p>
      </dgm:t>
    </dgm:pt>
    <dgm:pt modelId="{55772F27-EC21-4427-89D4-E7044AF51E1B}" type="parTrans" cxnId="{A4C45C85-39DD-455C-8704-F460C07B144B}">
      <dgm:prSet/>
      <dgm:spPr/>
      <dgm:t>
        <a:bodyPr/>
        <a:lstStyle/>
        <a:p>
          <a:endParaRPr lang="en-MY"/>
        </a:p>
      </dgm:t>
    </dgm:pt>
    <dgm:pt modelId="{9C2A15CC-3F54-41AC-B0B5-0CB379814727}" type="sibTrans" cxnId="{A4C45C85-39DD-455C-8704-F460C07B144B}">
      <dgm:prSet/>
      <dgm:spPr/>
      <dgm:t>
        <a:bodyPr/>
        <a:lstStyle/>
        <a:p>
          <a:endParaRPr lang="en-MY"/>
        </a:p>
      </dgm:t>
    </dgm:pt>
    <dgm:pt modelId="{29C4262F-8F17-43F9-80CA-3445F0739FB9}">
      <dgm:prSet phldrT="[Text]" custT="1"/>
      <dgm:spPr/>
      <dgm:t>
        <a:bodyPr/>
        <a:lstStyle/>
        <a:p>
          <a:r>
            <a:rPr lang="en-MY" sz="1000">
              <a:latin typeface="Book Antiqua" panose="02040602050305030304" pitchFamily="18" charset="0"/>
            </a:rPr>
            <a:t>Hokkien</a:t>
          </a:r>
        </a:p>
      </dgm:t>
    </dgm:pt>
    <dgm:pt modelId="{DB128C97-F3D5-4C82-AB3B-CE3E1AEC082C}" type="parTrans" cxnId="{C9D29F4D-7869-4DC4-AD3E-A1A702EE6008}">
      <dgm:prSet/>
      <dgm:spPr/>
      <dgm:t>
        <a:bodyPr/>
        <a:lstStyle/>
        <a:p>
          <a:endParaRPr lang="en-MY"/>
        </a:p>
      </dgm:t>
    </dgm:pt>
    <dgm:pt modelId="{9E59E3C9-A347-4B8E-B694-A00BFB5F4792}" type="sibTrans" cxnId="{C9D29F4D-7869-4DC4-AD3E-A1A702EE6008}">
      <dgm:prSet/>
      <dgm:spPr/>
      <dgm:t>
        <a:bodyPr/>
        <a:lstStyle/>
        <a:p>
          <a:endParaRPr lang="en-MY"/>
        </a:p>
      </dgm:t>
    </dgm:pt>
    <dgm:pt modelId="{8B667E5C-1547-4C92-A926-DC58549D2C12}">
      <dgm:prSet phldrT="[Text]" custT="1"/>
      <dgm:spPr/>
      <dgm:t>
        <a:bodyPr/>
        <a:lstStyle/>
        <a:p>
          <a:r>
            <a:rPr lang="en-MY" sz="1000" b="1">
              <a:latin typeface="Book Antiqua" panose="02040602050305030304" pitchFamily="18" charset="0"/>
            </a:rPr>
            <a:t>Morphological Adaptation</a:t>
          </a:r>
        </a:p>
      </dgm:t>
    </dgm:pt>
    <dgm:pt modelId="{B4C8306C-9DE3-4C45-B43B-557276D52496}" type="parTrans" cxnId="{AF427770-E698-49C6-9B79-C649CDC59E35}">
      <dgm:prSet/>
      <dgm:spPr/>
      <dgm:t>
        <a:bodyPr/>
        <a:lstStyle/>
        <a:p>
          <a:endParaRPr lang="en-MY"/>
        </a:p>
      </dgm:t>
    </dgm:pt>
    <dgm:pt modelId="{F5C02DBC-11BB-4FF2-B5AB-06A861496005}" type="sibTrans" cxnId="{AF427770-E698-49C6-9B79-C649CDC59E35}">
      <dgm:prSet/>
      <dgm:spPr/>
      <dgm:t>
        <a:bodyPr/>
        <a:lstStyle/>
        <a:p>
          <a:endParaRPr lang="en-MY"/>
        </a:p>
      </dgm:t>
    </dgm:pt>
    <dgm:pt modelId="{0AE2785F-109E-4365-82DF-16DC16C2AEA2}">
      <dgm:prSet phldrT="[Text]" custT="1"/>
      <dgm:spPr/>
      <dgm:t>
        <a:bodyPr/>
        <a:lstStyle/>
        <a:p>
          <a:r>
            <a:rPr lang="en-MY" sz="1000" b="1">
              <a:latin typeface="Book Antiqua" panose="02040602050305030304" pitchFamily="18" charset="0"/>
            </a:rPr>
            <a:t>Word-formation (Bauer, 2017; Lieber, 2020)</a:t>
          </a:r>
        </a:p>
      </dgm:t>
    </dgm:pt>
    <dgm:pt modelId="{308E1C7F-D32F-4E2A-B0C0-184F0FAAA672}" type="parTrans" cxnId="{21EA3C98-97B7-43EA-A144-A69A4300C009}">
      <dgm:prSet/>
      <dgm:spPr/>
      <dgm:t>
        <a:bodyPr/>
        <a:lstStyle/>
        <a:p>
          <a:endParaRPr lang="en-MY"/>
        </a:p>
      </dgm:t>
    </dgm:pt>
    <dgm:pt modelId="{C7DDFC6B-C53E-4D96-AE7C-FA13A0DCAB4D}" type="sibTrans" cxnId="{21EA3C98-97B7-43EA-A144-A69A4300C009}">
      <dgm:prSet/>
      <dgm:spPr/>
      <dgm:t>
        <a:bodyPr/>
        <a:lstStyle/>
        <a:p>
          <a:endParaRPr lang="en-MY"/>
        </a:p>
      </dgm:t>
    </dgm:pt>
    <dgm:pt modelId="{43B042AF-41A6-436C-9ED3-01D3C0D57377}">
      <dgm:prSet phldrT="[Text]" custT="1"/>
      <dgm:spPr/>
      <dgm:t>
        <a:bodyPr/>
        <a:lstStyle/>
        <a:p>
          <a:r>
            <a:rPr lang="en-MY" sz="1000">
              <a:latin typeface="Book Antiqua" panose="02040602050305030304" pitchFamily="18" charset="0"/>
            </a:rPr>
            <a:t>Compounding </a:t>
          </a:r>
        </a:p>
        <a:p>
          <a:r>
            <a:rPr lang="en-MY" sz="1000">
              <a:latin typeface="Book Antiqua" panose="02040602050305030304" pitchFamily="18" charset="0"/>
            </a:rPr>
            <a:t>(e.g., </a:t>
          </a:r>
          <a:r>
            <a:rPr lang="en-MY" sz="1000" i="1">
              <a:latin typeface="Book Antiqua" panose="02040602050305030304" pitchFamily="18" charset="0"/>
            </a:rPr>
            <a:t>ayam sioh, kueh ku merah</a:t>
          </a:r>
          <a:r>
            <a:rPr lang="en-MY" sz="1000">
              <a:latin typeface="Book Antiqua" panose="02040602050305030304" pitchFamily="18" charset="0"/>
            </a:rPr>
            <a:t>)</a:t>
          </a:r>
        </a:p>
      </dgm:t>
    </dgm:pt>
    <dgm:pt modelId="{4C029F10-4864-451A-AC3D-ECFC36448328}" type="parTrans" cxnId="{E0CACD40-5D8F-400D-A581-00931F0380F1}">
      <dgm:prSet/>
      <dgm:spPr/>
      <dgm:t>
        <a:bodyPr/>
        <a:lstStyle/>
        <a:p>
          <a:endParaRPr lang="en-MY"/>
        </a:p>
      </dgm:t>
    </dgm:pt>
    <dgm:pt modelId="{14A29CBE-C96A-480E-9804-69F250C49EFA}" type="sibTrans" cxnId="{E0CACD40-5D8F-400D-A581-00931F0380F1}">
      <dgm:prSet/>
      <dgm:spPr/>
      <dgm:t>
        <a:bodyPr/>
        <a:lstStyle/>
        <a:p>
          <a:endParaRPr lang="en-MY"/>
        </a:p>
      </dgm:t>
    </dgm:pt>
    <dgm:pt modelId="{9857A54D-B0B9-4278-9A0A-2202AEF5F300}">
      <dgm:prSet phldrT="[Text]" custT="1"/>
      <dgm:spPr/>
      <dgm:t>
        <a:bodyPr/>
        <a:lstStyle/>
        <a:p>
          <a:r>
            <a:rPr lang="en-MY" sz="1000">
              <a:latin typeface="Book Antiqua" panose="02040602050305030304" pitchFamily="18" charset="0"/>
            </a:rPr>
            <a:t>Reduplication</a:t>
          </a:r>
        </a:p>
        <a:p>
          <a:r>
            <a:rPr lang="en-MY" sz="1000">
              <a:latin typeface="Book Antiqua" panose="02040602050305030304" pitchFamily="18" charset="0"/>
            </a:rPr>
            <a:t>(e.g., </a:t>
          </a:r>
          <a:r>
            <a:rPr lang="en-MY" sz="1000" i="1">
              <a:latin typeface="Book Antiqua" panose="02040602050305030304" pitchFamily="18" charset="0"/>
            </a:rPr>
            <a:t>ikan chuan-chuan, onde-onde</a:t>
          </a:r>
          <a:r>
            <a:rPr lang="en-MY" sz="1000">
              <a:latin typeface="Book Antiqua" panose="02040602050305030304" pitchFamily="18" charset="0"/>
            </a:rPr>
            <a:t>)</a:t>
          </a:r>
        </a:p>
      </dgm:t>
    </dgm:pt>
    <dgm:pt modelId="{F9043A89-301D-4647-A1F7-039BD6C21795}" type="parTrans" cxnId="{EF96B522-08AA-4C96-B731-A366A2ACCB60}">
      <dgm:prSet/>
      <dgm:spPr/>
      <dgm:t>
        <a:bodyPr/>
        <a:lstStyle/>
        <a:p>
          <a:endParaRPr lang="en-MY"/>
        </a:p>
      </dgm:t>
    </dgm:pt>
    <dgm:pt modelId="{6222ABDF-5A01-41F4-B9B0-905C76D342DF}" type="sibTrans" cxnId="{EF96B522-08AA-4C96-B731-A366A2ACCB60}">
      <dgm:prSet/>
      <dgm:spPr/>
      <dgm:t>
        <a:bodyPr/>
        <a:lstStyle/>
        <a:p>
          <a:endParaRPr lang="en-MY"/>
        </a:p>
      </dgm:t>
    </dgm:pt>
    <dgm:pt modelId="{BAFD9364-189C-4C98-A457-51F215AE7241}" type="pres">
      <dgm:prSet presAssocID="{427764F8-9E30-4F97-A471-BB69F0818900}" presName="Name0" presStyleCnt="0">
        <dgm:presLayoutVars>
          <dgm:dir/>
          <dgm:animLvl val="lvl"/>
          <dgm:resizeHandles val="exact"/>
        </dgm:presLayoutVars>
      </dgm:prSet>
      <dgm:spPr/>
    </dgm:pt>
    <dgm:pt modelId="{4EF92D43-3854-4387-8572-DBA1660DFBBB}" type="pres">
      <dgm:prSet presAssocID="{0AE2785F-109E-4365-82DF-16DC16C2AEA2}" presName="boxAndChildren" presStyleCnt="0"/>
      <dgm:spPr/>
    </dgm:pt>
    <dgm:pt modelId="{79948C28-804C-4498-9EC3-1C63F87F7550}" type="pres">
      <dgm:prSet presAssocID="{0AE2785F-109E-4365-82DF-16DC16C2AEA2}" presName="parentTextBox" presStyleLbl="node1" presStyleIdx="0" presStyleCnt="3"/>
      <dgm:spPr/>
    </dgm:pt>
    <dgm:pt modelId="{256BA21E-A74B-49EB-9AA7-8AA7B4B17C63}" type="pres">
      <dgm:prSet presAssocID="{0AE2785F-109E-4365-82DF-16DC16C2AEA2}" presName="entireBox" presStyleLbl="node1" presStyleIdx="0" presStyleCnt="3"/>
      <dgm:spPr/>
    </dgm:pt>
    <dgm:pt modelId="{FED93BED-4E3B-4A95-AF41-09BBE7902D0D}" type="pres">
      <dgm:prSet presAssocID="{0AE2785F-109E-4365-82DF-16DC16C2AEA2}" presName="descendantBox" presStyleCnt="0"/>
      <dgm:spPr/>
    </dgm:pt>
    <dgm:pt modelId="{B95F2A97-36D1-4723-80F5-C6F3ADC62719}" type="pres">
      <dgm:prSet presAssocID="{43B042AF-41A6-436C-9ED3-01D3C0D57377}" presName="childTextBox" presStyleLbl="fgAccFollowNode1" presStyleIdx="0" presStyleCnt="4">
        <dgm:presLayoutVars>
          <dgm:bulletEnabled val="1"/>
        </dgm:presLayoutVars>
      </dgm:prSet>
      <dgm:spPr/>
    </dgm:pt>
    <dgm:pt modelId="{1C2885EB-6109-4EFF-95B7-F321FC5EE70C}" type="pres">
      <dgm:prSet presAssocID="{9857A54D-B0B9-4278-9A0A-2202AEF5F300}" presName="childTextBox" presStyleLbl="fgAccFollowNode1" presStyleIdx="1" presStyleCnt="4">
        <dgm:presLayoutVars>
          <dgm:bulletEnabled val="1"/>
        </dgm:presLayoutVars>
      </dgm:prSet>
      <dgm:spPr/>
    </dgm:pt>
    <dgm:pt modelId="{9A183444-F182-4EF3-9941-2FAC54A766D3}" type="pres">
      <dgm:prSet presAssocID="{F5C02DBC-11BB-4FF2-B5AB-06A861496005}" presName="sp" presStyleCnt="0"/>
      <dgm:spPr/>
    </dgm:pt>
    <dgm:pt modelId="{B89A5059-D9AA-497D-BF69-0F7477EEF02C}" type="pres">
      <dgm:prSet presAssocID="{8B667E5C-1547-4C92-A926-DC58549D2C12}" presName="arrowAndChildren" presStyleCnt="0"/>
      <dgm:spPr/>
    </dgm:pt>
    <dgm:pt modelId="{31AB02A0-105E-4B56-9692-89F2B1E08DB0}" type="pres">
      <dgm:prSet presAssocID="{8B667E5C-1547-4C92-A926-DC58549D2C12}" presName="parentTextArrow" presStyleLbl="node1" presStyleIdx="1" presStyleCnt="3"/>
      <dgm:spPr/>
    </dgm:pt>
    <dgm:pt modelId="{828C2677-47A4-488E-8EF3-598A1582AFA4}" type="pres">
      <dgm:prSet presAssocID="{C9CA601C-6C3D-4FE7-8A9F-ACA314B18317}" presName="sp" presStyleCnt="0"/>
      <dgm:spPr/>
    </dgm:pt>
    <dgm:pt modelId="{31682C85-F0EB-40F4-B70A-0A4BFD5E0EA4}" type="pres">
      <dgm:prSet presAssocID="{CBC9816B-2C81-41C3-A4F8-D50E91315C37}" presName="arrowAndChildren" presStyleCnt="0"/>
      <dgm:spPr/>
    </dgm:pt>
    <dgm:pt modelId="{EF471ACE-EC58-4371-A06C-0A85A2BBA051}" type="pres">
      <dgm:prSet presAssocID="{CBC9816B-2C81-41C3-A4F8-D50E91315C37}" presName="parentTextArrow" presStyleLbl="node1" presStyleIdx="1" presStyleCnt="3"/>
      <dgm:spPr/>
    </dgm:pt>
    <dgm:pt modelId="{B5030CD9-B386-4479-B10C-13723039DC56}" type="pres">
      <dgm:prSet presAssocID="{CBC9816B-2C81-41C3-A4F8-D50E91315C37}" presName="arrow" presStyleLbl="node1" presStyleIdx="2" presStyleCnt="3"/>
      <dgm:spPr/>
    </dgm:pt>
    <dgm:pt modelId="{BC9FD1BC-AD62-470E-B497-DF32ED339A88}" type="pres">
      <dgm:prSet presAssocID="{CBC9816B-2C81-41C3-A4F8-D50E91315C37}" presName="descendantArrow" presStyleCnt="0"/>
      <dgm:spPr/>
    </dgm:pt>
    <dgm:pt modelId="{98CF8814-D472-47F4-AD21-D324F35CA226}" type="pres">
      <dgm:prSet presAssocID="{51D05446-AD1F-4D5D-96C3-9C1C9E0BB703}" presName="childTextArrow" presStyleLbl="fgAccFollowNode1" presStyleIdx="2" presStyleCnt="4">
        <dgm:presLayoutVars>
          <dgm:bulletEnabled val="1"/>
        </dgm:presLayoutVars>
      </dgm:prSet>
      <dgm:spPr/>
    </dgm:pt>
    <dgm:pt modelId="{858E1A21-BE7A-47D2-A6A1-33ECC92F19E1}" type="pres">
      <dgm:prSet presAssocID="{29C4262F-8F17-43F9-80CA-3445F0739FB9}" presName="childTextArrow" presStyleLbl="fgAccFollowNode1" presStyleIdx="3" presStyleCnt="4">
        <dgm:presLayoutVars>
          <dgm:bulletEnabled val="1"/>
        </dgm:presLayoutVars>
      </dgm:prSet>
      <dgm:spPr/>
    </dgm:pt>
  </dgm:ptLst>
  <dgm:cxnLst>
    <dgm:cxn modelId="{96605C08-805C-4AB0-9A07-52DDA5F5FAB4}" type="presOf" srcId="{0AE2785F-109E-4365-82DF-16DC16C2AEA2}" destId="{256BA21E-A74B-49EB-9AA7-8AA7B4B17C63}" srcOrd="1" destOrd="0" presId="urn:microsoft.com/office/officeart/2005/8/layout/process4"/>
    <dgm:cxn modelId="{EF96B522-08AA-4C96-B731-A366A2ACCB60}" srcId="{0AE2785F-109E-4365-82DF-16DC16C2AEA2}" destId="{9857A54D-B0B9-4278-9A0A-2202AEF5F300}" srcOrd="1" destOrd="0" parTransId="{F9043A89-301D-4647-A1F7-039BD6C21795}" sibTransId="{6222ABDF-5A01-41F4-B9B0-905C76D342DF}"/>
    <dgm:cxn modelId="{745BD538-498A-4802-8526-C0798D1B8144}" type="presOf" srcId="{CBC9816B-2C81-41C3-A4F8-D50E91315C37}" destId="{EF471ACE-EC58-4371-A06C-0A85A2BBA051}" srcOrd="0" destOrd="0" presId="urn:microsoft.com/office/officeart/2005/8/layout/process4"/>
    <dgm:cxn modelId="{53F9113F-CDA2-4C8C-B766-D18BC78B8E5F}" type="presOf" srcId="{0AE2785F-109E-4365-82DF-16DC16C2AEA2}" destId="{79948C28-804C-4498-9EC3-1C63F87F7550}" srcOrd="0" destOrd="0" presId="urn:microsoft.com/office/officeart/2005/8/layout/process4"/>
    <dgm:cxn modelId="{D524383F-2F1F-492E-A2A2-C48778B477F4}" type="presOf" srcId="{51D05446-AD1F-4D5D-96C3-9C1C9E0BB703}" destId="{98CF8814-D472-47F4-AD21-D324F35CA226}" srcOrd="0" destOrd="0" presId="urn:microsoft.com/office/officeart/2005/8/layout/process4"/>
    <dgm:cxn modelId="{2E40DD3F-DA20-4F3B-813F-427FCFF01DBC}" type="presOf" srcId="{43B042AF-41A6-436C-9ED3-01D3C0D57377}" destId="{B95F2A97-36D1-4723-80F5-C6F3ADC62719}" srcOrd="0" destOrd="0" presId="urn:microsoft.com/office/officeart/2005/8/layout/process4"/>
    <dgm:cxn modelId="{E0CACD40-5D8F-400D-A581-00931F0380F1}" srcId="{0AE2785F-109E-4365-82DF-16DC16C2AEA2}" destId="{43B042AF-41A6-436C-9ED3-01D3C0D57377}" srcOrd="0" destOrd="0" parTransId="{4C029F10-4864-451A-AC3D-ECFC36448328}" sibTransId="{14A29CBE-C96A-480E-9804-69F250C49EFA}"/>
    <dgm:cxn modelId="{C9D29F4D-7869-4DC4-AD3E-A1A702EE6008}" srcId="{CBC9816B-2C81-41C3-A4F8-D50E91315C37}" destId="{29C4262F-8F17-43F9-80CA-3445F0739FB9}" srcOrd="1" destOrd="0" parTransId="{DB128C97-F3D5-4C82-AB3B-CE3E1AEC082C}" sibTransId="{9E59E3C9-A347-4B8E-B694-A00BFB5F4792}"/>
    <dgm:cxn modelId="{AF427770-E698-49C6-9B79-C649CDC59E35}" srcId="{427764F8-9E30-4F97-A471-BB69F0818900}" destId="{8B667E5C-1547-4C92-A926-DC58549D2C12}" srcOrd="1" destOrd="0" parTransId="{B4C8306C-9DE3-4C45-B43B-557276D52496}" sibTransId="{F5C02DBC-11BB-4FF2-B5AB-06A861496005}"/>
    <dgm:cxn modelId="{3E1D457B-C205-4397-8727-A11EDF8187FD}" type="presOf" srcId="{427764F8-9E30-4F97-A471-BB69F0818900}" destId="{BAFD9364-189C-4C98-A457-51F215AE7241}" srcOrd="0" destOrd="0" presId="urn:microsoft.com/office/officeart/2005/8/layout/process4"/>
    <dgm:cxn modelId="{A4C45C85-39DD-455C-8704-F460C07B144B}" srcId="{CBC9816B-2C81-41C3-A4F8-D50E91315C37}" destId="{51D05446-AD1F-4D5D-96C3-9C1C9E0BB703}" srcOrd="0" destOrd="0" parTransId="{55772F27-EC21-4427-89D4-E7044AF51E1B}" sibTransId="{9C2A15CC-3F54-41AC-B0B5-0CB379814727}"/>
    <dgm:cxn modelId="{D2AC0F8D-379E-4C7B-BBE2-A2ECCB3EDD16}" srcId="{427764F8-9E30-4F97-A471-BB69F0818900}" destId="{CBC9816B-2C81-41C3-A4F8-D50E91315C37}" srcOrd="0" destOrd="0" parTransId="{B5FE2F69-BBF7-4B08-8181-3EA4C7D4F080}" sibTransId="{C9CA601C-6C3D-4FE7-8A9F-ACA314B18317}"/>
    <dgm:cxn modelId="{21EA3C98-97B7-43EA-A144-A69A4300C009}" srcId="{427764F8-9E30-4F97-A471-BB69F0818900}" destId="{0AE2785F-109E-4365-82DF-16DC16C2AEA2}" srcOrd="2" destOrd="0" parTransId="{308E1C7F-D32F-4E2A-B0C0-184F0FAAA672}" sibTransId="{C7DDFC6B-C53E-4D96-AE7C-FA13A0DCAB4D}"/>
    <dgm:cxn modelId="{380267B7-C284-47E0-BBBC-A4820D10A9E8}" type="presOf" srcId="{CBC9816B-2C81-41C3-A4F8-D50E91315C37}" destId="{B5030CD9-B386-4479-B10C-13723039DC56}" srcOrd="1" destOrd="0" presId="urn:microsoft.com/office/officeart/2005/8/layout/process4"/>
    <dgm:cxn modelId="{232B62DB-CBC7-4A35-955F-F2AA4A59A6F3}" type="presOf" srcId="{29C4262F-8F17-43F9-80CA-3445F0739FB9}" destId="{858E1A21-BE7A-47D2-A6A1-33ECC92F19E1}" srcOrd="0" destOrd="0" presId="urn:microsoft.com/office/officeart/2005/8/layout/process4"/>
    <dgm:cxn modelId="{5B5D40E2-43FC-44BD-B9EC-953ADFE39828}" type="presOf" srcId="{8B667E5C-1547-4C92-A926-DC58549D2C12}" destId="{31AB02A0-105E-4B56-9692-89F2B1E08DB0}" srcOrd="0" destOrd="0" presId="urn:microsoft.com/office/officeart/2005/8/layout/process4"/>
    <dgm:cxn modelId="{270EC8E6-A7E6-4C13-A267-BC9F0B78C341}" type="presOf" srcId="{9857A54D-B0B9-4278-9A0A-2202AEF5F300}" destId="{1C2885EB-6109-4EFF-95B7-F321FC5EE70C}" srcOrd="0" destOrd="0" presId="urn:microsoft.com/office/officeart/2005/8/layout/process4"/>
    <dgm:cxn modelId="{8E3D588E-17F3-4D70-B82E-3BEB81F20C88}" type="presParOf" srcId="{BAFD9364-189C-4C98-A457-51F215AE7241}" destId="{4EF92D43-3854-4387-8572-DBA1660DFBBB}" srcOrd="0" destOrd="0" presId="urn:microsoft.com/office/officeart/2005/8/layout/process4"/>
    <dgm:cxn modelId="{61DDEB11-CFDA-4F9C-B251-5E9D80664E8A}" type="presParOf" srcId="{4EF92D43-3854-4387-8572-DBA1660DFBBB}" destId="{79948C28-804C-4498-9EC3-1C63F87F7550}" srcOrd="0" destOrd="0" presId="urn:microsoft.com/office/officeart/2005/8/layout/process4"/>
    <dgm:cxn modelId="{AE5F8113-4895-4A92-8F3D-A27E0C2FC9AF}" type="presParOf" srcId="{4EF92D43-3854-4387-8572-DBA1660DFBBB}" destId="{256BA21E-A74B-49EB-9AA7-8AA7B4B17C63}" srcOrd="1" destOrd="0" presId="urn:microsoft.com/office/officeart/2005/8/layout/process4"/>
    <dgm:cxn modelId="{EA94DD6F-49E9-4ED3-AC2A-3834DCFE103C}" type="presParOf" srcId="{4EF92D43-3854-4387-8572-DBA1660DFBBB}" destId="{FED93BED-4E3B-4A95-AF41-09BBE7902D0D}" srcOrd="2" destOrd="0" presId="urn:microsoft.com/office/officeart/2005/8/layout/process4"/>
    <dgm:cxn modelId="{04898866-0B28-441F-B8CB-0898349D8203}" type="presParOf" srcId="{FED93BED-4E3B-4A95-AF41-09BBE7902D0D}" destId="{B95F2A97-36D1-4723-80F5-C6F3ADC62719}" srcOrd="0" destOrd="0" presId="urn:microsoft.com/office/officeart/2005/8/layout/process4"/>
    <dgm:cxn modelId="{E5F09FD6-6770-4AA8-BA47-BF1EAA544323}" type="presParOf" srcId="{FED93BED-4E3B-4A95-AF41-09BBE7902D0D}" destId="{1C2885EB-6109-4EFF-95B7-F321FC5EE70C}" srcOrd="1" destOrd="0" presId="urn:microsoft.com/office/officeart/2005/8/layout/process4"/>
    <dgm:cxn modelId="{E7D83C97-4356-406E-839B-C266BF78C56B}" type="presParOf" srcId="{BAFD9364-189C-4C98-A457-51F215AE7241}" destId="{9A183444-F182-4EF3-9941-2FAC54A766D3}" srcOrd="1" destOrd="0" presId="urn:microsoft.com/office/officeart/2005/8/layout/process4"/>
    <dgm:cxn modelId="{3DAB73F4-1AC6-48BA-BE19-FFDD15BCF37F}" type="presParOf" srcId="{BAFD9364-189C-4C98-A457-51F215AE7241}" destId="{B89A5059-D9AA-497D-BF69-0F7477EEF02C}" srcOrd="2" destOrd="0" presId="urn:microsoft.com/office/officeart/2005/8/layout/process4"/>
    <dgm:cxn modelId="{56577887-7AA6-483B-9788-2B939ED52210}" type="presParOf" srcId="{B89A5059-D9AA-497D-BF69-0F7477EEF02C}" destId="{31AB02A0-105E-4B56-9692-89F2B1E08DB0}" srcOrd="0" destOrd="0" presId="urn:microsoft.com/office/officeart/2005/8/layout/process4"/>
    <dgm:cxn modelId="{AA6B41BA-F44F-476F-92D2-683869BE8C06}" type="presParOf" srcId="{BAFD9364-189C-4C98-A457-51F215AE7241}" destId="{828C2677-47A4-488E-8EF3-598A1582AFA4}" srcOrd="3" destOrd="0" presId="urn:microsoft.com/office/officeart/2005/8/layout/process4"/>
    <dgm:cxn modelId="{987ED474-5E42-4DEA-87A4-AAB78B176215}" type="presParOf" srcId="{BAFD9364-189C-4C98-A457-51F215AE7241}" destId="{31682C85-F0EB-40F4-B70A-0A4BFD5E0EA4}" srcOrd="4" destOrd="0" presId="urn:microsoft.com/office/officeart/2005/8/layout/process4"/>
    <dgm:cxn modelId="{FA02FDD5-AFEF-4A45-8247-2C95D35CA3B9}" type="presParOf" srcId="{31682C85-F0EB-40F4-B70A-0A4BFD5E0EA4}" destId="{EF471ACE-EC58-4371-A06C-0A85A2BBA051}" srcOrd="0" destOrd="0" presId="urn:microsoft.com/office/officeart/2005/8/layout/process4"/>
    <dgm:cxn modelId="{6A106A1A-7F38-4CC4-BCC8-58C2C2D251BF}" type="presParOf" srcId="{31682C85-F0EB-40F4-B70A-0A4BFD5E0EA4}" destId="{B5030CD9-B386-4479-B10C-13723039DC56}" srcOrd="1" destOrd="0" presId="urn:microsoft.com/office/officeart/2005/8/layout/process4"/>
    <dgm:cxn modelId="{CD7222AA-C4A0-421C-8BFD-1AFC5804C9C2}" type="presParOf" srcId="{31682C85-F0EB-40F4-B70A-0A4BFD5E0EA4}" destId="{BC9FD1BC-AD62-470E-B497-DF32ED339A88}" srcOrd="2" destOrd="0" presId="urn:microsoft.com/office/officeart/2005/8/layout/process4"/>
    <dgm:cxn modelId="{847226C6-14AD-4EA5-ABB8-EDC6E0829AE4}" type="presParOf" srcId="{BC9FD1BC-AD62-470E-B497-DF32ED339A88}" destId="{98CF8814-D472-47F4-AD21-D324F35CA226}" srcOrd="0" destOrd="0" presId="urn:microsoft.com/office/officeart/2005/8/layout/process4"/>
    <dgm:cxn modelId="{7C1AE5FA-A077-499D-9FE9-B283744FC459}" type="presParOf" srcId="{BC9FD1BC-AD62-470E-B497-DF32ED339A88}" destId="{858E1A21-BE7A-47D2-A6A1-33ECC92F19E1}" srcOrd="1"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6363B5-3BF3-48FB-A06A-421EBFC8F64E}" type="doc">
      <dgm:prSet loTypeId="urn:microsoft.com/office/officeart/2005/8/layout/lProcess1#1" loCatId="process" qsTypeId="urn:microsoft.com/office/officeart/2005/8/quickstyle/simple1" qsCatId="simple" csTypeId="urn:microsoft.com/office/officeart/2005/8/colors/accent1_1" csCatId="accent1" phldr="1"/>
      <dgm:spPr/>
      <dgm:t>
        <a:bodyPr/>
        <a:lstStyle/>
        <a:p>
          <a:endParaRPr lang="en-MY"/>
        </a:p>
      </dgm:t>
    </dgm:pt>
    <dgm:pt modelId="{94718C63-1FE1-4D37-9B88-39BC496D39BF}">
      <dgm:prSet phldrT="[Text]" custT="1"/>
      <dgm:spPr/>
      <dgm:t>
        <a:bodyPr/>
        <a:lstStyle/>
        <a:p>
          <a:r>
            <a:rPr lang="en-MY" sz="1000" b="1">
              <a:latin typeface="Book Antiqua" panose="02040602050305030304" pitchFamily="18" charset="0"/>
              <a:cs typeface="Times New Roman" panose="02020603050405020304" pitchFamily="18" charset="0"/>
            </a:rPr>
            <a:t>Kachru's Hypothesis</a:t>
          </a:r>
        </a:p>
      </dgm:t>
    </dgm:pt>
    <dgm:pt modelId="{4962D321-D2AD-436D-9869-A2BC12A329B8}" type="parTrans" cxnId="{984CD831-6BD9-4889-B5D0-2C0BE522C0D8}">
      <dgm:prSet/>
      <dgm:spPr/>
      <dgm:t>
        <a:bodyPr/>
        <a:lstStyle/>
        <a:p>
          <a:endParaRPr lang="en-MY"/>
        </a:p>
      </dgm:t>
    </dgm:pt>
    <dgm:pt modelId="{49A1AA8C-674A-4B8A-8820-F61608BB5E23}" type="sibTrans" cxnId="{984CD831-6BD9-4889-B5D0-2C0BE522C0D8}">
      <dgm:prSet/>
      <dgm:spPr/>
      <dgm:t>
        <a:bodyPr/>
        <a:lstStyle/>
        <a:p>
          <a:endParaRPr lang="en-MY"/>
        </a:p>
      </dgm:t>
    </dgm:pt>
    <dgm:pt modelId="{C3C0448E-D63F-4E34-98AA-27E27AD60AB0}">
      <dgm:prSet phldrT="[Text]" custT="1"/>
      <dgm:spPr/>
      <dgm:t>
        <a:bodyPr/>
        <a:lstStyle/>
        <a:p>
          <a:r>
            <a:rPr lang="en-MY" sz="1000" b="1">
              <a:latin typeface="Book Antiqua" panose="02040602050305030304" pitchFamily="18" charset="0"/>
              <a:cs typeface="Times New Roman" panose="02020603050405020304" pitchFamily="18" charset="0"/>
            </a:rPr>
            <a:t>Dominance Hypothesis</a:t>
          </a:r>
        </a:p>
      </dgm:t>
    </dgm:pt>
    <dgm:pt modelId="{A004E471-3C6C-453A-ABFB-366ED26B6930}" type="parTrans" cxnId="{F9D4DE58-8B87-40AB-A17A-4B086E62A4FA}">
      <dgm:prSet/>
      <dgm:spPr/>
      <dgm:t>
        <a:bodyPr/>
        <a:lstStyle/>
        <a:p>
          <a:endParaRPr lang="en-MY"/>
        </a:p>
      </dgm:t>
    </dgm:pt>
    <dgm:pt modelId="{C3EBDE17-11A9-451A-9DCF-0C84FB939CAB}" type="sibTrans" cxnId="{F9D4DE58-8B87-40AB-A17A-4B086E62A4FA}">
      <dgm:prSet/>
      <dgm:spPr/>
      <dgm:t>
        <a:bodyPr/>
        <a:lstStyle/>
        <a:p>
          <a:endParaRPr lang="en-MY"/>
        </a:p>
      </dgm:t>
    </dgm:pt>
    <dgm:pt modelId="{15C00878-88A0-46DD-B0DB-801CFC973E4A}">
      <dgm:prSet phldrT="[Text]" custT="1"/>
      <dgm:spPr/>
      <dgm:t>
        <a:bodyPr/>
        <a:lstStyle/>
        <a:p>
          <a:pPr algn="just"/>
          <a:r>
            <a:rPr lang="en-MY" sz="1000">
              <a:latin typeface="Book Antiqua" panose="02040602050305030304" pitchFamily="18" charset="0"/>
              <a:cs typeface="Times New Roman" panose="02020603050405020304" pitchFamily="18" charset="0"/>
            </a:rPr>
            <a:t>- when two culture come into contact, the direction of culture learning and subsequent word-borrowing is not mutual but from the dominant to the subordinate</a:t>
          </a:r>
        </a:p>
        <a:p>
          <a:pPr algn="just"/>
          <a:r>
            <a:rPr lang="en-MY" sz="1000">
              <a:latin typeface="Book Antiqua" panose="02040602050305030304" pitchFamily="18" charset="0"/>
              <a:cs typeface="Times New Roman" panose="02020603050405020304" pitchFamily="18" charset="0"/>
            </a:rPr>
            <a:t>- not necessarily done due to a lack of native equivalents in the recipient language or to fill lexical gaps</a:t>
          </a:r>
        </a:p>
        <a:p>
          <a:pPr algn="just"/>
          <a:r>
            <a:rPr lang="en-MY" sz="1000">
              <a:latin typeface="Book Antiqua" panose="02040602050305030304" pitchFamily="18" charset="0"/>
              <a:cs typeface="Times New Roman" panose="02020603050405020304" pitchFamily="18" charset="0"/>
            </a:rPr>
            <a:t>- loanwords are borrowed from the donor language because such words seem to have a high level of prestige - despite the availability of their native equivalents in the recipient language</a:t>
          </a:r>
        </a:p>
      </dgm:t>
    </dgm:pt>
    <dgm:pt modelId="{85315A79-C519-4927-B618-4C3FAEA41EDB}" type="parTrans" cxnId="{BF251051-4AF9-47F5-9AD7-DEF2C11C4FAE}">
      <dgm:prSet/>
      <dgm:spPr/>
      <dgm:t>
        <a:bodyPr/>
        <a:lstStyle/>
        <a:p>
          <a:endParaRPr lang="en-MY"/>
        </a:p>
      </dgm:t>
    </dgm:pt>
    <dgm:pt modelId="{649F2ADB-59E0-48DD-87F2-958B0EEE0BFB}" type="sibTrans" cxnId="{BF251051-4AF9-47F5-9AD7-DEF2C11C4FAE}">
      <dgm:prSet/>
      <dgm:spPr/>
      <dgm:t>
        <a:bodyPr/>
        <a:lstStyle/>
        <a:p>
          <a:endParaRPr lang="en-MY"/>
        </a:p>
      </dgm:t>
    </dgm:pt>
    <dgm:pt modelId="{2135F902-256A-4036-9084-758D3D013771}" type="pres">
      <dgm:prSet presAssocID="{5E6363B5-3BF3-48FB-A06A-421EBFC8F64E}" presName="Name0" presStyleCnt="0">
        <dgm:presLayoutVars>
          <dgm:dir/>
          <dgm:animLvl val="lvl"/>
          <dgm:resizeHandles val="exact"/>
        </dgm:presLayoutVars>
      </dgm:prSet>
      <dgm:spPr/>
    </dgm:pt>
    <dgm:pt modelId="{B950A655-4C46-4F2E-BA5F-96D061211F43}" type="pres">
      <dgm:prSet presAssocID="{94718C63-1FE1-4D37-9B88-39BC496D39BF}" presName="vertFlow" presStyleCnt="0"/>
      <dgm:spPr/>
    </dgm:pt>
    <dgm:pt modelId="{5FB5C0B9-8D2C-430C-A0FB-FCFFC5644D3C}" type="pres">
      <dgm:prSet presAssocID="{94718C63-1FE1-4D37-9B88-39BC496D39BF}" presName="header" presStyleLbl="node1" presStyleIdx="0" presStyleCnt="1" custScaleX="212098" custScaleY="36527"/>
      <dgm:spPr/>
    </dgm:pt>
    <dgm:pt modelId="{65707901-9A27-49C4-8A81-CC8C04CAA590}" type="pres">
      <dgm:prSet presAssocID="{A004E471-3C6C-453A-ABFB-366ED26B6930}" presName="parTrans" presStyleLbl="sibTrans2D1" presStyleIdx="0" presStyleCnt="2"/>
      <dgm:spPr/>
    </dgm:pt>
    <dgm:pt modelId="{930AC0FF-5CC5-4B67-A1E6-18F23F3017DD}" type="pres">
      <dgm:prSet presAssocID="{C3C0448E-D63F-4E34-98AA-27E27AD60AB0}" presName="child" presStyleLbl="alignAccFollowNode1" presStyleIdx="0" presStyleCnt="2" custScaleX="212098" custScaleY="32856">
        <dgm:presLayoutVars>
          <dgm:chMax val="0"/>
          <dgm:bulletEnabled val="1"/>
        </dgm:presLayoutVars>
      </dgm:prSet>
      <dgm:spPr/>
    </dgm:pt>
    <dgm:pt modelId="{C23CC393-A3FF-499B-8524-C09C6CE04D70}" type="pres">
      <dgm:prSet presAssocID="{C3EBDE17-11A9-451A-9DCF-0C84FB939CAB}" presName="sibTrans" presStyleLbl="sibTrans2D1" presStyleIdx="1" presStyleCnt="2"/>
      <dgm:spPr/>
    </dgm:pt>
    <dgm:pt modelId="{F9AB3D10-F099-45D5-9C61-5BE526015422}" type="pres">
      <dgm:prSet presAssocID="{15C00878-88A0-46DD-B0DB-801CFC973E4A}" presName="child" presStyleLbl="alignAccFollowNode1" presStyleIdx="1" presStyleCnt="2" custScaleX="212098" custScaleY="191281">
        <dgm:presLayoutVars>
          <dgm:chMax val="0"/>
          <dgm:bulletEnabled val="1"/>
        </dgm:presLayoutVars>
      </dgm:prSet>
      <dgm:spPr/>
    </dgm:pt>
  </dgm:ptLst>
  <dgm:cxnLst>
    <dgm:cxn modelId="{A6869308-4754-431C-AC1B-A832DB493A42}" type="presOf" srcId="{15C00878-88A0-46DD-B0DB-801CFC973E4A}" destId="{F9AB3D10-F099-45D5-9C61-5BE526015422}" srcOrd="0" destOrd="0" presId="urn:microsoft.com/office/officeart/2005/8/layout/lProcess1#1"/>
    <dgm:cxn modelId="{F490E70B-109F-499A-9B28-95B1C66CADDE}" type="presOf" srcId="{C3EBDE17-11A9-451A-9DCF-0C84FB939CAB}" destId="{C23CC393-A3FF-499B-8524-C09C6CE04D70}" srcOrd="0" destOrd="0" presId="urn:microsoft.com/office/officeart/2005/8/layout/lProcess1#1"/>
    <dgm:cxn modelId="{0FE1E212-1F5E-4760-9869-036F9256E7E2}" type="presOf" srcId="{5E6363B5-3BF3-48FB-A06A-421EBFC8F64E}" destId="{2135F902-256A-4036-9084-758D3D013771}" srcOrd="0" destOrd="0" presId="urn:microsoft.com/office/officeart/2005/8/layout/lProcess1#1"/>
    <dgm:cxn modelId="{984CD831-6BD9-4889-B5D0-2C0BE522C0D8}" srcId="{5E6363B5-3BF3-48FB-A06A-421EBFC8F64E}" destId="{94718C63-1FE1-4D37-9B88-39BC496D39BF}" srcOrd="0" destOrd="0" parTransId="{4962D321-D2AD-436D-9869-A2BC12A329B8}" sibTransId="{49A1AA8C-674A-4B8A-8820-F61608BB5E23}"/>
    <dgm:cxn modelId="{BF251051-4AF9-47F5-9AD7-DEF2C11C4FAE}" srcId="{94718C63-1FE1-4D37-9B88-39BC496D39BF}" destId="{15C00878-88A0-46DD-B0DB-801CFC973E4A}" srcOrd="1" destOrd="0" parTransId="{85315A79-C519-4927-B618-4C3FAEA41EDB}" sibTransId="{649F2ADB-59E0-48DD-87F2-958B0EEE0BFB}"/>
    <dgm:cxn modelId="{F9D4DE58-8B87-40AB-A17A-4B086E62A4FA}" srcId="{94718C63-1FE1-4D37-9B88-39BC496D39BF}" destId="{C3C0448E-D63F-4E34-98AA-27E27AD60AB0}" srcOrd="0" destOrd="0" parTransId="{A004E471-3C6C-453A-ABFB-366ED26B6930}" sibTransId="{C3EBDE17-11A9-451A-9DCF-0C84FB939CAB}"/>
    <dgm:cxn modelId="{2B854CA3-C72E-4734-8819-CC7F8C7869F2}" type="presOf" srcId="{94718C63-1FE1-4D37-9B88-39BC496D39BF}" destId="{5FB5C0B9-8D2C-430C-A0FB-FCFFC5644D3C}" srcOrd="0" destOrd="0" presId="urn:microsoft.com/office/officeart/2005/8/layout/lProcess1#1"/>
    <dgm:cxn modelId="{10C01CC5-7EBF-4381-874E-C3986C80F657}" type="presOf" srcId="{C3C0448E-D63F-4E34-98AA-27E27AD60AB0}" destId="{930AC0FF-5CC5-4B67-A1E6-18F23F3017DD}" srcOrd="0" destOrd="0" presId="urn:microsoft.com/office/officeart/2005/8/layout/lProcess1#1"/>
    <dgm:cxn modelId="{1BCF59F6-E967-452C-9B9E-84C2C46A78E9}" type="presOf" srcId="{A004E471-3C6C-453A-ABFB-366ED26B6930}" destId="{65707901-9A27-49C4-8A81-CC8C04CAA590}" srcOrd="0" destOrd="0" presId="urn:microsoft.com/office/officeart/2005/8/layout/lProcess1#1"/>
    <dgm:cxn modelId="{29C7D717-C26D-4FF1-A1B3-2EBB46E0DF05}" type="presParOf" srcId="{2135F902-256A-4036-9084-758D3D013771}" destId="{B950A655-4C46-4F2E-BA5F-96D061211F43}" srcOrd="0" destOrd="0" presId="urn:microsoft.com/office/officeart/2005/8/layout/lProcess1#1"/>
    <dgm:cxn modelId="{C33CC164-2C62-4ECC-B81D-79D627328059}" type="presParOf" srcId="{B950A655-4C46-4F2E-BA5F-96D061211F43}" destId="{5FB5C0B9-8D2C-430C-A0FB-FCFFC5644D3C}" srcOrd="0" destOrd="0" presId="urn:microsoft.com/office/officeart/2005/8/layout/lProcess1#1"/>
    <dgm:cxn modelId="{6BA2A7EA-9CBB-4B85-BD0B-4C3B8A09779C}" type="presParOf" srcId="{B950A655-4C46-4F2E-BA5F-96D061211F43}" destId="{65707901-9A27-49C4-8A81-CC8C04CAA590}" srcOrd="1" destOrd="0" presId="urn:microsoft.com/office/officeart/2005/8/layout/lProcess1#1"/>
    <dgm:cxn modelId="{54AA52FF-CDE6-4A33-91B7-0EA83A091DB2}" type="presParOf" srcId="{B950A655-4C46-4F2E-BA5F-96D061211F43}" destId="{930AC0FF-5CC5-4B67-A1E6-18F23F3017DD}" srcOrd="2" destOrd="0" presId="urn:microsoft.com/office/officeart/2005/8/layout/lProcess1#1"/>
    <dgm:cxn modelId="{69F81B2E-FB76-44D6-BEC0-D950D8AC8A7F}" type="presParOf" srcId="{B950A655-4C46-4F2E-BA5F-96D061211F43}" destId="{C23CC393-A3FF-499B-8524-C09C6CE04D70}" srcOrd="3" destOrd="0" presId="urn:microsoft.com/office/officeart/2005/8/layout/lProcess1#1"/>
    <dgm:cxn modelId="{6251B968-B2FD-4983-AF84-6508CF5C3139}" type="presParOf" srcId="{B950A655-4C46-4F2E-BA5F-96D061211F43}" destId="{F9AB3D10-F099-45D5-9C61-5BE526015422}" srcOrd="4" destOrd="0" presId="urn:microsoft.com/office/officeart/2005/8/layout/lProcess1#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F3A72D-E462-4C87-BC2D-0CF4E943E516}" type="doc">
      <dgm:prSet loTypeId="urn:microsoft.com/office/officeart/2005/8/layout/bProcess3#1" loCatId="process" qsTypeId="urn:microsoft.com/office/officeart/2005/8/quickstyle/simple5" qsCatId="simple" csTypeId="urn:microsoft.com/office/officeart/2005/8/colors/colorful5" csCatId="colorful" phldr="1"/>
      <dgm:spPr/>
      <dgm:t>
        <a:bodyPr/>
        <a:lstStyle/>
        <a:p>
          <a:endParaRPr lang="en-MY"/>
        </a:p>
      </dgm:t>
    </dgm:pt>
    <dgm:pt modelId="{933E07C6-4281-4F0E-9C22-870AF1BFFD59}">
      <dgm:prSet phldrT="[Text]" custT="1"/>
      <dgm:spPr/>
      <dgm:t>
        <a:bodyPr/>
        <a:lstStyle/>
        <a:p>
          <a:r>
            <a:rPr lang="en-MY" sz="1000" b="1">
              <a:solidFill>
                <a:sysClr val="windowText" lastClr="000000"/>
              </a:solidFill>
              <a:latin typeface="Book Antiqua" panose="02040602050305030304" pitchFamily="18" charset="0"/>
              <a:cs typeface="Times New Roman" panose="02020603050405020304" pitchFamily="18" charset="0"/>
            </a:rPr>
            <a:t>Library Research </a:t>
          </a:r>
        </a:p>
        <a:p>
          <a:r>
            <a:rPr lang="en-MY" sz="1000">
              <a:solidFill>
                <a:sysClr val="windowText" lastClr="000000"/>
              </a:solidFill>
              <a:latin typeface="Book Antiqua" panose="02040602050305030304" pitchFamily="18" charset="0"/>
              <a:cs typeface="Times New Roman" panose="02020603050405020304" pitchFamily="18" charset="0"/>
            </a:rPr>
            <a:t>- find suitable framework, sample and Peranakan magazine</a:t>
          </a:r>
        </a:p>
      </dgm:t>
    </dgm:pt>
    <dgm:pt modelId="{2DA19DF9-8790-4428-BB29-5DFB3FA52899}" type="parTrans" cxnId="{925DA155-1698-4836-A9D4-2B45AD12D863}">
      <dgm:prSet/>
      <dgm:spPr/>
      <dgm:t>
        <a:bodyPr/>
        <a:lstStyle/>
        <a:p>
          <a:endParaRPr lang="en-MY">
            <a:solidFill>
              <a:sysClr val="windowText" lastClr="000000"/>
            </a:solidFill>
          </a:endParaRPr>
        </a:p>
      </dgm:t>
    </dgm:pt>
    <dgm:pt modelId="{6EFC8CD8-7116-4FC0-ACAE-9EE04DE3AE75}" type="sibTrans" cxnId="{925DA155-1698-4836-A9D4-2B45AD12D863}">
      <dgm:prSet/>
      <dgm:spPr/>
      <dgm:t>
        <a:bodyPr/>
        <a:lstStyle/>
        <a:p>
          <a:endParaRPr lang="en-MY">
            <a:solidFill>
              <a:sysClr val="windowText" lastClr="000000"/>
            </a:solidFill>
          </a:endParaRPr>
        </a:p>
      </dgm:t>
    </dgm:pt>
    <dgm:pt modelId="{AF5EF477-C5E9-464D-8C2A-C7001E099ED4}">
      <dgm:prSet phldrT="[Text]" custT="1"/>
      <dgm:spPr/>
      <dgm:t>
        <a:bodyPr/>
        <a:lstStyle/>
        <a:p>
          <a:r>
            <a:rPr lang="en-MY" sz="1000" b="1">
              <a:solidFill>
                <a:sysClr val="windowText" lastClr="000000"/>
              </a:solidFill>
              <a:latin typeface="Book Antiqua" panose="02040602050305030304" pitchFamily="18" charset="0"/>
              <a:cs typeface="Times New Roman" panose="02020603050405020304" pitchFamily="18" charset="0"/>
            </a:rPr>
            <a:t>Technography </a:t>
          </a:r>
        </a:p>
        <a:p>
          <a:r>
            <a:rPr lang="en-MY" sz="1000">
              <a:solidFill>
                <a:sysClr val="windowText" lastClr="000000"/>
              </a:solidFill>
              <a:latin typeface="Book Antiqua" panose="02040602050305030304" pitchFamily="18" charset="0"/>
              <a:cs typeface="Times New Roman" panose="02020603050405020304" pitchFamily="18" charset="0"/>
            </a:rPr>
            <a:t>- digital platform observation, Baba-Nyonya programs, YouTube channels, blogspots, websites, official Facebook, Instagram, live streams</a:t>
          </a:r>
        </a:p>
      </dgm:t>
    </dgm:pt>
    <dgm:pt modelId="{CB19F3DE-57E1-471A-9E5D-FAE488BB8382}" type="parTrans" cxnId="{D3F6AD0B-BF3A-43D7-8C74-2D19C56E9315}">
      <dgm:prSet/>
      <dgm:spPr/>
      <dgm:t>
        <a:bodyPr/>
        <a:lstStyle/>
        <a:p>
          <a:endParaRPr lang="en-MY">
            <a:solidFill>
              <a:sysClr val="windowText" lastClr="000000"/>
            </a:solidFill>
          </a:endParaRPr>
        </a:p>
      </dgm:t>
    </dgm:pt>
    <dgm:pt modelId="{F400B801-F233-4321-9B09-EF858DB34AF4}" type="sibTrans" cxnId="{D3F6AD0B-BF3A-43D7-8C74-2D19C56E9315}">
      <dgm:prSet/>
      <dgm:spPr/>
      <dgm:t>
        <a:bodyPr/>
        <a:lstStyle/>
        <a:p>
          <a:endParaRPr lang="en-MY">
            <a:solidFill>
              <a:sysClr val="windowText" lastClr="000000"/>
            </a:solidFill>
          </a:endParaRPr>
        </a:p>
      </dgm:t>
    </dgm:pt>
    <dgm:pt modelId="{19BDE3A7-3660-4403-A608-ADA64B6DF92E}">
      <dgm:prSet phldrT="[Text]" custT="1"/>
      <dgm:spPr/>
      <dgm:t>
        <a:bodyPr/>
        <a:lstStyle/>
        <a:p>
          <a:r>
            <a:rPr lang="en-MY" sz="1000" b="1">
              <a:solidFill>
                <a:sysClr val="windowText" lastClr="000000"/>
              </a:solidFill>
              <a:latin typeface="Book Antiqua" panose="02040602050305030304" pitchFamily="18" charset="0"/>
              <a:cs typeface="Times New Roman" panose="02020603050405020304" pitchFamily="18" charset="0"/>
            </a:rPr>
            <a:t>Categorisation</a:t>
          </a:r>
        </a:p>
        <a:p>
          <a:r>
            <a:rPr lang="en-MY" sz="1000">
              <a:solidFill>
                <a:sysClr val="windowText" lastClr="000000"/>
              </a:solidFill>
              <a:latin typeface="Book Antiqua" panose="02040602050305030304" pitchFamily="18" charset="0"/>
              <a:cs typeface="Times New Roman" panose="02020603050405020304" pitchFamily="18" charset="0"/>
            </a:rPr>
            <a:t>- manual documentation, categorise the types word-formation (e.g., lexical borrowing, loanword, compound), etymology</a:t>
          </a:r>
        </a:p>
      </dgm:t>
    </dgm:pt>
    <dgm:pt modelId="{FD6DEF26-8AB6-463F-A20F-B70FD3CD367D}" type="parTrans" cxnId="{17E28E9F-3648-4414-8E86-AB513236CDDE}">
      <dgm:prSet/>
      <dgm:spPr/>
      <dgm:t>
        <a:bodyPr/>
        <a:lstStyle/>
        <a:p>
          <a:endParaRPr lang="en-MY">
            <a:solidFill>
              <a:sysClr val="windowText" lastClr="000000"/>
            </a:solidFill>
          </a:endParaRPr>
        </a:p>
      </dgm:t>
    </dgm:pt>
    <dgm:pt modelId="{A230D351-1B50-4557-963B-C61C8593BAF1}" type="sibTrans" cxnId="{17E28E9F-3648-4414-8E86-AB513236CDDE}">
      <dgm:prSet/>
      <dgm:spPr/>
      <dgm:t>
        <a:bodyPr/>
        <a:lstStyle/>
        <a:p>
          <a:endParaRPr lang="en-MY">
            <a:solidFill>
              <a:sysClr val="windowText" lastClr="000000"/>
            </a:solidFill>
          </a:endParaRPr>
        </a:p>
      </dgm:t>
    </dgm:pt>
    <dgm:pt modelId="{2216813C-0D98-43BE-BE4D-FC59D0E2B19F}">
      <dgm:prSet phldrT="[Text]" custT="1"/>
      <dgm:spPr/>
      <dgm:t>
        <a:bodyPr/>
        <a:lstStyle/>
        <a:p>
          <a:r>
            <a:rPr lang="en-MY" sz="1000" b="1">
              <a:solidFill>
                <a:sysClr val="windowText" lastClr="000000"/>
              </a:solidFill>
              <a:latin typeface="Book Antiqua" panose="02040602050305030304" pitchFamily="18" charset="0"/>
              <a:cs typeface="Times New Roman" panose="02020603050405020304" pitchFamily="18" charset="0"/>
            </a:rPr>
            <a:t>Ethnography</a:t>
          </a:r>
        </a:p>
        <a:p>
          <a:r>
            <a:rPr lang="en-MY" sz="1000">
              <a:solidFill>
                <a:sysClr val="windowText" lastClr="000000"/>
              </a:solidFill>
              <a:latin typeface="Book Antiqua" panose="02040602050305030304" pitchFamily="18" charset="0"/>
              <a:cs typeface="Times New Roman" panose="02020603050405020304" pitchFamily="18" charset="0"/>
            </a:rPr>
            <a:t>- visited Nyonya restaurants in Melaka</a:t>
          </a:r>
        </a:p>
      </dgm:t>
    </dgm:pt>
    <dgm:pt modelId="{5D78A8F1-02F9-4EAC-A8F0-77BDD3E17D9A}" type="sibTrans" cxnId="{A23D9481-1C59-44BB-9C78-E8C237311300}">
      <dgm:prSet/>
      <dgm:spPr/>
      <dgm:t>
        <a:bodyPr/>
        <a:lstStyle/>
        <a:p>
          <a:endParaRPr lang="en-MY">
            <a:solidFill>
              <a:sysClr val="windowText" lastClr="000000"/>
            </a:solidFill>
          </a:endParaRPr>
        </a:p>
      </dgm:t>
    </dgm:pt>
    <dgm:pt modelId="{B93C40C7-05E3-464E-9580-F05D25A9236B}" type="parTrans" cxnId="{A23D9481-1C59-44BB-9C78-E8C237311300}">
      <dgm:prSet/>
      <dgm:spPr/>
      <dgm:t>
        <a:bodyPr/>
        <a:lstStyle/>
        <a:p>
          <a:endParaRPr lang="en-MY">
            <a:solidFill>
              <a:sysClr val="windowText" lastClr="000000"/>
            </a:solidFill>
          </a:endParaRPr>
        </a:p>
      </dgm:t>
    </dgm:pt>
    <dgm:pt modelId="{8AE2CF18-8A7A-43DC-9430-FDB7BAEE4683}">
      <dgm:prSet phldrT="[Text]" custT="1"/>
      <dgm:spPr/>
      <dgm:t>
        <a:bodyPr/>
        <a:lstStyle/>
        <a:p>
          <a:r>
            <a:rPr lang="en-MY" sz="1000" b="1">
              <a:solidFill>
                <a:sysClr val="windowText" lastClr="000000"/>
              </a:solidFill>
              <a:latin typeface="Book Antiqua" panose="02040602050305030304" pitchFamily="18" charset="0"/>
              <a:cs typeface="Times New Roman" panose="02020603050405020304" pitchFamily="18" charset="0"/>
            </a:rPr>
            <a:t>Analyse Data</a:t>
          </a:r>
        </a:p>
        <a:p>
          <a:r>
            <a:rPr lang="en-MY" sz="1000" b="1">
              <a:solidFill>
                <a:sysClr val="windowText" lastClr="000000"/>
              </a:solidFill>
              <a:latin typeface="Book Antiqua" panose="02040602050305030304" pitchFamily="18" charset="0"/>
              <a:cs typeface="Times New Roman" panose="02020603050405020304" pitchFamily="18" charset="0"/>
            </a:rPr>
            <a:t>- </a:t>
          </a:r>
          <a:r>
            <a:rPr lang="en-MY" sz="1000" b="0">
              <a:solidFill>
                <a:sysClr val="windowText" lastClr="000000"/>
              </a:solidFill>
              <a:latin typeface="Book Antiqua" panose="02040602050305030304" pitchFamily="18" charset="0"/>
              <a:cs typeface="Times New Roman" panose="02020603050405020304" pitchFamily="18" charset="0"/>
            </a:rPr>
            <a:t>morphological analysis using frameworks</a:t>
          </a:r>
          <a:endParaRPr lang="en-MY" sz="1000">
            <a:solidFill>
              <a:sysClr val="windowText" lastClr="000000"/>
            </a:solidFill>
            <a:latin typeface="Book Antiqua" panose="02040602050305030304" pitchFamily="18" charset="0"/>
          </a:endParaRPr>
        </a:p>
      </dgm:t>
    </dgm:pt>
    <dgm:pt modelId="{F0CA146B-86AE-4DF1-80E3-4C32FE51C107}" type="sibTrans" cxnId="{EA7D6BDF-8E3F-46F3-8404-17193BA3C095}">
      <dgm:prSet/>
      <dgm:spPr/>
      <dgm:t>
        <a:bodyPr/>
        <a:lstStyle/>
        <a:p>
          <a:endParaRPr lang="en-MY">
            <a:solidFill>
              <a:sysClr val="windowText" lastClr="000000"/>
            </a:solidFill>
          </a:endParaRPr>
        </a:p>
      </dgm:t>
    </dgm:pt>
    <dgm:pt modelId="{49AFF786-B068-40C8-8B7A-B5182105F266}" type="parTrans" cxnId="{EA7D6BDF-8E3F-46F3-8404-17193BA3C095}">
      <dgm:prSet/>
      <dgm:spPr/>
      <dgm:t>
        <a:bodyPr/>
        <a:lstStyle/>
        <a:p>
          <a:endParaRPr lang="en-MY">
            <a:solidFill>
              <a:sysClr val="windowText" lastClr="000000"/>
            </a:solidFill>
          </a:endParaRPr>
        </a:p>
      </dgm:t>
    </dgm:pt>
    <dgm:pt modelId="{67A9451C-7093-4A11-9B54-F137B31C8E3B}">
      <dgm:prSet phldrT="[Text]" custT="1"/>
      <dgm:spPr/>
      <dgm:t>
        <a:bodyPr/>
        <a:lstStyle/>
        <a:p>
          <a:endParaRPr lang="en-MY" sz="1000" b="1">
            <a:solidFill>
              <a:sysClr val="windowText" lastClr="000000"/>
            </a:solidFill>
            <a:latin typeface="Book Antiqua" panose="02040602050305030304" pitchFamily="18" charset="0"/>
            <a:cs typeface="Times New Roman" panose="02020603050405020304" pitchFamily="18" charset="0"/>
          </a:endParaRPr>
        </a:p>
        <a:p>
          <a:r>
            <a:rPr lang="en-MY" sz="1000" b="1">
              <a:solidFill>
                <a:sysClr val="windowText" lastClr="000000"/>
              </a:solidFill>
              <a:latin typeface="Book Antiqua" panose="02040602050305030304" pitchFamily="18" charset="0"/>
              <a:cs typeface="Times New Roman" panose="02020603050405020304" pitchFamily="18" charset="0"/>
            </a:rPr>
            <a:t>Write final thesis</a:t>
          </a:r>
        </a:p>
        <a:p>
          <a:endParaRPr lang="en-MY" sz="900"/>
        </a:p>
      </dgm:t>
    </dgm:pt>
    <dgm:pt modelId="{416309F7-1642-403F-B218-3695231DFB6F}" type="parTrans" cxnId="{3E6CD06F-8B1D-426E-B6A5-12762AFA7F12}">
      <dgm:prSet/>
      <dgm:spPr/>
      <dgm:t>
        <a:bodyPr/>
        <a:lstStyle/>
        <a:p>
          <a:endParaRPr lang="en-MY">
            <a:solidFill>
              <a:sysClr val="windowText" lastClr="000000"/>
            </a:solidFill>
          </a:endParaRPr>
        </a:p>
      </dgm:t>
    </dgm:pt>
    <dgm:pt modelId="{0E68A610-F50B-4612-AC34-521D402008B8}" type="sibTrans" cxnId="{3E6CD06F-8B1D-426E-B6A5-12762AFA7F12}">
      <dgm:prSet/>
      <dgm:spPr/>
      <dgm:t>
        <a:bodyPr/>
        <a:lstStyle/>
        <a:p>
          <a:endParaRPr lang="en-MY">
            <a:solidFill>
              <a:sysClr val="windowText" lastClr="000000"/>
            </a:solidFill>
          </a:endParaRPr>
        </a:p>
      </dgm:t>
    </dgm:pt>
    <dgm:pt modelId="{A2FBA739-A39A-499F-BD6C-24D84DF7DF4D}" type="pres">
      <dgm:prSet presAssocID="{25F3A72D-E462-4C87-BC2D-0CF4E943E516}" presName="Name0" presStyleCnt="0">
        <dgm:presLayoutVars>
          <dgm:dir/>
          <dgm:resizeHandles val="exact"/>
        </dgm:presLayoutVars>
      </dgm:prSet>
      <dgm:spPr/>
    </dgm:pt>
    <dgm:pt modelId="{E760BEF1-52AF-4332-A3A9-6F4F972FBCE5}" type="pres">
      <dgm:prSet presAssocID="{933E07C6-4281-4F0E-9C22-870AF1BFFD59}" presName="node" presStyleLbl="node1" presStyleIdx="0" presStyleCnt="6" custScaleY="132118">
        <dgm:presLayoutVars>
          <dgm:bulletEnabled val="1"/>
        </dgm:presLayoutVars>
      </dgm:prSet>
      <dgm:spPr/>
    </dgm:pt>
    <dgm:pt modelId="{A0B8F127-9379-4806-82A7-8A7D485CE27A}" type="pres">
      <dgm:prSet presAssocID="{6EFC8CD8-7116-4FC0-ACAE-9EE04DE3AE75}" presName="sibTrans" presStyleLbl="sibTrans1D1" presStyleIdx="0" presStyleCnt="5"/>
      <dgm:spPr/>
    </dgm:pt>
    <dgm:pt modelId="{8B154039-BBA2-4605-BE37-4E2C6ECEE3DA}" type="pres">
      <dgm:prSet presAssocID="{6EFC8CD8-7116-4FC0-ACAE-9EE04DE3AE75}" presName="connectorText" presStyleLbl="sibTrans1D1" presStyleIdx="0" presStyleCnt="5"/>
      <dgm:spPr/>
    </dgm:pt>
    <dgm:pt modelId="{437CCAE9-1399-4F31-8A39-2296E7134C86}" type="pres">
      <dgm:prSet presAssocID="{AF5EF477-C5E9-464D-8C2A-C7001E099ED4}" presName="node" presStyleLbl="node1" presStyleIdx="1" presStyleCnt="6" custScaleY="132118">
        <dgm:presLayoutVars>
          <dgm:bulletEnabled val="1"/>
        </dgm:presLayoutVars>
      </dgm:prSet>
      <dgm:spPr/>
    </dgm:pt>
    <dgm:pt modelId="{853FD6D5-82F8-43A0-B278-2B1F941E2DF1}" type="pres">
      <dgm:prSet presAssocID="{F400B801-F233-4321-9B09-EF858DB34AF4}" presName="sibTrans" presStyleLbl="sibTrans1D1" presStyleIdx="1" presStyleCnt="5"/>
      <dgm:spPr/>
    </dgm:pt>
    <dgm:pt modelId="{35FC3F80-2C1B-4BDD-A804-5818ED568405}" type="pres">
      <dgm:prSet presAssocID="{F400B801-F233-4321-9B09-EF858DB34AF4}" presName="connectorText" presStyleLbl="sibTrans1D1" presStyleIdx="1" presStyleCnt="5"/>
      <dgm:spPr/>
    </dgm:pt>
    <dgm:pt modelId="{8CEC5DE2-16D4-4FCA-ACB4-CA2977B618CE}" type="pres">
      <dgm:prSet presAssocID="{19BDE3A7-3660-4403-A608-ADA64B6DF92E}" presName="node" presStyleLbl="node1" presStyleIdx="2" presStyleCnt="6" custScaleY="132118">
        <dgm:presLayoutVars>
          <dgm:bulletEnabled val="1"/>
        </dgm:presLayoutVars>
      </dgm:prSet>
      <dgm:spPr/>
    </dgm:pt>
    <dgm:pt modelId="{1B0F5212-6965-4124-BCA6-23BC425F3964}" type="pres">
      <dgm:prSet presAssocID="{A230D351-1B50-4557-963B-C61C8593BAF1}" presName="sibTrans" presStyleLbl="sibTrans1D1" presStyleIdx="2" presStyleCnt="5"/>
      <dgm:spPr/>
    </dgm:pt>
    <dgm:pt modelId="{B35548E2-9B0F-435A-954D-C71F5337866F}" type="pres">
      <dgm:prSet presAssocID="{A230D351-1B50-4557-963B-C61C8593BAF1}" presName="connectorText" presStyleLbl="sibTrans1D1" presStyleIdx="2" presStyleCnt="5"/>
      <dgm:spPr/>
    </dgm:pt>
    <dgm:pt modelId="{A2183C94-3721-4F21-A3DA-9455648BF899}" type="pres">
      <dgm:prSet presAssocID="{2216813C-0D98-43BE-BE4D-FC59D0E2B19F}" presName="node" presStyleLbl="node1" presStyleIdx="3" presStyleCnt="6" custScaleY="132118">
        <dgm:presLayoutVars>
          <dgm:bulletEnabled val="1"/>
        </dgm:presLayoutVars>
      </dgm:prSet>
      <dgm:spPr/>
    </dgm:pt>
    <dgm:pt modelId="{3241D6EE-6FD5-4ACD-8E47-92CE51968D7B}" type="pres">
      <dgm:prSet presAssocID="{5D78A8F1-02F9-4EAC-A8F0-77BDD3E17D9A}" presName="sibTrans" presStyleLbl="sibTrans1D1" presStyleIdx="3" presStyleCnt="5"/>
      <dgm:spPr/>
    </dgm:pt>
    <dgm:pt modelId="{7148FABE-4FF8-4B28-85FC-7438D6D51314}" type="pres">
      <dgm:prSet presAssocID="{5D78A8F1-02F9-4EAC-A8F0-77BDD3E17D9A}" presName="connectorText" presStyleLbl="sibTrans1D1" presStyleIdx="3" presStyleCnt="5"/>
      <dgm:spPr/>
    </dgm:pt>
    <dgm:pt modelId="{B071A0D0-11F7-4DA6-9F37-8E2CA015CD19}" type="pres">
      <dgm:prSet presAssocID="{8AE2CF18-8A7A-43DC-9430-FDB7BAEE4683}" presName="node" presStyleLbl="node1" presStyleIdx="4" presStyleCnt="6" custScaleY="132118">
        <dgm:presLayoutVars>
          <dgm:bulletEnabled val="1"/>
        </dgm:presLayoutVars>
      </dgm:prSet>
      <dgm:spPr/>
    </dgm:pt>
    <dgm:pt modelId="{722762BA-085D-45C6-9920-5A6A1F0EB202}" type="pres">
      <dgm:prSet presAssocID="{F0CA146B-86AE-4DF1-80E3-4C32FE51C107}" presName="sibTrans" presStyleLbl="sibTrans1D1" presStyleIdx="4" presStyleCnt="5"/>
      <dgm:spPr/>
    </dgm:pt>
    <dgm:pt modelId="{0B095896-A8D0-4E15-8DA6-9C66E2A9B9B5}" type="pres">
      <dgm:prSet presAssocID="{F0CA146B-86AE-4DF1-80E3-4C32FE51C107}" presName="connectorText" presStyleLbl="sibTrans1D1" presStyleIdx="4" presStyleCnt="5"/>
      <dgm:spPr/>
    </dgm:pt>
    <dgm:pt modelId="{247E438C-5B06-461F-B05A-E08A7BE237F2}" type="pres">
      <dgm:prSet presAssocID="{67A9451C-7093-4A11-9B54-F137B31C8E3B}" presName="node" presStyleLbl="node1" presStyleIdx="5" presStyleCnt="6" custScaleY="132118">
        <dgm:presLayoutVars>
          <dgm:bulletEnabled val="1"/>
        </dgm:presLayoutVars>
      </dgm:prSet>
      <dgm:spPr/>
    </dgm:pt>
  </dgm:ptLst>
  <dgm:cxnLst>
    <dgm:cxn modelId="{697ECD07-188F-4974-AC80-7FB22092E1C4}" type="presOf" srcId="{2216813C-0D98-43BE-BE4D-FC59D0E2B19F}" destId="{A2183C94-3721-4F21-A3DA-9455648BF899}" srcOrd="0" destOrd="0" presId="urn:microsoft.com/office/officeart/2005/8/layout/bProcess3#1"/>
    <dgm:cxn modelId="{D3F6AD0B-BF3A-43D7-8C74-2D19C56E9315}" srcId="{25F3A72D-E462-4C87-BC2D-0CF4E943E516}" destId="{AF5EF477-C5E9-464D-8C2A-C7001E099ED4}" srcOrd="1" destOrd="0" parTransId="{CB19F3DE-57E1-471A-9E5D-FAE488BB8382}" sibTransId="{F400B801-F233-4321-9B09-EF858DB34AF4}"/>
    <dgm:cxn modelId="{475C790F-E04F-4144-8184-C27456D7690C}" type="presOf" srcId="{F400B801-F233-4321-9B09-EF858DB34AF4}" destId="{853FD6D5-82F8-43A0-B278-2B1F941E2DF1}" srcOrd="0" destOrd="0" presId="urn:microsoft.com/office/officeart/2005/8/layout/bProcess3#1"/>
    <dgm:cxn modelId="{9F37D914-7EBD-43EE-8A0B-0EF347980782}" type="presOf" srcId="{A230D351-1B50-4557-963B-C61C8593BAF1}" destId="{B35548E2-9B0F-435A-954D-C71F5337866F}" srcOrd="1" destOrd="0" presId="urn:microsoft.com/office/officeart/2005/8/layout/bProcess3#1"/>
    <dgm:cxn modelId="{1A1A006C-93CE-48BD-8558-7409D923FAD1}" type="presOf" srcId="{F400B801-F233-4321-9B09-EF858DB34AF4}" destId="{35FC3F80-2C1B-4BDD-A804-5818ED568405}" srcOrd="1" destOrd="0" presId="urn:microsoft.com/office/officeart/2005/8/layout/bProcess3#1"/>
    <dgm:cxn modelId="{844CBA6F-66B2-4557-B6F5-611C23A91DB1}" type="presOf" srcId="{8AE2CF18-8A7A-43DC-9430-FDB7BAEE4683}" destId="{B071A0D0-11F7-4DA6-9F37-8E2CA015CD19}" srcOrd="0" destOrd="0" presId="urn:microsoft.com/office/officeart/2005/8/layout/bProcess3#1"/>
    <dgm:cxn modelId="{3E6CD06F-8B1D-426E-B6A5-12762AFA7F12}" srcId="{25F3A72D-E462-4C87-BC2D-0CF4E943E516}" destId="{67A9451C-7093-4A11-9B54-F137B31C8E3B}" srcOrd="5" destOrd="0" parTransId="{416309F7-1642-403F-B218-3695231DFB6F}" sibTransId="{0E68A610-F50B-4612-AC34-521D402008B8}"/>
    <dgm:cxn modelId="{32096C50-2ADC-4385-BA5F-FDFAE7E04442}" type="presOf" srcId="{67A9451C-7093-4A11-9B54-F137B31C8E3B}" destId="{247E438C-5B06-461F-B05A-E08A7BE237F2}" srcOrd="0" destOrd="0" presId="urn:microsoft.com/office/officeart/2005/8/layout/bProcess3#1"/>
    <dgm:cxn modelId="{F733D171-BA7A-4CA3-97A6-E60F65BF21B4}" type="presOf" srcId="{F0CA146B-86AE-4DF1-80E3-4C32FE51C107}" destId="{722762BA-085D-45C6-9920-5A6A1F0EB202}" srcOrd="0" destOrd="0" presId="urn:microsoft.com/office/officeart/2005/8/layout/bProcess3#1"/>
    <dgm:cxn modelId="{925DA155-1698-4836-A9D4-2B45AD12D863}" srcId="{25F3A72D-E462-4C87-BC2D-0CF4E943E516}" destId="{933E07C6-4281-4F0E-9C22-870AF1BFFD59}" srcOrd="0" destOrd="0" parTransId="{2DA19DF9-8790-4428-BB29-5DFB3FA52899}" sibTransId="{6EFC8CD8-7116-4FC0-ACAE-9EE04DE3AE75}"/>
    <dgm:cxn modelId="{A23D9481-1C59-44BB-9C78-E8C237311300}" srcId="{25F3A72D-E462-4C87-BC2D-0CF4E943E516}" destId="{2216813C-0D98-43BE-BE4D-FC59D0E2B19F}" srcOrd="3" destOrd="0" parTransId="{B93C40C7-05E3-464E-9580-F05D25A9236B}" sibTransId="{5D78A8F1-02F9-4EAC-A8F0-77BDD3E17D9A}"/>
    <dgm:cxn modelId="{818F4683-AA6C-4D30-A645-4A6C4B304335}" type="presOf" srcId="{F0CA146B-86AE-4DF1-80E3-4C32FE51C107}" destId="{0B095896-A8D0-4E15-8DA6-9C66E2A9B9B5}" srcOrd="1" destOrd="0" presId="urn:microsoft.com/office/officeart/2005/8/layout/bProcess3#1"/>
    <dgm:cxn modelId="{92C1D693-AE1E-4A2E-99B5-A8D47AFD0D80}" type="presOf" srcId="{933E07C6-4281-4F0E-9C22-870AF1BFFD59}" destId="{E760BEF1-52AF-4332-A3A9-6F4F972FBCE5}" srcOrd="0" destOrd="0" presId="urn:microsoft.com/office/officeart/2005/8/layout/bProcess3#1"/>
    <dgm:cxn modelId="{83854C9C-B55F-4969-B547-029090E46591}" type="presOf" srcId="{6EFC8CD8-7116-4FC0-ACAE-9EE04DE3AE75}" destId="{8B154039-BBA2-4605-BE37-4E2C6ECEE3DA}" srcOrd="1" destOrd="0" presId="urn:microsoft.com/office/officeart/2005/8/layout/bProcess3#1"/>
    <dgm:cxn modelId="{17E28E9F-3648-4414-8E86-AB513236CDDE}" srcId="{25F3A72D-E462-4C87-BC2D-0CF4E943E516}" destId="{19BDE3A7-3660-4403-A608-ADA64B6DF92E}" srcOrd="2" destOrd="0" parTransId="{FD6DEF26-8AB6-463F-A20F-B70FD3CD367D}" sibTransId="{A230D351-1B50-4557-963B-C61C8593BAF1}"/>
    <dgm:cxn modelId="{03C703A8-E4D1-46D1-A2D8-A3E13085AAE8}" type="presOf" srcId="{6EFC8CD8-7116-4FC0-ACAE-9EE04DE3AE75}" destId="{A0B8F127-9379-4806-82A7-8A7D485CE27A}" srcOrd="0" destOrd="0" presId="urn:microsoft.com/office/officeart/2005/8/layout/bProcess3#1"/>
    <dgm:cxn modelId="{0B0257AB-4C22-4183-8EF4-722D71757715}" type="presOf" srcId="{25F3A72D-E462-4C87-BC2D-0CF4E943E516}" destId="{A2FBA739-A39A-499F-BD6C-24D84DF7DF4D}" srcOrd="0" destOrd="0" presId="urn:microsoft.com/office/officeart/2005/8/layout/bProcess3#1"/>
    <dgm:cxn modelId="{B841F8AB-5520-45AE-8AA5-25FBE7EFB395}" type="presOf" srcId="{19BDE3A7-3660-4403-A608-ADA64B6DF92E}" destId="{8CEC5DE2-16D4-4FCA-ACB4-CA2977B618CE}" srcOrd="0" destOrd="0" presId="urn:microsoft.com/office/officeart/2005/8/layout/bProcess3#1"/>
    <dgm:cxn modelId="{D5129FCC-3488-49BA-9564-E1962737EEFE}" type="presOf" srcId="{5D78A8F1-02F9-4EAC-A8F0-77BDD3E17D9A}" destId="{7148FABE-4FF8-4B28-85FC-7438D6D51314}" srcOrd="1" destOrd="0" presId="urn:microsoft.com/office/officeart/2005/8/layout/bProcess3#1"/>
    <dgm:cxn modelId="{EA7D6BDF-8E3F-46F3-8404-17193BA3C095}" srcId="{25F3A72D-E462-4C87-BC2D-0CF4E943E516}" destId="{8AE2CF18-8A7A-43DC-9430-FDB7BAEE4683}" srcOrd="4" destOrd="0" parTransId="{49AFF786-B068-40C8-8B7A-B5182105F266}" sibTransId="{F0CA146B-86AE-4DF1-80E3-4C32FE51C107}"/>
    <dgm:cxn modelId="{A4528CE0-351E-4C8B-B2E0-B23351C3DD69}" type="presOf" srcId="{5D78A8F1-02F9-4EAC-A8F0-77BDD3E17D9A}" destId="{3241D6EE-6FD5-4ACD-8E47-92CE51968D7B}" srcOrd="0" destOrd="0" presId="urn:microsoft.com/office/officeart/2005/8/layout/bProcess3#1"/>
    <dgm:cxn modelId="{09FB8CF4-F2C7-495E-9909-E91EA176A000}" type="presOf" srcId="{A230D351-1B50-4557-963B-C61C8593BAF1}" destId="{1B0F5212-6965-4124-BCA6-23BC425F3964}" srcOrd="0" destOrd="0" presId="urn:microsoft.com/office/officeart/2005/8/layout/bProcess3#1"/>
    <dgm:cxn modelId="{33BEAEFC-E00B-4349-85AD-6A352C752005}" type="presOf" srcId="{AF5EF477-C5E9-464D-8C2A-C7001E099ED4}" destId="{437CCAE9-1399-4F31-8A39-2296E7134C86}" srcOrd="0" destOrd="0" presId="urn:microsoft.com/office/officeart/2005/8/layout/bProcess3#1"/>
    <dgm:cxn modelId="{897EB57D-AE00-45E1-A15B-F528E64EFBDA}" type="presParOf" srcId="{A2FBA739-A39A-499F-BD6C-24D84DF7DF4D}" destId="{E760BEF1-52AF-4332-A3A9-6F4F972FBCE5}" srcOrd="0" destOrd="0" presId="urn:microsoft.com/office/officeart/2005/8/layout/bProcess3#1"/>
    <dgm:cxn modelId="{27FB03C1-D142-43FA-8A47-10A8CB936421}" type="presParOf" srcId="{A2FBA739-A39A-499F-BD6C-24D84DF7DF4D}" destId="{A0B8F127-9379-4806-82A7-8A7D485CE27A}" srcOrd="1" destOrd="0" presId="urn:microsoft.com/office/officeart/2005/8/layout/bProcess3#1"/>
    <dgm:cxn modelId="{47813E73-356F-4BF1-AFE4-6C8D9D7882AB}" type="presParOf" srcId="{A0B8F127-9379-4806-82A7-8A7D485CE27A}" destId="{8B154039-BBA2-4605-BE37-4E2C6ECEE3DA}" srcOrd="0" destOrd="0" presId="urn:microsoft.com/office/officeart/2005/8/layout/bProcess3#1"/>
    <dgm:cxn modelId="{2225E23E-1472-4AFB-A272-144658853BDA}" type="presParOf" srcId="{A2FBA739-A39A-499F-BD6C-24D84DF7DF4D}" destId="{437CCAE9-1399-4F31-8A39-2296E7134C86}" srcOrd="2" destOrd="0" presId="urn:microsoft.com/office/officeart/2005/8/layout/bProcess3#1"/>
    <dgm:cxn modelId="{B0174688-A0A7-4F59-9DB4-AFE96D31929C}" type="presParOf" srcId="{A2FBA739-A39A-499F-BD6C-24D84DF7DF4D}" destId="{853FD6D5-82F8-43A0-B278-2B1F941E2DF1}" srcOrd="3" destOrd="0" presId="urn:microsoft.com/office/officeart/2005/8/layout/bProcess3#1"/>
    <dgm:cxn modelId="{73131EAB-3180-48FB-AB89-1D020BF786DE}" type="presParOf" srcId="{853FD6D5-82F8-43A0-B278-2B1F941E2DF1}" destId="{35FC3F80-2C1B-4BDD-A804-5818ED568405}" srcOrd="0" destOrd="0" presId="urn:microsoft.com/office/officeart/2005/8/layout/bProcess3#1"/>
    <dgm:cxn modelId="{A315E1E7-3B2B-411B-9C48-32AC602B6AEB}" type="presParOf" srcId="{A2FBA739-A39A-499F-BD6C-24D84DF7DF4D}" destId="{8CEC5DE2-16D4-4FCA-ACB4-CA2977B618CE}" srcOrd="4" destOrd="0" presId="urn:microsoft.com/office/officeart/2005/8/layout/bProcess3#1"/>
    <dgm:cxn modelId="{B796B8E5-3CAE-436C-AE7B-90507F1CA983}" type="presParOf" srcId="{A2FBA739-A39A-499F-BD6C-24D84DF7DF4D}" destId="{1B0F5212-6965-4124-BCA6-23BC425F3964}" srcOrd="5" destOrd="0" presId="urn:microsoft.com/office/officeart/2005/8/layout/bProcess3#1"/>
    <dgm:cxn modelId="{5EDD74F3-A0BC-4247-916B-2BCA55AA4892}" type="presParOf" srcId="{1B0F5212-6965-4124-BCA6-23BC425F3964}" destId="{B35548E2-9B0F-435A-954D-C71F5337866F}" srcOrd="0" destOrd="0" presId="urn:microsoft.com/office/officeart/2005/8/layout/bProcess3#1"/>
    <dgm:cxn modelId="{6F55D568-A2E1-4FD8-9BEF-147DB1D9E877}" type="presParOf" srcId="{A2FBA739-A39A-499F-BD6C-24D84DF7DF4D}" destId="{A2183C94-3721-4F21-A3DA-9455648BF899}" srcOrd="6" destOrd="0" presId="urn:microsoft.com/office/officeart/2005/8/layout/bProcess3#1"/>
    <dgm:cxn modelId="{D5AC687C-2810-4357-967A-205F7CCD0198}" type="presParOf" srcId="{A2FBA739-A39A-499F-BD6C-24D84DF7DF4D}" destId="{3241D6EE-6FD5-4ACD-8E47-92CE51968D7B}" srcOrd="7" destOrd="0" presId="urn:microsoft.com/office/officeart/2005/8/layout/bProcess3#1"/>
    <dgm:cxn modelId="{762BE94A-9917-43A9-89E7-73253C73A6F5}" type="presParOf" srcId="{3241D6EE-6FD5-4ACD-8E47-92CE51968D7B}" destId="{7148FABE-4FF8-4B28-85FC-7438D6D51314}" srcOrd="0" destOrd="0" presId="urn:microsoft.com/office/officeart/2005/8/layout/bProcess3#1"/>
    <dgm:cxn modelId="{3A4C8C59-AB00-4670-BDE0-E320E1AD680C}" type="presParOf" srcId="{A2FBA739-A39A-499F-BD6C-24D84DF7DF4D}" destId="{B071A0D0-11F7-4DA6-9F37-8E2CA015CD19}" srcOrd="8" destOrd="0" presId="urn:microsoft.com/office/officeart/2005/8/layout/bProcess3#1"/>
    <dgm:cxn modelId="{0BFCD6CB-CCDA-4506-B54C-9499E17A784E}" type="presParOf" srcId="{A2FBA739-A39A-499F-BD6C-24D84DF7DF4D}" destId="{722762BA-085D-45C6-9920-5A6A1F0EB202}" srcOrd="9" destOrd="0" presId="urn:microsoft.com/office/officeart/2005/8/layout/bProcess3#1"/>
    <dgm:cxn modelId="{0FABBE64-77F6-47C3-BC4F-F0CEE7371208}" type="presParOf" srcId="{722762BA-085D-45C6-9920-5A6A1F0EB202}" destId="{0B095896-A8D0-4E15-8DA6-9C66E2A9B9B5}" srcOrd="0" destOrd="0" presId="urn:microsoft.com/office/officeart/2005/8/layout/bProcess3#1"/>
    <dgm:cxn modelId="{2E9F28F8-E441-49A2-B464-591054323811}" type="presParOf" srcId="{A2FBA739-A39A-499F-BD6C-24D84DF7DF4D}" destId="{247E438C-5B06-461F-B05A-E08A7BE237F2}" srcOrd="10" destOrd="0" presId="urn:microsoft.com/office/officeart/2005/8/layout/bProcess3#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BA21E-A74B-49EB-9AA7-8AA7B4B17C63}">
      <dsp:nvSpPr>
        <dsp:cNvPr id="0" name=""/>
        <dsp:cNvSpPr/>
      </dsp:nvSpPr>
      <dsp:spPr>
        <a:xfrm>
          <a:off x="0" y="2285786"/>
          <a:ext cx="4389120" cy="750246"/>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latin typeface="Book Antiqua" panose="02040602050305030304" pitchFamily="18" charset="0"/>
            </a:rPr>
            <a:t>Word-formation (Bauer, 2017; Lieber, 2020)</a:t>
          </a:r>
        </a:p>
      </dsp:txBody>
      <dsp:txXfrm>
        <a:off x="0" y="2285786"/>
        <a:ext cx="4389120" cy="405133"/>
      </dsp:txXfrm>
    </dsp:sp>
    <dsp:sp modelId="{B95F2A97-36D1-4723-80F5-C6F3ADC62719}">
      <dsp:nvSpPr>
        <dsp:cNvPr id="0" name=""/>
        <dsp:cNvSpPr/>
      </dsp:nvSpPr>
      <dsp:spPr>
        <a:xfrm>
          <a:off x="0" y="2675915"/>
          <a:ext cx="2194559" cy="345113"/>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MY" sz="1000" kern="1200">
              <a:latin typeface="Book Antiqua" panose="02040602050305030304" pitchFamily="18" charset="0"/>
            </a:rPr>
            <a:t>Compounding </a:t>
          </a:r>
        </a:p>
        <a:p>
          <a:pPr marL="0" lvl="0" indent="0" algn="ctr" defTabSz="444500">
            <a:lnSpc>
              <a:spcPct val="90000"/>
            </a:lnSpc>
            <a:spcBef>
              <a:spcPct val="0"/>
            </a:spcBef>
            <a:spcAft>
              <a:spcPct val="35000"/>
            </a:spcAft>
            <a:buNone/>
          </a:pPr>
          <a:r>
            <a:rPr lang="en-MY" sz="1000" kern="1200">
              <a:latin typeface="Book Antiqua" panose="02040602050305030304" pitchFamily="18" charset="0"/>
            </a:rPr>
            <a:t>(e.g., </a:t>
          </a:r>
          <a:r>
            <a:rPr lang="en-MY" sz="1000" i="1" kern="1200">
              <a:latin typeface="Book Antiqua" panose="02040602050305030304" pitchFamily="18" charset="0"/>
            </a:rPr>
            <a:t>ayam sioh, kueh ku merah</a:t>
          </a:r>
          <a:r>
            <a:rPr lang="en-MY" sz="1000" kern="1200">
              <a:latin typeface="Book Antiqua" panose="02040602050305030304" pitchFamily="18" charset="0"/>
            </a:rPr>
            <a:t>)</a:t>
          </a:r>
        </a:p>
      </dsp:txBody>
      <dsp:txXfrm>
        <a:off x="0" y="2675915"/>
        <a:ext cx="2194559" cy="345113"/>
      </dsp:txXfrm>
    </dsp:sp>
    <dsp:sp modelId="{1C2885EB-6109-4EFF-95B7-F321FC5EE70C}">
      <dsp:nvSpPr>
        <dsp:cNvPr id="0" name=""/>
        <dsp:cNvSpPr/>
      </dsp:nvSpPr>
      <dsp:spPr>
        <a:xfrm>
          <a:off x="2194560" y="2675915"/>
          <a:ext cx="2194559" cy="345113"/>
        </a:xfrm>
        <a:prstGeom prst="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MY" sz="1000" kern="1200">
              <a:latin typeface="Book Antiqua" panose="02040602050305030304" pitchFamily="18" charset="0"/>
            </a:rPr>
            <a:t>Reduplication</a:t>
          </a:r>
        </a:p>
        <a:p>
          <a:pPr marL="0" lvl="0" indent="0" algn="ctr" defTabSz="444500">
            <a:lnSpc>
              <a:spcPct val="90000"/>
            </a:lnSpc>
            <a:spcBef>
              <a:spcPct val="0"/>
            </a:spcBef>
            <a:spcAft>
              <a:spcPct val="35000"/>
            </a:spcAft>
            <a:buNone/>
          </a:pPr>
          <a:r>
            <a:rPr lang="en-MY" sz="1000" kern="1200">
              <a:latin typeface="Book Antiqua" panose="02040602050305030304" pitchFamily="18" charset="0"/>
            </a:rPr>
            <a:t>(e.g., </a:t>
          </a:r>
          <a:r>
            <a:rPr lang="en-MY" sz="1000" i="1" kern="1200">
              <a:latin typeface="Book Antiqua" panose="02040602050305030304" pitchFamily="18" charset="0"/>
            </a:rPr>
            <a:t>ikan chuan-chuan, onde-onde</a:t>
          </a:r>
          <a:r>
            <a:rPr lang="en-MY" sz="1000" kern="1200">
              <a:latin typeface="Book Antiqua" panose="02040602050305030304" pitchFamily="18" charset="0"/>
            </a:rPr>
            <a:t>)</a:t>
          </a:r>
        </a:p>
      </dsp:txBody>
      <dsp:txXfrm>
        <a:off x="2194560" y="2675915"/>
        <a:ext cx="2194559" cy="345113"/>
      </dsp:txXfrm>
    </dsp:sp>
    <dsp:sp modelId="{31AB02A0-105E-4B56-9692-89F2B1E08DB0}">
      <dsp:nvSpPr>
        <dsp:cNvPr id="0" name=""/>
        <dsp:cNvSpPr/>
      </dsp:nvSpPr>
      <dsp:spPr>
        <a:xfrm rot="10800000">
          <a:off x="0" y="1143161"/>
          <a:ext cx="4389120" cy="1153878"/>
        </a:xfrm>
        <a:prstGeom prst="upArrowCallout">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latin typeface="Book Antiqua" panose="02040602050305030304" pitchFamily="18" charset="0"/>
            </a:rPr>
            <a:t>Morphological Adaptation</a:t>
          </a:r>
        </a:p>
      </dsp:txBody>
      <dsp:txXfrm rot="10800000">
        <a:off x="0" y="1143161"/>
        <a:ext cx="4389120" cy="749755"/>
      </dsp:txXfrm>
    </dsp:sp>
    <dsp:sp modelId="{B5030CD9-B386-4479-B10C-13723039DC56}">
      <dsp:nvSpPr>
        <dsp:cNvPr id="0" name=""/>
        <dsp:cNvSpPr/>
      </dsp:nvSpPr>
      <dsp:spPr>
        <a:xfrm rot="10800000">
          <a:off x="0" y="536"/>
          <a:ext cx="4389120" cy="1153878"/>
        </a:xfrm>
        <a:prstGeom prst="upArrowCallout">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latin typeface="Book Antiqua" panose="02040602050305030304" pitchFamily="18" charset="0"/>
            </a:rPr>
            <a:t>Loanwords in Baba Malay in Nyonya Cuisine</a:t>
          </a:r>
        </a:p>
      </dsp:txBody>
      <dsp:txXfrm rot="-10800000">
        <a:off x="0" y="536"/>
        <a:ext cx="4389120" cy="405011"/>
      </dsp:txXfrm>
    </dsp:sp>
    <dsp:sp modelId="{98CF8814-D472-47F4-AD21-D324F35CA226}">
      <dsp:nvSpPr>
        <dsp:cNvPr id="0" name=""/>
        <dsp:cNvSpPr/>
      </dsp:nvSpPr>
      <dsp:spPr>
        <a:xfrm>
          <a:off x="0" y="405548"/>
          <a:ext cx="2194559" cy="345009"/>
        </a:xfrm>
        <a:prstGeom prst="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MY" sz="1000" kern="1200">
              <a:latin typeface="Book Antiqua" panose="02040602050305030304" pitchFamily="18" charset="0"/>
            </a:rPr>
            <a:t>Malay</a:t>
          </a:r>
        </a:p>
      </dsp:txBody>
      <dsp:txXfrm>
        <a:off x="0" y="405548"/>
        <a:ext cx="2194559" cy="345009"/>
      </dsp:txXfrm>
    </dsp:sp>
    <dsp:sp modelId="{858E1A21-BE7A-47D2-A6A1-33ECC92F19E1}">
      <dsp:nvSpPr>
        <dsp:cNvPr id="0" name=""/>
        <dsp:cNvSpPr/>
      </dsp:nvSpPr>
      <dsp:spPr>
        <a:xfrm>
          <a:off x="2194560" y="405548"/>
          <a:ext cx="2194559" cy="345009"/>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MY" sz="1000" kern="1200">
              <a:latin typeface="Book Antiqua" panose="02040602050305030304" pitchFamily="18" charset="0"/>
            </a:rPr>
            <a:t>Hokkien</a:t>
          </a:r>
        </a:p>
      </dsp:txBody>
      <dsp:txXfrm>
        <a:off x="2194560" y="405548"/>
        <a:ext cx="2194559" cy="3450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5C0B9-8D2C-430C-A0FB-FCFFC5644D3C}">
      <dsp:nvSpPr>
        <dsp:cNvPr id="0" name=""/>
        <dsp:cNvSpPr/>
      </dsp:nvSpPr>
      <dsp:spPr>
        <a:xfrm>
          <a:off x="41914" y="637"/>
          <a:ext cx="5627360" cy="24228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MY" sz="1000" b="1" kern="1200">
              <a:latin typeface="Book Antiqua" panose="02040602050305030304" pitchFamily="18" charset="0"/>
              <a:cs typeface="Times New Roman" panose="02020603050405020304" pitchFamily="18" charset="0"/>
            </a:rPr>
            <a:t>Kachru's Hypothesis</a:t>
          </a:r>
        </a:p>
      </dsp:txBody>
      <dsp:txXfrm>
        <a:off x="49010" y="7733"/>
        <a:ext cx="5613168" cy="228090"/>
      </dsp:txXfrm>
    </dsp:sp>
    <dsp:sp modelId="{65707901-9A27-49C4-8A81-CC8C04CAA590}">
      <dsp:nvSpPr>
        <dsp:cNvPr id="0" name=""/>
        <dsp:cNvSpPr/>
      </dsp:nvSpPr>
      <dsp:spPr>
        <a:xfrm rot="5400000">
          <a:off x="2797556" y="300958"/>
          <a:ext cx="116077" cy="11607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0AC0FF-5CC5-4B67-A1E6-18F23F3017DD}">
      <dsp:nvSpPr>
        <dsp:cNvPr id="0" name=""/>
        <dsp:cNvSpPr/>
      </dsp:nvSpPr>
      <dsp:spPr>
        <a:xfrm>
          <a:off x="41914" y="475074"/>
          <a:ext cx="5627360" cy="217932"/>
        </a:xfrm>
        <a:prstGeom prst="roundRect">
          <a:avLst>
            <a:gd name="adj" fmla="val 10000"/>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MY" sz="1000" b="1" kern="1200">
              <a:latin typeface="Book Antiqua" panose="02040602050305030304" pitchFamily="18" charset="0"/>
              <a:cs typeface="Times New Roman" panose="02020603050405020304" pitchFamily="18" charset="0"/>
            </a:rPr>
            <a:t>Dominance Hypothesis</a:t>
          </a:r>
        </a:p>
      </dsp:txBody>
      <dsp:txXfrm>
        <a:off x="48297" y="481457"/>
        <a:ext cx="5614594" cy="205166"/>
      </dsp:txXfrm>
    </dsp:sp>
    <dsp:sp modelId="{C23CC393-A3FF-499B-8524-C09C6CE04D70}">
      <dsp:nvSpPr>
        <dsp:cNvPr id="0" name=""/>
        <dsp:cNvSpPr/>
      </dsp:nvSpPr>
      <dsp:spPr>
        <a:xfrm rot="5400000">
          <a:off x="2797556" y="751045"/>
          <a:ext cx="116077" cy="116077"/>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AB3D10-F099-45D5-9C61-5BE526015422}">
      <dsp:nvSpPr>
        <dsp:cNvPr id="0" name=""/>
        <dsp:cNvSpPr/>
      </dsp:nvSpPr>
      <dsp:spPr>
        <a:xfrm>
          <a:off x="41914" y="925161"/>
          <a:ext cx="5627360" cy="1268761"/>
        </a:xfrm>
        <a:prstGeom prst="roundRect">
          <a:avLst>
            <a:gd name="adj" fmla="val 10000"/>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just" defTabSz="444500">
            <a:lnSpc>
              <a:spcPct val="90000"/>
            </a:lnSpc>
            <a:spcBef>
              <a:spcPct val="0"/>
            </a:spcBef>
            <a:spcAft>
              <a:spcPct val="35000"/>
            </a:spcAft>
            <a:buNone/>
          </a:pPr>
          <a:r>
            <a:rPr lang="en-MY" sz="1000" kern="1200">
              <a:latin typeface="Book Antiqua" panose="02040602050305030304" pitchFamily="18" charset="0"/>
              <a:cs typeface="Times New Roman" panose="02020603050405020304" pitchFamily="18" charset="0"/>
            </a:rPr>
            <a:t>- when two culture come into contact, the direction of culture learning and subsequent word-borrowing is not mutual but from the dominant to the subordinate</a:t>
          </a:r>
        </a:p>
        <a:p>
          <a:pPr marL="0" lvl="0" indent="0" algn="just" defTabSz="444500">
            <a:lnSpc>
              <a:spcPct val="90000"/>
            </a:lnSpc>
            <a:spcBef>
              <a:spcPct val="0"/>
            </a:spcBef>
            <a:spcAft>
              <a:spcPct val="35000"/>
            </a:spcAft>
            <a:buNone/>
          </a:pPr>
          <a:r>
            <a:rPr lang="en-MY" sz="1000" kern="1200">
              <a:latin typeface="Book Antiqua" panose="02040602050305030304" pitchFamily="18" charset="0"/>
              <a:cs typeface="Times New Roman" panose="02020603050405020304" pitchFamily="18" charset="0"/>
            </a:rPr>
            <a:t>- not necessarily done due to a lack of native equivalents in the recipient language or to fill lexical gaps</a:t>
          </a:r>
        </a:p>
        <a:p>
          <a:pPr marL="0" lvl="0" indent="0" algn="just" defTabSz="444500">
            <a:lnSpc>
              <a:spcPct val="90000"/>
            </a:lnSpc>
            <a:spcBef>
              <a:spcPct val="0"/>
            </a:spcBef>
            <a:spcAft>
              <a:spcPct val="35000"/>
            </a:spcAft>
            <a:buNone/>
          </a:pPr>
          <a:r>
            <a:rPr lang="en-MY" sz="1000" kern="1200">
              <a:latin typeface="Book Antiqua" panose="02040602050305030304" pitchFamily="18" charset="0"/>
              <a:cs typeface="Times New Roman" panose="02020603050405020304" pitchFamily="18" charset="0"/>
            </a:rPr>
            <a:t>- loanwords are borrowed from the donor language because such words seem to have a high level of prestige - despite the availability of their native equivalents in the recipient language</a:t>
          </a:r>
        </a:p>
      </dsp:txBody>
      <dsp:txXfrm>
        <a:off x="79075" y="962322"/>
        <a:ext cx="5553038" cy="11944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8F127-9379-4806-82A7-8A7D485CE27A}">
      <dsp:nvSpPr>
        <dsp:cNvPr id="0" name=""/>
        <dsp:cNvSpPr/>
      </dsp:nvSpPr>
      <dsp:spPr>
        <a:xfrm>
          <a:off x="1586768" y="673287"/>
          <a:ext cx="333188" cy="91440"/>
        </a:xfrm>
        <a:custGeom>
          <a:avLst/>
          <a:gdLst/>
          <a:ahLst/>
          <a:cxnLst/>
          <a:rect l="0" t="0" r="0" b="0"/>
          <a:pathLst>
            <a:path>
              <a:moveTo>
                <a:pt x="0" y="45720"/>
              </a:moveTo>
              <a:lnTo>
                <a:pt x="333188"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solidFill>
              <a:sysClr val="windowText" lastClr="000000"/>
            </a:solidFill>
          </a:endParaRPr>
        </a:p>
      </dsp:txBody>
      <dsp:txXfrm>
        <a:off x="1744267" y="717187"/>
        <a:ext cx="18189" cy="3641"/>
      </dsp:txXfrm>
    </dsp:sp>
    <dsp:sp modelId="{E760BEF1-52AF-4332-A3A9-6F4F972FBCE5}">
      <dsp:nvSpPr>
        <dsp:cNvPr id="0" name=""/>
        <dsp:cNvSpPr/>
      </dsp:nvSpPr>
      <dsp:spPr>
        <a:xfrm>
          <a:off x="6880" y="92099"/>
          <a:ext cx="1581687" cy="125381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Library Research </a:t>
          </a:r>
        </a:p>
        <a:p>
          <a:pPr marL="0" lvl="0" indent="0" algn="ctr" defTabSz="444500">
            <a:lnSpc>
              <a:spcPct val="90000"/>
            </a:lnSpc>
            <a:spcBef>
              <a:spcPct val="0"/>
            </a:spcBef>
            <a:spcAft>
              <a:spcPct val="35000"/>
            </a:spcAft>
            <a:buNone/>
          </a:pPr>
          <a:r>
            <a:rPr lang="en-MY" sz="1000" kern="1200">
              <a:solidFill>
                <a:sysClr val="windowText" lastClr="000000"/>
              </a:solidFill>
              <a:latin typeface="Book Antiqua" panose="02040602050305030304" pitchFamily="18" charset="0"/>
              <a:cs typeface="Times New Roman" panose="02020603050405020304" pitchFamily="18" charset="0"/>
            </a:rPr>
            <a:t>- find suitable framework, sample and Peranakan magazine</a:t>
          </a:r>
        </a:p>
      </dsp:txBody>
      <dsp:txXfrm>
        <a:off x="6880" y="92099"/>
        <a:ext cx="1581687" cy="1253816"/>
      </dsp:txXfrm>
    </dsp:sp>
    <dsp:sp modelId="{853FD6D5-82F8-43A0-B278-2B1F941E2DF1}">
      <dsp:nvSpPr>
        <dsp:cNvPr id="0" name=""/>
        <dsp:cNvSpPr/>
      </dsp:nvSpPr>
      <dsp:spPr>
        <a:xfrm>
          <a:off x="3532243" y="673287"/>
          <a:ext cx="333188" cy="91440"/>
        </a:xfrm>
        <a:custGeom>
          <a:avLst/>
          <a:gdLst/>
          <a:ahLst/>
          <a:cxnLst/>
          <a:rect l="0" t="0" r="0" b="0"/>
          <a:pathLst>
            <a:path>
              <a:moveTo>
                <a:pt x="0" y="45720"/>
              </a:moveTo>
              <a:lnTo>
                <a:pt x="333188" y="45720"/>
              </a:lnTo>
            </a:path>
          </a:pathLst>
        </a:custGeom>
        <a:noFill/>
        <a:ln w="9525" cap="flat" cmpd="sng" algn="ctr">
          <a:solidFill>
            <a:schemeClr val="accent5">
              <a:hueOff val="-2483469"/>
              <a:satOff val="9953"/>
              <a:lumOff val="2157"/>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solidFill>
              <a:sysClr val="windowText" lastClr="000000"/>
            </a:solidFill>
          </a:endParaRPr>
        </a:p>
      </dsp:txBody>
      <dsp:txXfrm>
        <a:off x="3689743" y="717187"/>
        <a:ext cx="18189" cy="3641"/>
      </dsp:txXfrm>
    </dsp:sp>
    <dsp:sp modelId="{437CCAE9-1399-4F31-8A39-2296E7134C86}">
      <dsp:nvSpPr>
        <dsp:cNvPr id="0" name=""/>
        <dsp:cNvSpPr/>
      </dsp:nvSpPr>
      <dsp:spPr>
        <a:xfrm>
          <a:off x="1952356" y="92099"/>
          <a:ext cx="1581687" cy="1253816"/>
        </a:xfrm>
        <a:prstGeom prst="rect">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Technography </a:t>
          </a:r>
        </a:p>
        <a:p>
          <a:pPr marL="0" lvl="0" indent="0" algn="ctr" defTabSz="444500">
            <a:lnSpc>
              <a:spcPct val="90000"/>
            </a:lnSpc>
            <a:spcBef>
              <a:spcPct val="0"/>
            </a:spcBef>
            <a:spcAft>
              <a:spcPct val="35000"/>
            </a:spcAft>
            <a:buNone/>
          </a:pPr>
          <a:r>
            <a:rPr lang="en-MY" sz="1000" kern="1200">
              <a:solidFill>
                <a:sysClr val="windowText" lastClr="000000"/>
              </a:solidFill>
              <a:latin typeface="Book Antiqua" panose="02040602050305030304" pitchFamily="18" charset="0"/>
              <a:cs typeface="Times New Roman" panose="02020603050405020304" pitchFamily="18" charset="0"/>
            </a:rPr>
            <a:t>- digital platform observation, Baba-Nyonya programs, YouTube channels, blogspots, websites, official Facebook, Instagram, live streams</a:t>
          </a:r>
        </a:p>
      </dsp:txBody>
      <dsp:txXfrm>
        <a:off x="1952356" y="92099"/>
        <a:ext cx="1581687" cy="1253816"/>
      </dsp:txXfrm>
    </dsp:sp>
    <dsp:sp modelId="{1B0F5212-6965-4124-BCA6-23BC425F3964}">
      <dsp:nvSpPr>
        <dsp:cNvPr id="0" name=""/>
        <dsp:cNvSpPr/>
      </dsp:nvSpPr>
      <dsp:spPr>
        <a:xfrm>
          <a:off x="797724" y="1344115"/>
          <a:ext cx="3890951" cy="333188"/>
        </a:xfrm>
        <a:custGeom>
          <a:avLst/>
          <a:gdLst/>
          <a:ahLst/>
          <a:cxnLst/>
          <a:rect l="0" t="0" r="0" b="0"/>
          <a:pathLst>
            <a:path>
              <a:moveTo>
                <a:pt x="3890951" y="0"/>
              </a:moveTo>
              <a:lnTo>
                <a:pt x="3890951" y="183694"/>
              </a:lnTo>
              <a:lnTo>
                <a:pt x="0" y="183694"/>
              </a:lnTo>
              <a:lnTo>
                <a:pt x="0" y="333188"/>
              </a:lnTo>
            </a:path>
          </a:pathLst>
        </a:custGeom>
        <a:noFill/>
        <a:ln w="9525" cap="flat" cmpd="sng" algn="ctr">
          <a:solidFill>
            <a:schemeClr val="accent5">
              <a:hueOff val="-4966938"/>
              <a:satOff val="19906"/>
              <a:lumOff val="431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solidFill>
              <a:sysClr val="windowText" lastClr="000000"/>
            </a:solidFill>
          </a:endParaRPr>
        </a:p>
      </dsp:txBody>
      <dsp:txXfrm>
        <a:off x="2645501" y="1508889"/>
        <a:ext cx="195396" cy="3641"/>
      </dsp:txXfrm>
    </dsp:sp>
    <dsp:sp modelId="{8CEC5DE2-16D4-4FCA-ACB4-CA2977B618CE}">
      <dsp:nvSpPr>
        <dsp:cNvPr id="0" name=""/>
        <dsp:cNvSpPr/>
      </dsp:nvSpPr>
      <dsp:spPr>
        <a:xfrm>
          <a:off x="3897831" y="92099"/>
          <a:ext cx="1581687" cy="1253816"/>
        </a:xfrm>
        <a:prstGeom prst="rect">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Categorisation</a:t>
          </a:r>
        </a:p>
        <a:p>
          <a:pPr marL="0" lvl="0" indent="0" algn="ctr" defTabSz="444500">
            <a:lnSpc>
              <a:spcPct val="90000"/>
            </a:lnSpc>
            <a:spcBef>
              <a:spcPct val="0"/>
            </a:spcBef>
            <a:spcAft>
              <a:spcPct val="35000"/>
            </a:spcAft>
            <a:buNone/>
          </a:pPr>
          <a:r>
            <a:rPr lang="en-MY" sz="1000" kern="1200">
              <a:solidFill>
                <a:sysClr val="windowText" lastClr="000000"/>
              </a:solidFill>
              <a:latin typeface="Book Antiqua" panose="02040602050305030304" pitchFamily="18" charset="0"/>
              <a:cs typeface="Times New Roman" panose="02020603050405020304" pitchFamily="18" charset="0"/>
            </a:rPr>
            <a:t>- manual documentation, categorise the types word-formation (e.g., lexical borrowing, loanword, compound), etymology</a:t>
          </a:r>
        </a:p>
      </dsp:txBody>
      <dsp:txXfrm>
        <a:off x="3897831" y="92099"/>
        <a:ext cx="1581687" cy="1253816"/>
      </dsp:txXfrm>
    </dsp:sp>
    <dsp:sp modelId="{3241D6EE-6FD5-4ACD-8E47-92CE51968D7B}">
      <dsp:nvSpPr>
        <dsp:cNvPr id="0" name=""/>
        <dsp:cNvSpPr/>
      </dsp:nvSpPr>
      <dsp:spPr>
        <a:xfrm>
          <a:off x="1586768" y="2290892"/>
          <a:ext cx="333188" cy="91440"/>
        </a:xfrm>
        <a:custGeom>
          <a:avLst/>
          <a:gdLst/>
          <a:ahLst/>
          <a:cxnLst/>
          <a:rect l="0" t="0" r="0" b="0"/>
          <a:pathLst>
            <a:path>
              <a:moveTo>
                <a:pt x="0" y="45720"/>
              </a:moveTo>
              <a:lnTo>
                <a:pt x="333188" y="45720"/>
              </a:lnTo>
            </a:path>
          </a:pathLst>
        </a:custGeom>
        <a:noFill/>
        <a:ln w="9525" cap="flat" cmpd="sng" algn="ctr">
          <a:solidFill>
            <a:schemeClr val="accent5">
              <a:hueOff val="-7450407"/>
              <a:satOff val="29858"/>
              <a:lumOff val="6471"/>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solidFill>
              <a:sysClr val="windowText" lastClr="000000"/>
            </a:solidFill>
          </a:endParaRPr>
        </a:p>
      </dsp:txBody>
      <dsp:txXfrm>
        <a:off x="1744267" y="2334791"/>
        <a:ext cx="18189" cy="3641"/>
      </dsp:txXfrm>
    </dsp:sp>
    <dsp:sp modelId="{A2183C94-3721-4F21-A3DA-9455648BF899}">
      <dsp:nvSpPr>
        <dsp:cNvPr id="0" name=""/>
        <dsp:cNvSpPr/>
      </dsp:nvSpPr>
      <dsp:spPr>
        <a:xfrm>
          <a:off x="6880" y="1709704"/>
          <a:ext cx="1581687" cy="1253816"/>
        </a:xfrm>
        <a:prstGeom prst="rect">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Ethnography</a:t>
          </a:r>
        </a:p>
        <a:p>
          <a:pPr marL="0" lvl="0" indent="0" algn="ctr" defTabSz="444500">
            <a:lnSpc>
              <a:spcPct val="90000"/>
            </a:lnSpc>
            <a:spcBef>
              <a:spcPct val="0"/>
            </a:spcBef>
            <a:spcAft>
              <a:spcPct val="35000"/>
            </a:spcAft>
            <a:buNone/>
          </a:pPr>
          <a:r>
            <a:rPr lang="en-MY" sz="1000" kern="1200">
              <a:solidFill>
                <a:sysClr val="windowText" lastClr="000000"/>
              </a:solidFill>
              <a:latin typeface="Book Antiqua" panose="02040602050305030304" pitchFamily="18" charset="0"/>
              <a:cs typeface="Times New Roman" panose="02020603050405020304" pitchFamily="18" charset="0"/>
            </a:rPr>
            <a:t>- visited Nyonya restaurants in Melaka</a:t>
          </a:r>
        </a:p>
      </dsp:txBody>
      <dsp:txXfrm>
        <a:off x="6880" y="1709704"/>
        <a:ext cx="1581687" cy="1253816"/>
      </dsp:txXfrm>
    </dsp:sp>
    <dsp:sp modelId="{722762BA-085D-45C6-9920-5A6A1F0EB202}">
      <dsp:nvSpPr>
        <dsp:cNvPr id="0" name=""/>
        <dsp:cNvSpPr/>
      </dsp:nvSpPr>
      <dsp:spPr>
        <a:xfrm>
          <a:off x="3532243" y="2290892"/>
          <a:ext cx="333188" cy="91440"/>
        </a:xfrm>
        <a:custGeom>
          <a:avLst/>
          <a:gdLst/>
          <a:ahLst/>
          <a:cxnLst/>
          <a:rect l="0" t="0" r="0" b="0"/>
          <a:pathLst>
            <a:path>
              <a:moveTo>
                <a:pt x="0" y="45720"/>
              </a:moveTo>
              <a:lnTo>
                <a:pt x="333188" y="45720"/>
              </a:lnTo>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MY" sz="500" kern="1200">
            <a:solidFill>
              <a:sysClr val="windowText" lastClr="000000"/>
            </a:solidFill>
          </a:endParaRPr>
        </a:p>
      </dsp:txBody>
      <dsp:txXfrm>
        <a:off x="3689743" y="2334791"/>
        <a:ext cx="18189" cy="3641"/>
      </dsp:txXfrm>
    </dsp:sp>
    <dsp:sp modelId="{B071A0D0-11F7-4DA6-9F37-8E2CA015CD19}">
      <dsp:nvSpPr>
        <dsp:cNvPr id="0" name=""/>
        <dsp:cNvSpPr/>
      </dsp:nvSpPr>
      <dsp:spPr>
        <a:xfrm>
          <a:off x="1952356" y="1709704"/>
          <a:ext cx="1581687" cy="1253816"/>
        </a:xfrm>
        <a:prstGeom prst="rect">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Analyse Data</a:t>
          </a:r>
        </a:p>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 </a:t>
          </a:r>
          <a:r>
            <a:rPr lang="en-MY" sz="1000" b="0" kern="1200">
              <a:solidFill>
                <a:sysClr val="windowText" lastClr="000000"/>
              </a:solidFill>
              <a:latin typeface="Book Antiqua" panose="02040602050305030304" pitchFamily="18" charset="0"/>
              <a:cs typeface="Times New Roman" panose="02020603050405020304" pitchFamily="18" charset="0"/>
            </a:rPr>
            <a:t>morphological analysis using frameworks</a:t>
          </a:r>
          <a:endParaRPr lang="en-MY" sz="1000" kern="1200">
            <a:solidFill>
              <a:sysClr val="windowText" lastClr="000000"/>
            </a:solidFill>
            <a:latin typeface="Book Antiqua" panose="02040602050305030304" pitchFamily="18" charset="0"/>
          </a:endParaRPr>
        </a:p>
      </dsp:txBody>
      <dsp:txXfrm>
        <a:off x="1952356" y="1709704"/>
        <a:ext cx="1581687" cy="1253816"/>
      </dsp:txXfrm>
    </dsp:sp>
    <dsp:sp modelId="{247E438C-5B06-461F-B05A-E08A7BE237F2}">
      <dsp:nvSpPr>
        <dsp:cNvPr id="0" name=""/>
        <dsp:cNvSpPr/>
      </dsp:nvSpPr>
      <dsp:spPr>
        <a:xfrm>
          <a:off x="3897831" y="1709704"/>
          <a:ext cx="1581687" cy="1253816"/>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MY" sz="1000" b="1" kern="1200">
            <a:solidFill>
              <a:sysClr val="windowText" lastClr="000000"/>
            </a:solidFill>
            <a:latin typeface="Book Antiqua" panose="0204060205030503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en-MY" sz="1000" b="1" kern="1200">
              <a:solidFill>
                <a:sysClr val="windowText" lastClr="000000"/>
              </a:solidFill>
              <a:latin typeface="Book Antiqua" panose="02040602050305030304" pitchFamily="18" charset="0"/>
              <a:cs typeface="Times New Roman" panose="02020603050405020304" pitchFamily="18" charset="0"/>
            </a:rPr>
            <a:t>Write final thesis</a:t>
          </a:r>
        </a:p>
        <a:p>
          <a:pPr marL="0" lvl="0" indent="0" algn="ctr" defTabSz="444500">
            <a:lnSpc>
              <a:spcPct val="90000"/>
            </a:lnSpc>
            <a:spcBef>
              <a:spcPct val="0"/>
            </a:spcBef>
            <a:spcAft>
              <a:spcPct val="35000"/>
            </a:spcAft>
            <a:buNone/>
          </a:pPr>
          <a:endParaRPr lang="en-MY" sz="900" kern="1200"/>
        </a:p>
      </dsp:txBody>
      <dsp:txXfrm>
        <a:off x="3897831" y="1709704"/>
        <a:ext cx="1581687" cy="12538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fallback" val="2D"/>
          <dgm:param type="linDir" val="fromL"/>
          <dgm:param type="nodeHorzAlign" val="l"/>
          <dgm:param type="nodeVertAlign" val="t"/>
          <dgm:param type="vertAlign" val="mid"/>
        </dgm:alg>
      </dgm:if>
      <dgm:else name="Name3">
        <dgm:alg type="lin">
          <dgm:param type="fallback" val="2D"/>
          <dgm:param type="linDir" val="fromR"/>
          <dgm:param type="nodeHorzAlign" val="r"/>
          <dgm:param type="nodeVertAlign" val="t"/>
          <dgm:param type="vertAlign" val="mi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fallback" val="2D"/>
              <dgm:param type="linDir" val="fromT"/>
              <dgm:param type="nodeHorzAlign" val="ctr"/>
              <dgm:param type="nodeVertAlign" val="t"/>
            </dgm:alg>
          </dgm:if>
          <dgm:else name="Name7">
            <dgm:alg type="lin">
              <dgm:param type="fallback" val="2D"/>
              <dgm:param type="linDir" val="fromT"/>
              <dgm:param type="nodeHorzAlign" val="ctr"/>
              <dgm:param type="nodeVertAlign" val="t"/>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1">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bkpt" val="endCnv"/>
          <dgm:param type="contDir" val="sameDir"/>
          <dgm:param type="flowDir" val="row"/>
          <dgm:param type="grDir" val="tL"/>
        </dgm:alg>
      </dgm:if>
      <dgm:else name="Name3">
        <dgm:alg type="snake">
          <dgm:param type="bkpt" val="endCnv"/>
          <dgm:param type="contDir" val="sameDir"/>
          <dgm:param type="flowDir" val="row"/>
          <dgm:param type="grDir" val="tR"/>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begPts" val="midR bCtr"/>
                <dgm:param type="connRout" val="bend"/>
                <dgm:param type="dim" val="1D"/>
                <dgm:param type="endPts" val="midL tCtr"/>
              </dgm:alg>
            </dgm:if>
            <dgm:else name="Name6">
              <dgm:alg type="conn">
                <dgm:param type="begPts" val="midL bCtr"/>
                <dgm:param type="connRout" val="bend"/>
                <dgm:param type="dim" val="1D"/>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91ABF7820BFD42B0A216361D08D9AF" ma:contentTypeVersion="8" ma:contentTypeDescription="Create a new document." ma:contentTypeScope="" ma:versionID="b6af3f13dc1107e5b0da2521bdb407a7">
  <xsd:schema xmlns:xsd="http://www.w3.org/2001/XMLSchema" xmlns:xs="http://www.w3.org/2001/XMLSchema" xmlns:p="http://schemas.microsoft.com/office/2006/metadata/properties" xmlns:ns2="68bb704e-9099-48b5-bca8-e78c0c0295c2" targetNamespace="http://schemas.microsoft.com/office/2006/metadata/properties" ma:root="true" ma:fieldsID="655eec488ad134b55c0db9ed208bfd47" ns2:_="">
    <xsd:import namespace="68bb704e-9099-48b5-bca8-e78c0c0295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b704e-9099-48b5-bca8-e78c0c029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FfZpntM3wUaFHrNziTsJ8AahUMA==">AMUW2mXRsG3ff1vlRsEQQ0zsZjGJAtsCR21eP8sINyNZdRYea27Fis78Lsa44WLBhEu7oVwp0F+mMlNnUoeRXM62RhWGNGUmAE9ZA6c47lMpxpqmOMCtLtItd8lXTcslhk19Kn+49zab</go:docsCustomData>
</go:gDocsCustomXmlDataStorage>
</file>

<file path=customXml/itemProps1.xml><?xml version="1.0" encoding="utf-8"?>
<ds:datastoreItem xmlns:ds="http://schemas.openxmlformats.org/officeDocument/2006/customXml" ds:itemID="{D515EF16-F044-4E5E-8005-F3F27A307A0B}">
  <ds:schemaRefs>
    <ds:schemaRef ds:uri="http://schemas.openxmlformats.org/officeDocument/2006/bibliography"/>
  </ds:schemaRefs>
</ds:datastoreItem>
</file>

<file path=customXml/itemProps2.xml><?xml version="1.0" encoding="utf-8"?>
<ds:datastoreItem xmlns:ds="http://schemas.openxmlformats.org/officeDocument/2006/customXml" ds:itemID="{85793FC4-E9AB-4B0A-8696-B7BF4887A4C2}">
  <ds:schemaRefs>
    <ds:schemaRef ds:uri="http://schemas.microsoft.com/sharepoint/v3/contenttype/forms"/>
  </ds:schemaRefs>
</ds:datastoreItem>
</file>

<file path=customXml/itemProps3.xml><?xml version="1.0" encoding="utf-8"?>
<ds:datastoreItem xmlns:ds="http://schemas.openxmlformats.org/officeDocument/2006/customXml" ds:itemID="{A31C96D1-857A-4DBA-A3B2-986E41CB1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b704e-9099-48b5-bca8-e78c0c029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7FEF17-4354-4EE9-BD95-9380B15D55C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8258</Words>
  <Characters>47072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KOMALATA MANOKARAN</dc:creator>
  <cp:lastModifiedBy>Sareen Kaur Bhar A/P Lakhbir Singh</cp:lastModifiedBy>
  <cp:revision>4</cp:revision>
  <cp:lastPrinted>2021-07-19T16:18:00Z</cp:lastPrinted>
  <dcterms:created xsi:type="dcterms:W3CDTF">2025-01-26T11:58:00Z</dcterms:created>
  <dcterms:modified xsi:type="dcterms:W3CDTF">2025-01-26T13:26:00Z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0x0101000C91ABF7820BFD42B0A216361D08D9AF</vt:lpwstr>
  </property>
  <property fmtid="{D5CDD505-2E9C-101B-9397-08002B2CF9AE}" pid="3" name="GrammarlyDocumentId">
    <vt:lpwstr>557d3d68ff424f4f66a9b5ee1aeb7e345323df7edffa39ecef73584797898d6e</vt:lpwstr>
  </property>
</Properties>
</file>